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59" w:lineRule="auto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Please Refer the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using_random_forest.ipynb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file fore review as it is built by using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Random Forest algo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., as Instructed, The file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improved.ipynb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is under construction, as the Referred Algo’s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Linear Regression and Random Forest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both were Not performing well, So I decided to built another Model using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XGBoost(It is already giving (0.89) accuracy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But due to time constrained I’m unable to set it up thoroughly.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