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AD" w:rsidRDefault="00781DAD">
      <w:r>
        <w:tab/>
        <w:t>Цель работы: алгоритм непрерывного структурного обучения динамических байесовских сетей</w:t>
      </w:r>
    </w:p>
    <w:p w:rsidR="00781DAD" w:rsidRDefault="00781DAD">
      <w:r>
        <w:tab/>
        <w:t xml:space="preserve">Задачи: </w:t>
      </w:r>
    </w:p>
    <w:p w:rsidR="00781DAD" w:rsidRPr="00781DAD" w:rsidRDefault="006529FA" w:rsidP="00781DAD">
      <w:pPr>
        <w:pStyle w:val="a6"/>
        <w:numPr>
          <w:ilvl w:val="0"/>
          <w:numId w:val="2"/>
        </w:numPr>
      </w:pPr>
      <w:r>
        <w:t>Сбор и анализ литературы</w:t>
      </w:r>
    </w:p>
    <w:p w:rsidR="00781DAD" w:rsidRPr="00781DAD" w:rsidRDefault="000E52F5">
      <w:r>
        <w:br w:type="page"/>
      </w:r>
    </w:p>
    <w:p w:rsidR="002406E0" w:rsidRDefault="00485914" w:rsidP="00485914">
      <w:pPr>
        <w:jc w:val="center"/>
      </w:pPr>
      <w:r>
        <w:lastRenderedPageBreak/>
        <w:t>Введение</w:t>
      </w:r>
    </w:p>
    <w:p w:rsidR="000E52F5" w:rsidRDefault="000E52F5">
      <w:r>
        <w:tab/>
        <w:t>Прежде чем переходить к динамическим байесовским сетям и их изучению очень важно понимать, с чем же именно мы будем работать. Какова природа процесса? Какие инструменты существуют, чтобы их описывать? Каковы их ограничения, какие преимущества?</w:t>
      </w:r>
    </w:p>
    <w:p w:rsidR="00485914" w:rsidRDefault="000E52F5">
      <w:r>
        <w:tab/>
      </w:r>
      <w:r w:rsidR="00485914">
        <w:t xml:space="preserve">В области </w:t>
      </w:r>
      <w:proofErr w:type="spellStart"/>
      <w:r w:rsidR="00485914">
        <w:t>ML</w:t>
      </w:r>
      <w:proofErr w:type="spellEnd"/>
      <w:r w:rsidR="00485914">
        <w:t xml:space="preserve"> существует очень много инструментов, которые позволяют работать со стационарными процессами. Под стационарностью мы будем понимать неизменность во времен</w:t>
      </w:r>
      <w:proofErr w:type="gramStart"/>
      <w:r w:rsidR="00485914">
        <w:t>и</w:t>
      </w:r>
      <w:r w:rsidR="00485914" w:rsidRPr="00485914">
        <w:t>[</w:t>
      </w:r>
      <w:proofErr w:type="gramEnd"/>
      <w:r w:rsidR="00485914" w:rsidRPr="00485914">
        <w:t>]</w:t>
      </w:r>
      <w:r w:rsidR="00485914">
        <w:t>. Все эти инструменты хорошо описаны и имеют строгую математическую базу</w:t>
      </w:r>
      <w:r w:rsidR="00485914" w:rsidRPr="00485914">
        <w:t>[]</w:t>
      </w:r>
      <w:r w:rsidR="00485914">
        <w:t>. Дело же с нестационарными, то есть динамическими процессами, обстоит иначе.</w:t>
      </w:r>
    </w:p>
    <w:p w:rsidR="00485914" w:rsidRDefault="00485914">
      <w:r>
        <w:tab/>
        <w:t>Для описания нестационарных процессов традиционно используют аппараты либо теории стохастических процессов или же аппарат динамических систе</w:t>
      </w:r>
      <w:proofErr w:type="gramStart"/>
      <w:r>
        <w:t>м</w:t>
      </w:r>
      <w:r w:rsidRPr="00485914">
        <w:t>[</w:t>
      </w:r>
      <w:proofErr w:type="gramEnd"/>
      <w:r w:rsidRPr="00485914">
        <w:t>];</w:t>
      </w:r>
      <w:r>
        <w:t xml:space="preserve"> главное различие в этих подходах – это отсутствие детерминизма и</w:t>
      </w:r>
      <w:r w:rsidRPr="00485914">
        <w:t xml:space="preserve"> его наличие, соответственно.</w:t>
      </w:r>
    </w:p>
    <w:p w:rsidR="006529FA" w:rsidRDefault="006529FA" w:rsidP="006529FA">
      <w:pPr>
        <w:jc w:val="center"/>
      </w:pPr>
      <w:r>
        <w:t>Стохастические процессы</w:t>
      </w:r>
    </w:p>
    <w:p w:rsidR="006529FA" w:rsidRDefault="006529FA" w:rsidP="006529FA">
      <w:pPr>
        <w:rPr>
          <w:rFonts w:eastAsiaTheme="minorEastAsia"/>
        </w:rPr>
      </w:pPr>
      <w:r>
        <w:tab/>
        <w:t xml:space="preserve">Стохастический (случайные) процесс представляет собой </w:t>
      </w:r>
      <w:r w:rsidRPr="00B62562">
        <w:t xml:space="preserve">множество случайных </w:t>
      </w:r>
      <w:r>
        <w:t>величин, которые каким-либо образом меняются во времени</w:t>
      </w:r>
      <w:proofErr w:type="gramStart"/>
      <w:r>
        <w:t>.</w:t>
      </w:r>
      <w:proofErr w:type="gramEnd"/>
      <w:r>
        <w:t xml:space="preserve"> Для каждой случайной величины существует одно и только одно </w:t>
      </w:r>
      <w:proofErr w:type="spellStart"/>
      <w:r>
        <w:t>t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Pr="005665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5665F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6529FA" w:rsidRDefault="006529FA" w:rsidP="006529FA">
      <w:pPr>
        <w:rPr>
          <w:rFonts w:eastAsiaTheme="minorEastAsia"/>
        </w:rPr>
      </w:pPr>
      <w:r>
        <w:rPr>
          <w:rFonts w:eastAsiaTheme="minorEastAsia"/>
        </w:rPr>
        <w:tab/>
        <w:t>Теория случайных процессов является расширением математической статистике, в котором случайные величины зависят не только от элементарного исхода, но и еще от параметра – времени.</w:t>
      </w:r>
    </w:p>
    <w:p w:rsidR="006529FA" w:rsidRDefault="006529FA" w:rsidP="006529FA">
      <w:pPr>
        <w:rPr>
          <w:rFonts w:eastAsiaTheme="minorEastAsia"/>
        </w:rPr>
      </w:pPr>
      <w:r>
        <w:rPr>
          <w:rFonts w:eastAsiaTheme="minorEastAsia"/>
        </w:rPr>
        <w:tab/>
        <w:t xml:space="preserve">Рассмотрим переход от простой случайной </w:t>
      </w:r>
      <w:proofErr w:type="gramStart"/>
      <w:r>
        <w:rPr>
          <w:rFonts w:eastAsiaTheme="minorEastAsia"/>
        </w:rPr>
        <w:t>величины</w:t>
      </w:r>
      <w:proofErr w:type="gramEnd"/>
      <w:r>
        <w:rPr>
          <w:rFonts w:eastAsiaTheme="minorEastAsia"/>
        </w:rPr>
        <w:t xml:space="preserve"> к </w:t>
      </w:r>
      <w:proofErr w:type="spellStart"/>
      <w:r>
        <w:rPr>
          <w:rFonts w:eastAsiaTheme="minorEastAsia"/>
        </w:rPr>
        <w:t>темпоральной</w:t>
      </w:r>
      <w:proofErr w:type="spellEnd"/>
      <w:r>
        <w:rPr>
          <w:rFonts w:eastAsiaTheme="minorEastAsia"/>
        </w:rPr>
        <w:t xml:space="preserve"> и </w:t>
      </w:r>
      <w:proofErr w:type="gramStart"/>
      <w:r>
        <w:rPr>
          <w:rFonts w:eastAsiaTheme="minorEastAsia"/>
        </w:rPr>
        <w:t>какие</w:t>
      </w:r>
      <w:proofErr w:type="gramEnd"/>
      <w:r>
        <w:rPr>
          <w:rFonts w:eastAsiaTheme="minorEastAsia"/>
        </w:rPr>
        <w:t xml:space="preserve"> понятия такой переход порождает. </w:t>
      </w:r>
    </w:p>
    <w:p w:rsidR="006529FA" w:rsidRPr="006F5CF4" w:rsidRDefault="006529FA" w:rsidP="006529FA">
      <w:pPr>
        <w:pStyle w:val="a6"/>
        <w:numPr>
          <w:ilvl w:val="0"/>
          <w:numId w:val="3"/>
        </w:numPr>
        <w:rPr>
          <w:rFonts w:eastAsiaTheme="minorEastAsia"/>
        </w:rPr>
      </w:pPr>
      <w:proofErr w:type="spellStart"/>
      <w:r w:rsidRPr="006529FA">
        <w:rPr>
          <w:rFonts w:eastAsiaTheme="minorEastAsia" w:cs="Times New Roman"/>
          <w:i/>
        </w:rPr>
        <w:t>ξ</w:t>
      </w:r>
      <w:proofErr w:type="spellEnd"/>
      <w:r>
        <w:rPr>
          <w:rFonts w:eastAsiaTheme="minorEastAsia" w:cs="Times New Roman"/>
        </w:rPr>
        <w:t>(</w:t>
      </w:r>
      <w:proofErr w:type="spellStart"/>
      <w:r w:rsidRPr="006529FA">
        <w:rPr>
          <w:rFonts w:eastAsiaTheme="minorEastAsia" w:cs="Times New Roman"/>
          <w:i/>
        </w:rPr>
        <w:t>ω</w:t>
      </w:r>
      <w:proofErr w:type="spellEnd"/>
      <w:r>
        <w:rPr>
          <w:rFonts w:eastAsiaTheme="minorEastAsia" w:cs="Times New Roman"/>
        </w:rPr>
        <w:t xml:space="preserve">) переходит в </w:t>
      </w:r>
      <w:proofErr w:type="spellStart"/>
      <w:r w:rsidRPr="006529FA">
        <w:rPr>
          <w:rFonts w:eastAsiaTheme="minorEastAsia" w:cs="Times New Roman"/>
          <w:i/>
        </w:rPr>
        <w:t>ξ</w:t>
      </w:r>
      <w:proofErr w:type="spellEnd"/>
      <w:r>
        <w:rPr>
          <w:rFonts w:eastAsiaTheme="minorEastAsia" w:cs="Times New Roman"/>
        </w:rPr>
        <w:t>(</w:t>
      </w:r>
      <w:proofErr w:type="spellStart"/>
      <w:r w:rsidRPr="006529FA">
        <w:rPr>
          <w:rFonts w:eastAsiaTheme="minorEastAsia" w:cs="Times New Roman"/>
          <w:i/>
        </w:rPr>
        <w:t>ω</w:t>
      </w:r>
      <w:proofErr w:type="spellEnd"/>
      <w:r>
        <w:rPr>
          <w:rFonts w:eastAsiaTheme="minorEastAsia" w:cs="Times New Roman"/>
          <w:i/>
        </w:rPr>
        <w:t xml:space="preserve">, </w:t>
      </w:r>
      <w:proofErr w:type="spellStart"/>
      <w:r>
        <w:rPr>
          <w:rFonts w:eastAsiaTheme="minorEastAsia" w:cs="Times New Roman"/>
          <w:i/>
        </w:rPr>
        <w:t>t</w:t>
      </w:r>
      <w:proofErr w:type="spellEnd"/>
      <w:r>
        <w:rPr>
          <w:rFonts w:eastAsiaTheme="minorEastAsia" w:cs="Times New Roman"/>
        </w:rPr>
        <w:t>)</w:t>
      </w:r>
      <w:r w:rsidR="006F5CF4">
        <w:rPr>
          <w:rFonts w:eastAsiaTheme="minorEastAsia" w:cs="Times New Roman"/>
        </w:rPr>
        <w:t xml:space="preserve">, где </w:t>
      </w:r>
      <w:proofErr w:type="spellStart"/>
      <w:r w:rsidR="006F5CF4" w:rsidRPr="006529FA">
        <w:rPr>
          <w:rFonts w:eastAsiaTheme="minorEastAsia" w:cs="Times New Roman"/>
          <w:i/>
        </w:rPr>
        <w:t>ω</w:t>
      </w:r>
      <w:proofErr w:type="spellEnd"/>
      <w:r w:rsidR="006F5CF4">
        <w:rPr>
          <w:rFonts w:eastAsiaTheme="minorEastAsia" w:cs="Times New Roman"/>
          <w:i/>
        </w:rPr>
        <w:t xml:space="preserve"> – </w:t>
      </w:r>
      <w:r w:rsidR="006F5CF4" w:rsidRPr="006F5CF4">
        <w:rPr>
          <w:rFonts w:eastAsiaTheme="minorEastAsia" w:cs="Times New Roman"/>
        </w:rPr>
        <w:t>элементарный исход</w:t>
      </w:r>
      <w:r w:rsidR="006F5CF4">
        <w:rPr>
          <w:rFonts w:eastAsiaTheme="minorEastAsia" w:cs="Times New Roman"/>
          <w:i/>
        </w:rPr>
        <w:t>,</w:t>
      </w:r>
      <w:r w:rsidR="006F5CF4" w:rsidRPr="006F5CF4">
        <w:rPr>
          <w:rFonts w:eastAsiaTheme="minorEastAsia" w:cs="Times New Roman"/>
          <w:i/>
        </w:rPr>
        <w:t xml:space="preserve"> </w:t>
      </w:r>
      <w:proofErr w:type="spellStart"/>
      <w:r w:rsidR="006F5CF4" w:rsidRPr="006529FA">
        <w:rPr>
          <w:rFonts w:eastAsiaTheme="minorEastAsia" w:cs="Times New Roman"/>
          <w:i/>
        </w:rPr>
        <w:t>ξ</w:t>
      </w:r>
      <w:proofErr w:type="spellEnd"/>
      <w:r w:rsidR="006F5CF4">
        <w:rPr>
          <w:rFonts w:eastAsiaTheme="minorEastAsia" w:cs="Times New Roman"/>
        </w:rPr>
        <w:t xml:space="preserve"> – случайная величина, </w:t>
      </w:r>
      <w:proofErr w:type="spellStart"/>
      <w:r w:rsidR="006F5CF4" w:rsidRPr="006F5CF4">
        <w:rPr>
          <w:rFonts w:eastAsiaTheme="minorEastAsia" w:cs="Times New Roman"/>
          <w:i/>
        </w:rPr>
        <w:t>t</w:t>
      </w:r>
      <w:proofErr w:type="spellEnd"/>
      <w:r w:rsidR="006F5CF4">
        <w:rPr>
          <w:rFonts w:eastAsiaTheme="minorEastAsia" w:cs="Times New Roman"/>
        </w:rPr>
        <w:t xml:space="preserve"> – </w:t>
      </w:r>
      <w:proofErr w:type="spellStart"/>
      <w:r w:rsidR="006F5CF4">
        <w:rPr>
          <w:rFonts w:eastAsiaTheme="minorEastAsia" w:cs="Times New Roman"/>
        </w:rPr>
        <w:t>динамичская</w:t>
      </w:r>
      <w:proofErr w:type="spellEnd"/>
      <w:r w:rsidR="006F5CF4">
        <w:rPr>
          <w:rFonts w:eastAsiaTheme="minorEastAsia" w:cs="Times New Roman"/>
        </w:rPr>
        <w:t xml:space="preserve"> переменная. Если зафиксировать время </w:t>
      </w:r>
      <w:r w:rsidR="006F5CF4" w:rsidRPr="006F5CF4">
        <w:rPr>
          <w:rFonts w:eastAsiaTheme="minorEastAsia" w:cs="Times New Roman"/>
          <w:i/>
          <w:lang w:val="en-US"/>
        </w:rPr>
        <w:t>t</w:t>
      </w:r>
      <w:r w:rsidR="006F5CF4" w:rsidRPr="006F5CF4">
        <w:rPr>
          <w:rFonts w:eastAsiaTheme="minorEastAsia" w:cs="Times New Roman"/>
          <w:i/>
          <w:vertAlign w:val="subscript"/>
        </w:rPr>
        <w:t>0</w:t>
      </w:r>
      <w:r w:rsidR="006F5CF4">
        <w:rPr>
          <w:rFonts w:eastAsiaTheme="minorEastAsia" w:cs="Times New Roman"/>
        </w:rPr>
        <w:t>, то будет снова случайная величина.</w:t>
      </w:r>
    </w:p>
    <w:p w:rsidR="006F5CF4" w:rsidRDefault="006F5CF4" w:rsidP="006529F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cs="Times New Roman"/>
        </w:rPr>
        <w:t xml:space="preserve">Для каждого </w:t>
      </w:r>
      <w:proofErr w:type="spellStart"/>
      <w:r>
        <w:t>t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Pr="005665F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существует свое распределение. В классической теории рассматривается только те случаи, когда весь процесс задан одним классом распределений и для каждого </w:t>
      </w:r>
      <w:proofErr w:type="spellStart"/>
      <w:r w:rsidRPr="006F5CF4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 свой набор параметров.</w:t>
      </w:r>
    </w:p>
    <w:p w:rsidR="006F5CF4" w:rsidRPr="006529FA" w:rsidRDefault="006F5CF4" w:rsidP="006529F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Если из каждого распределения взять по выборке размером 1, то получится временной ряд, который называется реализацией процесса. Множество всех возможных реализаций называется ансамблем.</w:t>
      </w:r>
    </w:p>
    <w:p w:rsidR="006529FA" w:rsidRPr="006529FA" w:rsidRDefault="006529FA" w:rsidP="006529FA">
      <w:pPr>
        <w:rPr>
          <w:rFonts w:eastAsiaTheme="minorEastAsia"/>
        </w:rPr>
      </w:pPr>
      <w:r w:rsidRPr="005665F1">
        <w:rPr>
          <w:rFonts w:eastAsiaTheme="minorEastAsia"/>
          <w:highlight w:val="yellow"/>
        </w:rPr>
        <w:lastRenderedPageBreak/>
        <w:t xml:space="preserve">В зависимости от </w:t>
      </w:r>
      <w:proofErr w:type="spellStart"/>
      <w:r w:rsidRPr="005665F1">
        <w:rPr>
          <w:rFonts w:eastAsiaTheme="minorEastAsia"/>
          <w:highlight w:val="yellow"/>
        </w:rPr>
        <w:t>T</w:t>
      </w:r>
      <w:proofErr w:type="spellEnd"/>
      <w:r w:rsidRPr="005665F1">
        <w:rPr>
          <w:rFonts w:eastAsiaTheme="minorEastAsia"/>
          <w:highlight w:val="yellow"/>
        </w:rPr>
        <w:t xml:space="preserve"> процессы делятся: &lt;…&gt;</w:t>
      </w:r>
    </w:p>
    <w:p w:rsidR="006529FA" w:rsidRPr="00485914" w:rsidRDefault="006529FA" w:rsidP="006529FA">
      <w:pPr>
        <w:jc w:val="center"/>
      </w:pPr>
    </w:p>
    <w:p w:rsidR="00485914" w:rsidRDefault="001A3CA0" w:rsidP="00485914">
      <w:pPr>
        <w:jc w:val="center"/>
      </w:pPr>
      <w:r>
        <w:t>Ограничения</w:t>
      </w:r>
      <w:r w:rsidR="00485914">
        <w:t xml:space="preserve"> стохастических процесс</w:t>
      </w:r>
      <w:r>
        <w:t>ов</w:t>
      </w:r>
    </w:p>
    <w:p w:rsidR="00D15C1E" w:rsidRPr="00D15C1E" w:rsidRDefault="00485914" w:rsidP="00485914">
      <w:r>
        <w:tab/>
      </w:r>
      <w:r w:rsidR="005665F1">
        <w:rPr>
          <w:rFonts w:eastAsiaTheme="minorEastAsia"/>
          <w:lang w:val="en-US"/>
        </w:rPr>
        <w:tab/>
      </w:r>
      <w:r w:rsidR="005665F1">
        <w:rPr>
          <w:rFonts w:eastAsiaTheme="minorEastAsia"/>
        </w:rPr>
        <w:t>Все случайные величины одного процесса должны принадлежать одному пространству состояний. Что само по себе уже является серьезным ограничением, поскольку в реальности, как правило, имеется динамическая ось (например, время, глубина, длина волны) и множество реализаций разны</w:t>
      </w:r>
      <w:r w:rsidR="00D15C1E" w:rsidRPr="00D15C1E">
        <w:rPr>
          <w:rFonts w:eastAsiaTheme="minorEastAsia"/>
        </w:rPr>
        <w:t>х</w:t>
      </w:r>
      <w:r w:rsidR="005665F1">
        <w:rPr>
          <w:rFonts w:eastAsiaTheme="minorEastAsia"/>
        </w:rPr>
        <w:t xml:space="preserve"> процессов, которые связаны между собой.</w:t>
      </w:r>
      <w:r w:rsidR="000E52F5" w:rsidRPr="000E52F5">
        <w:t xml:space="preserve"> </w:t>
      </w:r>
      <w:r w:rsidR="000E52F5">
        <w:t xml:space="preserve">Моделирование процесса как случайного предполагает существование совместного распределения, </w:t>
      </w:r>
      <w:r w:rsidR="00D15C1E">
        <w:t xml:space="preserve">которое не является факторизованным, то есть, например, в случае </w:t>
      </w:r>
      <w:proofErr w:type="spellStart"/>
      <w:r w:rsidR="00D15C1E">
        <w:t>гауссовского</w:t>
      </w:r>
      <w:proofErr w:type="spellEnd"/>
      <w:r w:rsidR="00D15C1E">
        <w:t xml:space="preserve"> процесса вместо </w:t>
      </w:r>
      <w:r w:rsidR="000E52F5">
        <w:t xml:space="preserve"> </w:t>
      </w:r>
      <w:r w:rsidR="00D15C1E">
        <w:t xml:space="preserve">рассмотрения одного среднего и одной дисперсии рассматривается матрица. В общем случае, вопрос о независимостях возникает лишь постфактум, когда </w:t>
      </w:r>
      <w:proofErr w:type="gramStart"/>
      <w:r w:rsidR="00D15C1E">
        <w:t>совместное</w:t>
      </w:r>
      <w:proofErr w:type="gramEnd"/>
      <w:r w:rsidR="00D15C1E">
        <w:t xml:space="preserve"> </w:t>
      </w:r>
      <w:proofErr w:type="spellStart"/>
      <w:r w:rsidR="00D15C1E">
        <w:t>распредление</w:t>
      </w:r>
      <w:proofErr w:type="spellEnd"/>
      <w:r w:rsidR="00D15C1E">
        <w:t xml:space="preserve"> известно, за исключением </w:t>
      </w:r>
      <w:proofErr w:type="spellStart"/>
      <w:r w:rsidR="00D15C1E">
        <w:t>марковского</w:t>
      </w:r>
      <w:proofErr w:type="spellEnd"/>
      <w:r w:rsidR="00D15C1E">
        <w:t xml:space="preserve"> процесса, в котором постулируется </w:t>
      </w:r>
      <w:proofErr w:type="spellStart"/>
      <w:r w:rsidR="00D15C1E">
        <w:t>попарная</w:t>
      </w:r>
      <w:proofErr w:type="spellEnd"/>
      <w:r w:rsidR="00D15C1E">
        <w:t xml:space="preserve"> обусловленность между </w:t>
      </w:r>
      <w:proofErr w:type="spellStart"/>
      <w:r w:rsidR="00D15C1E">
        <w:t>X</w:t>
      </w:r>
      <w:proofErr w:type="spellEnd"/>
      <w:r w:rsidR="00D15C1E">
        <w:rPr>
          <w:vertAlign w:val="subscript"/>
          <w:lang w:val="en-US"/>
        </w:rPr>
        <w:t>t</w:t>
      </w:r>
      <w:r w:rsidR="00D15C1E" w:rsidRPr="00D15C1E">
        <w:rPr>
          <w:vertAlign w:val="subscript"/>
        </w:rPr>
        <w:t xml:space="preserve"> </w:t>
      </w:r>
      <w:r w:rsidR="00D15C1E" w:rsidRPr="00D15C1E">
        <w:t xml:space="preserve">и </w:t>
      </w:r>
      <w:proofErr w:type="spellStart"/>
      <w:r w:rsidR="00D15C1E">
        <w:rPr>
          <w:lang w:val="en-US"/>
        </w:rPr>
        <w:t>X</w:t>
      </w:r>
      <w:r w:rsidR="00D15C1E">
        <w:rPr>
          <w:vertAlign w:val="subscript"/>
          <w:lang w:val="en-US"/>
        </w:rPr>
        <w:t>t</w:t>
      </w:r>
      <w:proofErr w:type="spellEnd"/>
      <w:r w:rsidR="00D15C1E" w:rsidRPr="00D15C1E">
        <w:rPr>
          <w:vertAlign w:val="subscript"/>
        </w:rPr>
        <w:t xml:space="preserve">+1 </w:t>
      </w:r>
      <w:r w:rsidR="00D15C1E">
        <w:t xml:space="preserve">для любого  </w:t>
      </w:r>
      <w:proofErr w:type="spellStart"/>
      <w:r w:rsidR="00D15C1E">
        <w:t>t</w:t>
      </w:r>
      <w:proofErr w:type="spellEnd"/>
      <w:r w:rsidR="00D15C1E">
        <w:t xml:space="preserve"> </w:t>
      </w:r>
      <m:oMath>
        <m:r>
          <w:rPr>
            <w:rFonts w:ascii="Cambria Math" w:hAnsi="Cambria Math"/>
          </w:rPr>
          <m:t>∈</m:t>
        </m:r>
      </m:oMath>
      <w:r w:rsidR="00D15C1E" w:rsidRPr="005665F1">
        <w:rPr>
          <w:rFonts w:eastAsiaTheme="minorEastAsia"/>
        </w:rPr>
        <w:t xml:space="preserve"> </w:t>
      </w:r>
      <w:r w:rsidR="00D15C1E">
        <w:rPr>
          <w:rFonts w:eastAsiaTheme="minorEastAsia"/>
          <w:lang w:val="en-US"/>
        </w:rPr>
        <w:t>T</w:t>
      </w:r>
      <w:r w:rsidR="00D15C1E">
        <w:rPr>
          <w:rFonts w:eastAsiaTheme="minorEastAsia"/>
        </w:rPr>
        <w:t>.</w:t>
      </w:r>
    </w:p>
    <w:p w:rsidR="00475393" w:rsidRDefault="00475393" w:rsidP="00485914">
      <w:pPr>
        <w:rPr>
          <w:rFonts w:eastAsiaTheme="minorEastAsia"/>
        </w:rPr>
      </w:pPr>
      <w:r>
        <w:rPr>
          <w:rFonts w:eastAsiaTheme="minorEastAsia"/>
        </w:rPr>
        <w:tab/>
        <w:t>Несмотря на ограничение выше, такая теория оказывается приближенной к ограниченной (но не упрощенной) реальности. Например, можно рассмотреть количество частиц от распада радиоактивного вещества, которое регистрирует датчик. Вероятность столкновения с датчиком крайне мала, но частиц много, поэтому из закона редких событий делается предположение о пуассоновском распределении частиц на интервале времени. Весь процесс в таком случае будет пуассоновским.</w:t>
      </w:r>
    </w:p>
    <w:p w:rsidR="00E01CFB" w:rsidRDefault="00E01CFB" w:rsidP="00485914">
      <w:pPr>
        <w:rPr>
          <w:rFonts w:eastAsiaTheme="minorEastAsia"/>
        </w:rPr>
      </w:pPr>
      <w:r>
        <w:rPr>
          <w:rFonts w:eastAsiaTheme="minorEastAsia"/>
        </w:rPr>
        <w:tab/>
        <w:t xml:space="preserve">Другая крайне важная проблема кроется в связи между случайностью и самой реальностью. Понимая динамику исключительно как ансамбль возможных состояний, мы попадаем в ловушку статистической физики. </w:t>
      </w:r>
    </w:p>
    <w:p w:rsidR="00E01CFB" w:rsidRDefault="00E01CFB" w:rsidP="00485914">
      <w:pPr>
        <w:rPr>
          <w:rFonts w:eastAsiaTheme="minorEastAsia"/>
        </w:rPr>
      </w:pPr>
      <w:r>
        <w:rPr>
          <w:rFonts w:eastAsiaTheme="minorEastAsia"/>
        </w:rPr>
        <w:t xml:space="preserve">Рассмотрим эту проблему с двух крайностей. </w:t>
      </w:r>
    </w:p>
    <w:p w:rsidR="00E01CFB" w:rsidRPr="00DF36A5" w:rsidRDefault="00E01CFB" w:rsidP="00E01CFB">
      <w:pPr>
        <w:pStyle w:val="a6"/>
        <w:numPr>
          <w:ilvl w:val="0"/>
          <w:numId w:val="1"/>
        </w:numPr>
      </w:pPr>
      <w:r>
        <w:rPr>
          <w:rFonts w:eastAsiaTheme="minorEastAsia"/>
        </w:rPr>
        <w:t>К</w:t>
      </w:r>
      <w:r w:rsidRPr="00E01CFB">
        <w:rPr>
          <w:rFonts w:eastAsiaTheme="minorEastAsia"/>
        </w:rPr>
        <w:t>онцентраци</w:t>
      </w:r>
      <w:r>
        <w:rPr>
          <w:rFonts w:eastAsiaTheme="minorEastAsia"/>
        </w:rPr>
        <w:t>я</w:t>
      </w:r>
      <w:r w:rsidRPr="00E01CFB">
        <w:rPr>
          <w:rFonts w:eastAsiaTheme="minorEastAsia"/>
        </w:rPr>
        <w:t>. Когда химик говорит, что раствор карбоната натрия имеет концентраци</w:t>
      </w:r>
      <w:r>
        <w:rPr>
          <w:rFonts w:eastAsiaTheme="minorEastAsia"/>
        </w:rPr>
        <w:t>ю</w:t>
      </w:r>
      <w:r w:rsidRPr="00E01CFB">
        <w:rPr>
          <w:rFonts w:eastAsiaTheme="minorEastAsia"/>
        </w:rPr>
        <w:t xml:space="preserve"> 1 моль/литр, это означает</w:t>
      </w:r>
      <w:r>
        <w:rPr>
          <w:rFonts w:eastAsiaTheme="minorEastAsia"/>
        </w:rPr>
        <w:t xml:space="preserve">, что каким бы образом он ни отобрал 0.001 л (1 мл) из этого раствора, его концентрация будет пропорциональна исходному раствору. Количество частиц настолько велико, что флуктуации концентрации будут незначительны. Однако же представим себе концентрацию очень маленькую, например 10 молекул карбонат натрия на 6 </w:t>
      </w:r>
      <w:r>
        <w:rPr>
          <w:rFonts w:ascii="Cambria Math" w:eastAsiaTheme="minorEastAsia" w:hAnsi="Cambria Math" w:cs="Cambria Math"/>
        </w:rPr>
        <w:t xml:space="preserve">* </w:t>
      </w:r>
      <w:r w:rsidRPr="00E01CFB">
        <w:rPr>
          <w:rFonts w:eastAsiaTheme="minorEastAsia" w:cs="Times New Roman"/>
        </w:rPr>
        <w:t>10</w:t>
      </w:r>
      <w:r>
        <w:rPr>
          <w:rFonts w:eastAsiaTheme="minorEastAsia" w:cs="Times New Roman"/>
          <w:vertAlign w:val="superscript"/>
        </w:rPr>
        <w:t>23</w:t>
      </w:r>
      <w:r>
        <w:rPr>
          <w:rFonts w:eastAsiaTheme="minorEastAsia" w:cs="Times New Roman"/>
        </w:rPr>
        <w:t xml:space="preserve"> молекул в</w:t>
      </w:r>
      <w:r w:rsidR="00DF36A5">
        <w:rPr>
          <w:rFonts w:eastAsiaTheme="minorEastAsia" w:cs="Times New Roman"/>
        </w:rPr>
        <w:t xml:space="preserve">оды (10 молекул / 1 моль воды). Рассуждения по аналогии выше будут уже неверны, ведь  </w:t>
      </w:r>
      <w:r>
        <w:rPr>
          <w:rFonts w:eastAsiaTheme="minorEastAsia" w:cs="Times New Roman"/>
        </w:rPr>
        <w:t xml:space="preserve"> </w:t>
      </w:r>
      <w:r w:rsidR="00DF36A5">
        <w:rPr>
          <w:rFonts w:eastAsiaTheme="minorEastAsia" w:cs="Times New Roman"/>
        </w:rPr>
        <w:t>ф</w:t>
      </w:r>
      <w:r>
        <w:rPr>
          <w:rFonts w:eastAsiaTheme="minorEastAsia" w:cs="Times New Roman"/>
        </w:rPr>
        <w:t xml:space="preserve">луктуации концентрации будут </w:t>
      </w:r>
      <w:r w:rsidR="00DF36A5">
        <w:rPr>
          <w:rFonts w:eastAsiaTheme="minorEastAsia" w:cs="Times New Roman"/>
        </w:rPr>
        <w:t xml:space="preserve">столь велики, что среднее по </w:t>
      </w:r>
      <w:r w:rsidR="00DF36A5">
        <w:rPr>
          <w:rFonts w:eastAsiaTheme="minorEastAsia" w:cs="Times New Roman"/>
        </w:rPr>
        <w:lastRenderedPageBreak/>
        <w:t>ансамблю за тот же интервал времени будет уже не равномерным. Естественно (как любят делать химики), обычно такой маленькой концентрацией просто пренебрегают и получают нужный результат из расчетов, однако наша же задача показать, что среднее по ансамблю не всегда будет работать.</w:t>
      </w:r>
    </w:p>
    <w:p w:rsidR="00DF36A5" w:rsidRPr="000E52F5" w:rsidRDefault="00DF36A5" w:rsidP="00E01CFB">
      <w:pPr>
        <w:pStyle w:val="a6"/>
        <w:numPr>
          <w:ilvl w:val="0"/>
          <w:numId w:val="1"/>
        </w:numPr>
      </w:pPr>
      <w:r>
        <w:rPr>
          <w:rFonts w:eastAsiaTheme="minorEastAsia" w:cs="Times New Roman"/>
        </w:rPr>
        <w:t>Сложное поведение. Допустим, что количество частиц теперь достаточно, чтобы брать среднее по ансамблю, и случай, кажется, хороший. Но почему-то в растворе частицы перестают вести себя статистически, как материальные точки. Например, химик работает с раствором какой-то длинной молекулы (но не с полимером). И неожиданно раствор вместо того, чтобы проявлять свойства статистические, начинает проявлять свойства динамические: при нагревании возникают оптические свойства, которые никак не выводятся из свойств отдельной молекулы. Для нас это означает, что рассматривая</w:t>
      </w:r>
      <w:r w:rsidR="00306774">
        <w:rPr>
          <w:rFonts w:eastAsiaTheme="minorEastAsia" w:cs="Times New Roman"/>
        </w:rPr>
        <w:t xml:space="preserve"> только стохастический процесс, мы рискуем упустить очень важный элемент – динамику. Иными словам, нам следует задать вопрос: каково взаимодействие между </w:t>
      </w:r>
      <w:r w:rsidR="000E52F5">
        <w:rPr>
          <w:rFonts w:eastAsiaTheme="minorEastAsia" w:cs="Times New Roman"/>
        </w:rPr>
        <w:t>ансамблями? Действительно ли набора случайных переменных достаточно, чтобы описать все возможные ансамбли?</w:t>
      </w:r>
    </w:p>
    <w:p w:rsidR="000E52F5" w:rsidRDefault="000E52F5" w:rsidP="000E52F5">
      <w:r>
        <w:tab/>
      </w:r>
      <w:r>
        <w:tab/>
      </w:r>
      <w:r w:rsidR="00D15C1E">
        <w:rPr>
          <w:lang w:val="en-US"/>
        </w:rPr>
        <w:t>[</w:t>
      </w:r>
      <w:proofErr w:type="spellStart"/>
      <w:r w:rsidR="00D15C1E">
        <w:rPr>
          <w:lang w:val="en-US"/>
        </w:rPr>
        <w:t>НУЖНО</w:t>
      </w:r>
      <w:proofErr w:type="spellEnd"/>
      <w:r w:rsidR="00D15C1E">
        <w:rPr>
          <w:lang w:val="en-US"/>
        </w:rPr>
        <w:t xml:space="preserve"> </w:t>
      </w:r>
      <w:proofErr w:type="spellStart"/>
      <w:r w:rsidR="00D15C1E">
        <w:rPr>
          <w:lang w:val="en-US"/>
        </w:rPr>
        <w:t>РАССМОТРЕТЬ</w:t>
      </w:r>
      <w:proofErr w:type="spellEnd"/>
      <w:r w:rsidR="00D15C1E">
        <w:rPr>
          <w:lang w:val="en-US"/>
        </w:rPr>
        <w:t xml:space="preserve"> </w:t>
      </w:r>
      <w:proofErr w:type="spellStart"/>
      <w:r w:rsidR="00D15C1E">
        <w:rPr>
          <w:lang w:val="en-US"/>
        </w:rPr>
        <w:t>ОБУЧЕНИЕ</w:t>
      </w:r>
      <w:proofErr w:type="spellEnd"/>
      <w:r w:rsidR="00D15C1E">
        <w:rPr>
          <w:lang w:val="en-US"/>
        </w:rPr>
        <w:t xml:space="preserve"> </w:t>
      </w:r>
      <w:proofErr w:type="spellStart"/>
      <w:r w:rsidR="00D15C1E">
        <w:rPr>
          <w:lang w:val="en-US"/>
        </w:rPr>
        <w:t>РАСПРЕДЕЛЕНИЯ</w:t>
      </w:r>
      <w:proofErr w:type="spellEnd"/>
      <w:r w:rsidR="00D15C1E">
        <w:rPr>
          <w:lang w:val="en-US"/>
        </w:rPr>
        <w:t>]</w:t>
      </w:r>
    </w:p>
    <w:p w:rsidR="00D15C1E" w:rsidRPr="00D15C1E" w:rsidRDefault="00D15C1E" w:rsidP="00D15C1E">
      <w:pPr>
        <w:jc w:val="center"/>
      </w:pPr>
      <w:proofErr w:type="spellStart"/>
      <w:r>
        <w:rPr>
          <w:lang w:val="en-US"/>
        </w:rPr>
        <w:t>Динамическ</w:t>
      </w:r>
      <w:r>
        <w:t>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</w:t>
      </w:r>
      <w:r>
        <w:t>ы</w:t>
      </w:r>
      <w:proofErr w:type="spellEnd"/>
    </w:p>
    <w:p w:rsidR="00D15C1E" w:rsidRDefault="00D15C1E" w:rsidP="00D15C1E">
      <w:r>
        <w:tab/>
        <w:t>Динамическая система – это способ анализа системы, при котором полагается, что каждое новое состояние системы зависит от 2 факторов: предыдущего значения, которое накапливает в себе динамику, а также от времени и вектора параметров. В связи с этим, существует два математических объекта, которые описывают их: дифференциальные уравнения и разностные уравнения.</w:t>
      </w:r>
    </w:p>
    <w:p w:rsidR="00D15C1E" w:rsidRDefault="00D15C1E" w:rsidP="00D15C1E">
      <w:r>
        <w:tab/>
        <w:t>Само определение уже порождает сложности, потому что в классических моделях обычно работ</w:t>
      </w:r>
      <w:r w:rsidR="00781DAD">
        <w:t xml:space="preserve">ают с аналитическими объектами, </w:t>
      </w:r>
      <w:r>
        <w:t>в динамических си</w:t>
      </w:r>
      <w:r w:rsidR="00781DAD">
        <w:t>стемах же приходится работать с</w:t>
      </w:r>
      <w:r w:rsidR="00781DAD" w:rsidRPr="00781DAD">
        <w:t xml:space="preserve"> </w:t>
      </w:r>
      <w:r w:rsidR="00781DAD">
        <w:t>функциями на каком-либо интервале (для дифференциального уравнения – на бесконечно малом дифференциале, для разностного – на конечном отрезке динамической оси). Однако же, если удается найти его, то у него проявляются удивительные свойства, которые сходятся с реальностью[].</w:t>
      </w:r>
    </w:p>
    <w:p w:rsidR="00781DAD" w:rsidRDefault="00781DAD" w:rsidP="00D15C1E">
      <w:pPr>
        <w:rPr>
          <w:lang w:val="en-US"/>
        </w:rPr>
      </w:pPr>
      <w:r>
        <w:tab/>
      </w:r>
      <w:r>
        <w:rPr>
          <w:lang w:val="en-US"/>
        </w:rPr>
        <w:t>[</w:t>
      </w:r>
      <w:proofErr w:type="spellStart"/>
      <w:r>
        <w:rPr>
          <w:lang w:val="en-US"/>
        </w:rPr>
        <w:t>Примеры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динамической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>]</w:t>
      </w:r>
    </w:p>
    <w:p w:rsidR="00781DAD" w:rsidRPr="00781DAD" w:rsidRDefault="00781DAD" w:rsidP="00D15C1E">
      <w:r>
        <w:tab/>
      </w:r>
      <w:r w:rsidRPr="00781DAD">
        <w:t>[Как динамическая система может породить временной ряд?]</w:t>
      </w:r>
    </w:p>
    <w:p w:rsidR="00781DAD" w:rsidRPr="00781DAD" w:rsidRDefault="00781DAD" w:rsidP="00D15C1E">
      <w:r w:rsidRPr="00781DAD">
        <w:lastRenderedPageBreak/>
        <w:tab/>
      </w:r>
    </w:p>
    <w:sectPr w:rsidR="00781DAD" w:rsidRPr="00781DAD" w:rsidSect="0024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112F"/>
    <w:multiLevelType w:val="hybridMultilevel"/>
    <w:tmpl w:val="379A8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3B39"/>
    <w:multiLevelType w:val="hybridMultilevel"/>
    <w:tmpl w:val="4BF08962"/>
    <w:lvl w:ilvl="0" w:tplc="FCB8A5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610443F"/>
    <w:multiLevelType w:val="hybridMultilevel"/>
    <w:tmpl w:val="9E0A5116"/>
    <w:lvl w:ilvl="0" w:tplc="326A9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85914"/>
    <w:rsid w:val="000E52F5"/>
    <w:rsid w:val="001A3CA0"/>
    <w:rsid w:val="002406E0"/>
    <w:rsid w:val="00306774"/>
    <w:rsid w:val="00425DBF"/>
    <w:rsid w:val="00475393"/>
    <w:rsid w:val="00485914"/>
    <w:rsid w:val="005665F1"/>
    <w:rsid w:val="006529FA"/>
    <w:rsid w:val="006F5CF4"/>
    <w:rsid w:val="00781DAD"/>
    <w:rsid w:val="00A64AFF"/>
    <w:rsid w:val="00B62562"/>
    <w:rsid w:val="00D15C1E"/>
    <w:rsid w:val="00DF36A5"/>
    <w:rsid w:val="00E0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5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5F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01C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2023-11-20T09:18:00Z</dcterms:created>
  <dcterms:modified xsi:type="dcterms:W3CDTF">2023-11-20T12:02:00Z</dcterms:modified>
</cp:coreProperties>
</file>