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B847F" w14:textId="77777777" w:rsidR="00E23A41" w:rsidRDefault="003E0705">
      <w:pPr>
        <w:pStyle w:val="Heading1"/>
      </w:pPr>
      <w:r>
        <w:t xml:space="preserve">Overview </w:t>
      </w:r>
    </w:p>
    <w:p w14:paraId="0036B7A2" w14:textId="77777777" w:rsidR="00DF1A29" w:rsidRDefault="00DF1A29">
      <w:pPr>
        <w:pStyle w:val="Heading2"/>
      </w:pPr>
      <w:r>
        <w:t>Introduction</w:t>
      </w:r>
    </w:p>
    <w:p w14:paraId="4E2F7DDE" w14:textId="77777777" w:rsidR="00DF1A29" w:rsidRPr="00DF1A29" w:rsidRDefault="00DF1A29" w:rsidP="00DF1A29">
      <w:r>
        <w:t xml:space="preserve">The following is a predictive </w:t>
      </w:r>
      <w:r w:rsidR="00295E5F">
        <w:t>analysis to determine the eligi</w:t>
      </w:r>
      <w:r w:rsidR="009A606A">
        <w:t>bi</w:t>
      </w:r>
      <w:r w:rsidR="00295E5F">
        <w:t xml:space="preserve">lity </w:t>
      </w:r>
      <w:r w:rsidR="003E0705">
        <w:t xml:space="preserve">of loan applications based on credit history. </w:t>
      </w:r>
      <w:bookmarkStart w:id="0" w:name="_GoBack"/>
      <w:bookmarkEnd w:id="0"/>
    </w:p>
    <w:p w14:paraId="0EFC9A73" w14:textId="77777777" w:rsidR="00E23A41" w:rsidRDefault="003E0705">
      <w:pPr>
        <w:pStyle w:val="Heading2"/>
      </w:pPr>
      <w:r>
        <w:t xml:space="preserve">Objective </w:t>
      </w:r>
    </w:p>
    <w:p w14:paraId="0BBDE5C1" w14:textId="77777777" w:rsidR="00E23A41" w:rsidRDefault="003E0705">
      <w:r>
        <w:t xml:space="preserve">Predict </w:t>
      </w:r>
      <w:r>
        <w:t xml:space="preserve">‘Bad_flag_worst6’ target feature with </w:t>
      </w:r>
      <w:r>
        <w:t xml:space="preserve">a </w:t>
      </w:r>
      <w:r>
        <w:t>model built on training set,</w:t>
      </w:r>
      <w:r>
        <w:t xml:space="preserve"> then</w:t>
      </w:r>
      <w:r>
        <w:t xml:space="preserve"> evaluat</w:t>
      </w:r>
      <w:r>
        <w:t>ing</w:t>
      </w:r>
      <w:r>
        <w:t xml:space="preserve"> </w:t>
      </w:r>
      <w:r>
        <w:t xml:space="preserve">the </w:t>
      </w:r>
      <w:r>
        <w:t xml:space="preserve">model on </w:t>
      </w:r>
      <w:r>
        <w:t xml:space="preserve">the given </w:t>
      </w:r>
      <w:r>
        <w:t>test set.</w:t>
      </w:r>
      <w:r>
        <w:t xml:space="preserve"> </w:t>
      </w:r>
    </w:p>
    <w:p w14:paraId="0F23C487" w14:textId="77777777" w:rsidR="00E23A41" w:rsidRDefault="00E23A41"/>
    <w:p w14:paraId="6A373759" w14:textId="77777777" w:rsidR="00E23A41" w:rsidRDefault="003E0705">
      <w:r>
        <w:t xml:space="preserve">This is a binary classification problem, with </w:t>
      </w:r>
      <w:proofErr w:type="spellStart"/>
      <w:r>
        <w:t>bad_worst_flag</w:t>
      </w:r>
      <w:proofErr w:type="spellEnd"/>
      <w:r>
        <w:t xml:space="preserve"> 6 having classes ‘0’ and ‘1’, denoting ‘accept’ and ‘reject’ loan application response respectively. </w:t>
      </w:r>
    </w:p>
    <w:p w14:paraId="63533609" w14:textId="77777777" w:rsidR="00E23A41" w:rsidRDefault="00E23A41"/>
    <w:p w14:paraId="0A4CD5E8" w14:textId="77777777" w:rsidR="00E23A41" w:rsidRDefault="003E0705">
      <w:r>
        <w:t>As this problem entails the analysis of loans, some metrics are of special importance must b</w:t>
      </w:r>
      <w:r>
        <w:t>e considered. They include the following:</w:t>
      </w:r>
      <w:r>
        <w:t xml:space="preserve"> </w:t>
      </w:r>
    </w:p>
    <w:p w14:paraId="40B6E891" w14:textId="77777777" w:rsidR="00E23A41" w:rsidRDefault="00E23A41"/>
    <w:p w14:paraId="4404E0DC" w14:textId="77777777" w:rsidR="00E23A41" w:rsidRDefault="003E0705">
      <w:pPr>
        <w:numPr>
          <w:ilvl w:val="0"/>
          <w:numId w:val="4"/>
        </w:numPr>
      </w:pPr>
      <w:r>
        <w:rPr>
          <w:b/>
          <w:bCs/>
        </w:rPr>
        <w:t xml:space="preserve">Repayment </w:t>
      </w:r>
      <w:proofErr w:type="gramStart"/>
      <w:r>
        <w:rPr>
          <w:b/>
          <w:bCs/>
        </w:rPr>
        <w:t>History</w:t>
      </w:r>
      <w:r>
        <w:t xml:space="preserve">  –</w:t>
      </w:r>
      <w:proofErr w:type="gramEnd"/>
      <w:r>
        <w:t xml:space="preserve"> </w:t>
      </w:r>
      <w:r>
        <w:t>the punctuality of loan and credit card payment dues.</w:t>
      </w:r>
    </w:p>
    <w:p w14:paraId="0A333E21" w14:textId="77777777" w:rsidR="00E23A41" w:rsidRDefault="00E23A41"/>
    <w:p w14:paraId="6AE3222C" w14:textId="77777777" w:rsidR="00E23A41" w:rsidRDefault="003E0705">
      <w:pPr>
        <w:numPr>
          <w:ilvl w:val="0"/>
          <w:numId w:val="4"/>
        </w:numPr>
      </w:pPr>
      <w:r>
        <w:rPr>
          <w:b/>
          <w:bCs/>
        </w:rPr>
        <w:t>Credit Utilization</w:t>
      </w:r>
      <w:r>
        <w:t xml:space="preserve"> – </w:t>
      </w:r>
      <w:r>
        <w:t>T</w:t>
      </w:r>
      <w:r>
        <w:t xml:space="preserve">he ratio of total credit (liabilities) </w:t>
      </w:r>
      <w:r>
        <w:t>is owed</w:t>
      </w:r>
      <w:r>
        <w:t xml:space="preserve"> to total credit limit. A very high credit utilization ratio is cons</w:t>
      </w:r>
      <w:r>
        <w:t xml:space="preserve">idered risky. </w:t>
      </w:r>
    </w:p>
    <w:p w14:paraId="26A2D5F1" w14:textId="77777777" w:rsidR="00E23A41" w:rsidRDefault="00E23A41"/>
    <w:p w14:paraId="4FF63E04" w14:textId="77777777" w:rsidR="00E23A41" w:rsidRDefault="003E0705">
      <w:pPr>
        <w:numPr>
          <w:ilvl w:val="0"/>
          <w:numId w:val="4"/>
        </w:numPr>
      </w:pPr>
      <w:r>
        <w:rPr>
          <w:b/>
          <w:bCs/>
        </w:rPr>
        <w:t>Duration of Credit Servicing</w:t>
      </w:r>
      <w:r>
        <w:t xml:space="preserve"> – The amount of time for which</w:t>
      </w:r>
      <w:r>
        <w:t xml:space="preserve"> loans have been serviced. A lengthy history with timely payments would reflect positively.</w:t>
      </w:r>
    </w:p>
    <w:p w14:paraId="34B5F386" w14:textId="77777777" w:rsidR="00E23A41" w:rsidRDefault="00E23A41"/>
    <w:p w14:paraId="434C2DE0" w14:textId="77777777" w:rsidR="00E23A41" w:rsidRDefault="003E0705">
      <w:pPr>
        <w:numPr>
          <w:ilvl w:val="0"/>
          <w:numId w:val="4"/>
        </w:numPr>
      </w:pPr>
      <w:r>
        <w:rPr>
          <w:b/>
          <w:bCs/>
        </w:rPr>
        <w:t>Credit Mix</w:t>
      </w:r>
      <w:r>
        <w:t xml:space="preserve"> – </w:t>
      </w:r>
      <w:r>
        <w:t>The more widespread the mix of credit (spread</w:t>
      </w:r>
      <w:r>
        <w:t xml:space="preserve"> across credit cards, auto loa</w:t>
      </w:r>
      <w:r>
        <w:t>n, personal loan, home loan etc.</w:t>
      </w:r>
      <w:r>
        <w:t>), the better</w:t>
      </w:r>
      <w:r>
        <w:t>.</w:t>
      </w:r>
    </w:p>
    <w:p w14:paraId="5C88CE2E" w14:textId="77777777" w:rsidR="00E23A41" w:rsidRDefault="00E23A41"/>
    <w:p w14:paraId="075A9275" w14:textId="77777777" w:rsidR="00E23A41" w:rsidRDefault="003E0705">
      <w:pPr>
        <w:numPr>
          <w:ilvl w:val="0"/>
          <w:numId w:val="4"/>
        </w:numPr>
      </w:pPr>
      <w:r>
        <w:rPr>
          <w:b/>
          <w:bCs/>
        </w:rPr>
        <w:t xml:space="preserve">Number of Credit </w:t>
      </w:r>
      <w:r>
        <w:rPr>
          <w:b/>
          <w:bCs/>
        </w:rPr>
        <w:t>E</w:t>
      </w:r>
      <w:r>
        <w:rPr>
          <w:b/>
          <w:bCs/>
        </w:rPr>
        <w:t>nquiries</w:t>
      </w:r>
      <w:r>
        <w:t xml:space="preserve"> – </w:t>
      </w:r>
      <w:r>
        <w:t>Indicates how frequency of loan applications. Credit-hungry applicants are riskier.</w:t>
      </w:r>
    </w:p>
    <w:p w14:paraId="38B13A84" w14:textId="77777777" w:rsidR="00E23A41" w:rsidRDefault="00E23A41">
      <w:pPr>
        <w:pStyle w:val="Heading1"/>
        <w:numPr>
          <w:ilvl w:val="0"/>
          <w:numId w:val="0"/>
        </w:numPr>
      </w:pPr>
    </w:p>
    <w:p w14:paraId="021EB3A5" w14:textId="77777777" w:rsidR="00E23A41" w:rsidRDefault="003E0705">
      <w:pPr>
        <w:pStyle w:val="Heading1"/>
      </w:pPr>
      <w:r>
        <w:br w:type="page"/>
      </w:r>
      <w:r>
        <w:lastRenderedPageBreak/>
        <w:t xml:space="preserve">Data Pre-Processing and Analysis </w:t>
      </w:r>
    </w:p>
    <w:p w14:paraId="6EDE84AD" w14:textId="77777777" w:rsidR="00E23A41" w:rsidRDefault="003E0705">
      <w:r>
        <w:t>Pre-processing was done remove duplicate samples, correct e</w:t>
      </w:r>
      <w:r>
        <w:t>rroneous data, set features to the correct data type and remove features that contribute minimally to the predictive power of the model to be built; e.g. feature with all NA values, features with a single value throughout, features containing information f</w:t>
      </w:r>
      <w:r>
        <w:t>rom other variables, and features that are irrelevant to the prediction. Both the train and test sets were cleaned simultaneously, but only the train set will be used for exploratory analysis since it is meant to be unseen data.</w:t>
      </w:r>
    </w:p>
    <w:p w14:paraId="6994C27B" w14:textId="77777777" w:rsidR="00E23A41" w:rsidRDefault="00E23A41"/>
    <w:p w14:paraId="0AF5CD2A" w14:textId="77777777" w:rsidR="00E23A41" w:rsidRDefault="003E0705">
      <w:r>
        <w:t>The predictor variables we</w:t>
      </w:r>
      <w:r>
        <w:t xml:space="preserve">re </w:t>
      </w:r>
      <w:proofErr w:type="spellStart"/>
      <w:r>
        <w:t>analysed</w:t>
      </w:r>
      <w:proofErr w:type="spellEnd"/>
      <w:r>
        <w:t xml:space="preserve"> using R’s ‘</w:t>
      </w:r>
      <w:proofErr w:type="spellStart"/>
      <w:r>
        <w:t>FSelector</w:t>
      </w:r>
      <w:proofErr w:type="spellEnd"/>
      <w:r>
        <w:t>’ package, which calculates the weight of the importance of the attribute with respect to the target variable using information gain.</w:t>
      </w:r>
    </w:p>
    <w:p w14:paraId="12CC8DFE" w14:textId="77777777" w:rsidR="00E23A41" w:rsidRDefault="00E23A41"/>
    <w:p w14:paraId="4C6FF28F" w14:textId="77777777" w:rsidR="00E23A41" w:rsidRDefault="003E0705">
      <w:pPr>
        <w:jc w:val="center"/>
        <w:rPr>
          <w:b/>
          <w:bCs/>
        </w:rPr>
      </w:pPr>
      <w:r>
        <w:rPr>
          <w:b/>
          <w:bCs/>
        </w:rPr>
        <w:t>information gain = H(class) + H(attribute) - H(</w:t>
      </w:r>
      <w:proofErr w:type="spellStart"/>
      <w:proofErr w:type="gramStart"/>
      <w:r>
        <w:rPr>
          <w:b/>
          <w:bCs/>
        </w:rPr>
        <w:t>class,attribute</w:t>
      </w:r>
      <w:proofErr w:type="spellEnd"/>
      <w:proofErr w:type="gramEnd"/>
      <w:r>
        <w:rPr>
          <w:b/>
          <w:bCs/>
        </w:rPr>
        <w:t>)</w:t>
      </w:r>
    </w:p>
    <w:p w14:paraId="7DB93502" w14:textId="77777777" w:rsidR="00E23A41" w:rsidRDefault="00E23A41"/>
    <w:p w14:paraId="45337E7E" w14:textId="77777777" w:rsidR="00E23A41" w:rsidRDefault="003E0705">
      <w:r>
        <w:t>where H(class) is entrop</w:t>
      </w:r>
      <w:r>
        <w:t xml:space="preserve">y of class and </w:t>
      </w:r>
      <w:proofErr w:type="gramStart"/>
      <w:r>
        <w:t>H(</w:t>
      </w:r>
      <w:proofErr w:type="gramEnd"/>
      <w:r>
        <w:t>class, attribute) is conditional entropy of class given attribute.</w:t>
      </w:r>
    </w:p>
    <w:p w14:paraId="63888FD9" w14:textId="77777777" w:rsidR="00E23A41" w:rsidRDefault="00E23A41"/>
    <w:p w14:paraId="09035D24" w14:textId="77777777" w:rsidR="00E23A41" w:rsidRDefault="003E0705">
      <w:r>
        <w:t>The training</w:t>
      </w:r>
      <w:r>
        <w:t xml:space="preserve"> set contains information for </w:t>
      </w:r>
      <w:r>
        <w:t>23896</w:t>
      </w:r>
      <w:r>
        <w:t xml:space="preserve"> </w:t>
      </w:r>
      <w:r>
        <w:t>unique applications for loans and it is s</w:t>
      </w:r>
      <w:r>
        <w:t>plit into three subset</w:t>
      </w:r>
      <w:r>
        <w:t>s named ‘Data’, ‘Account’ and ‘Enquiry’.</w:t>
      </w:r>
    </w:p>
    <w:p w14:paraId="6118D15E" w14:textId="77777777" w:rsidR="00E23A41" w:rsidRDefault="00E23A41"/>
    <w:p w14:paraId="1024F232" w14:textId="77777777" w:rsidR="00E23A41" w:rsidRDefault="003E0705">
      <w:pPr>
        <w:pStyle w:val="Heading2"/>
        <w:numPr>
          <w:ilvl w:val="1"/>
          <w:numId w:val="1"/>
        </w:numPr>
      </w:pPr>
      <w:r>
        <w:t>‘</w:t>
      </w:r>
      <w:r>
        <w:t>Data</w:t>
      </w:r>
      <w:r>
        <w:t>’</w:t>
      </w:r>
      <w:r>
        <w:t xml:space="preserve"> </w:t>
      </w:r>
    </w:p>
    <w:p w14:paraId="746C22FB" w14:textId="77777777" w:rsidR="00E23A41" w:rsidRDefault="003E0705">
      <w:r>
        <w:rPr>
          <w:b/>
          <w:bCs/>
        </w:rPr>
        <w:t>23896</w:t>
      </w:r>
      <w:r>
        <w:rPr>
          <w:b/>
          <w:bCs/>
        </w:rPr>
        <w:t xml:space="preserve"> </w:t>
      </w:r>
      <w:r>
        <w:t>observations</w:t>
      </w:r>
    </w:p>
    <w:p w14:paraId="7386E793" w14:textId="77777777" w:rsidR="00E23A41" w:rsidRDefault="003E0705">
      <w:r>
        <w:t>Initially containing 87 features of current information for the loan applications, most importantly the response feature ‘bad_worst_flag6.’  It mostly consists of demographic information like gender, place of residence, occupation, email addre</w:t>
      </w:r>
      <w:r>
        <w:t xml:space="preserve">ss, etc. </w:t>
      </w:r>
    </w:p>
    <w:p w14:paraId="196EDDED" w14:textId="77777777" w:rsidR="00E23A41" w:rsidRDefault="00E23A41"/>
    <w:p w14:paraId="4D4499C0" w14:textId="77777777" w:rsidR="00E23A41" w:rsidRDefault="003E0705">
      <w:pPr>
        <w:pStyle w:val="Heading3"/>
        <w:numPr>
          <w:ilvl w:val="2"/>
          <w:numId w:val="1"/>
        </w:numPr>
      </w:pPr>
      <w:r>
        <w:t>Target Feature</w:t>
      </w:r>
    </w:p>
    <w:tbl>
      <w:tblPr>
        <w:tblpPr w:leftFromText="180" w:rightFromText="180" w:vertAnchor="text" w:horzAnchor="page" w:tblpX="3605" w:tblpY="43"/>
        <w:tblOverlap w:val="never"/>
        <w:tblW w:w="5180" w:type="dxa"/>
        <w:tblLayout w:type="fixed"/>
        <w:tblLook w:val="04A0" w:firstRow="1" w:lastRow="0" w:firstColumn="1" w:lastColumn="0" w:noHBand="0" w:noVBand="1"/>
      </w:tblPr>
      <w:tblGrid>
        <w:gridCol w:w="2076"/>
        <w:gridCol w:w="1640"/>
        <w:gridCol w:w="1464"/>
      </w:tblGrid>
      <w:tr w:rsidR="00E23A41" w14:paraId="1CA2028F" w14:textId="77777777">
        <w:trPr>
          <w:trHeight w:val="90"/>
        </w:trPr>
        <w:tc>
          <w:tcPr>
            <w:tcW w:w="5180" w:type="dxa"/>
            <w:gridSpan w:val="3"/>
            <w:tcBorders>
              <w:top w:val="nil"/>
              <w:left w:val="nil"/>
              <w:bottom w:val="single" w:sz="4" w:space="0" w:color="auto"/>
              <w:right w:val="nil"/>
              <w:tl2br w:val="nil"/>
              <w:tr2bl w:val="nil"/>
            </w:tcBorders>
            <w:shd w:val="clear" w:color="auto" w:fill="auto"/>
            <w:vAlign w:val="center"/>
          </w:tcPr>
          <w:p w14:paraId="5BCB2D9F" w14:textId="77777777" w:rsidR="00E23A41" w:rsidRDefault="003E0705">
            <w:pPr>
              <w:jc w:val="center"/>
              <w:rPr>
                <w:rFonts w:eastAsia="Calibri"/>
                <w:b/>
                <w:color w:val="000000" w:themeColor="text1"/>
                <w:sz w:val="22"/>
              </w:rPr>
            </w:pPr>
            <w:r>
              <w:rPr>
                <w:rFonts w:eastAsia="Calibri" w:hint="eastAsia"/>
                <w:b/>
                <w:color w:val="000000" w:themeColor="text1"/>
                <w:sz w:val="22"/>
              </w:rPr>
              <w:t>bad_flag_worst6</w:t>
            </w:r>
          </w:p>
        </w:tc>
      </w:tr>
      <w:tr w:rsidR="00E23A41" w14:paraId="5B963A7F" w14:textId="77777777">
        <w:trPr>
          <w:trHeight w:val="395"/>
        </w:trPr>
        <w:tc>
          <w:tcPr>
            <w:tcW w:w="2076" w:type="dxa"/>
            <w:tcBorders>
              <w:top w:val="single" w:sz="4" w:space="0" w:color="auto"/>
              <w:left w:val="single" w:sz="6" w:space="0" w:color="auto"/>
              <w:bottom w:val="single" w:sz="6" w:space="0" w:color="auto"/>
              <w:right w:val="nil"/>
              <w:tl2br w:val="nil"/>
              <w:tr2bl w:val="nil"/>
            </w:tcBorders>
            <w:shd w:val="clear" w:color="auto" w:fill="D8D8D8" w:themeFill="background1" w:themeFillShade="D8"/>
            <w:vAlign w:val="center"/>
          </w:tcPr>
          <w:p w14:paraId="0E48DA9B" w14:textId="77777777" w:rsidR="00E23A41" w:rsidRDefault="003E0705">
            <w:pPr>
              <w:jc w:val="center"/>
              <w:rPr>
                <w:rFonts w:eastAsia="Calibri"/>
                <w:b/>
                <w:color w:val="000000" w:themeColor="text1"/>
                <w:sz w:val="22"/>
              </w:rPr>
            </w:pPr>
            <w:r>
              <w:rPr>
                <w:rFonts w:eastAsia="Calibri" w:hint="eastAsia"/>
                <w:b/>
                <w:color w:val="000000" w:themeColor="text1"/>
                <w:sz w:val="22"/>
              </w:rPr>
              <w:t>Class</w:t>
            </w:r>
          </w:p>
        </w:tc>
        <w:tc>
          <w:tcPr>
            <w:tcW w:w="1640" w:type="dxa"/>
            <w:tcBorders>
              <w:top w:val="single" w:sz="4" w:space="0" w:color="auto"/>
              <w:left w:val="nil"/>
              <w:bottom w:val="single" w:sz="6" w:space="0" w:color="auto"/>
              <w:right w:val="nil"/>
              <w:tl2br w:val="nil"/>
              <w:tr2bl w:val="nil"/>
            </w:tcBorders>
            <w:shd w:val="clear" w:color="auto" w:fill="D8D8D8" w:themeFill="background1" w:themeFillShade="D8"/>
            <w:vAlign w:val="center"/>
          </w:tcPr>
          <w:p w14:paraId="1BF717B2" w14:textId="77777777" w:rsidR="00E23A41" w:rsidRDefault="003E0705">
            <w:pPr>
              <w:jc w:val="center"/>
              <w:rPr>
                <w:rFonts w:eastAsia="Calibri"/>
                <w:b/>
                <w:color w:val="000000" w:themeColor="text1"/>
                <w:sz w:val="22"/>
              </w:rPr>
            </w:pPr>
            <w:r>
              <w:rPr>
                <w:rFonts w:eastAsia="Calibri" w:hint="eastAsia"/>
                <w:b/>
                <w:color w:val="000000" w:themeColor="text1"/>
                <w:sz w:val="22"/>
              </w:rPr>
              <w:t>0</w:t>
            </w:r>
          </w:p>
        </w:tc>
        <w:tc>
          <w:tcPr>
            <w:tcW w:w="1464" w:type="dxa"/>
            <w:tcBorders>
              <w:top w:val="single" w:sz="4" w:space="0" w:color="auto"/>
              <w:left w:val="nil"/>
              <w:bottom w:val="single" w:sz="6" w:space="0" w:color="auto"/>
              <w:right w:val="single" w:sz="6" w:space="0" w:color="auto"/>
              <w:tl2br w:val="nil"/>
              <w:tr2bl w:val="nil"/>
            </w:tcBorders>
            <w:shd w:val="clear" w:color="auto" w:fill="D8D8D8" w:themeFill="background1" w:themeFillShade="D8"/>
            <w:vAlign w:val="center"/>
          </w:tcPr>
          <w:p w14:paraId="7154C1A8" w14:textId="77777777" w:rsidR="00E23A41" w:rsidRDefault="003E0705">
            <w:pPr>
              <w:jc w:val="center"/>
              <w:rPr>
                <w:rFonts w:eastAsia="Calibri"/>
                <w:b/>
                <w:color w:val="000000" w:themeColor="text1"/>
                <w:sz w:val="22"/>
              </w:rPr>
            </w:pPr>
            <w:r>
              <w:rPr>
                <w:rFonts w:eastAsia="Calibri" w:hint="eastAsia"/>
                <w:b/>
                <w:color w:val="000000" w:themeColor="text1"/>
                <w:sz w:val="22"/>
              </w:rPr>
              <w:t>1</w:t>
            </w:r>
          </w:p>
        </w:tc>
      </w:tr>
      <w:tr w:rsidR="00E23A41" w14:paraId="76C0B265" w14:textId="77777777">
        <w:trPr>
          <w:trHeight w:val="395"/>
        </w:trPr>
        <w:tc>
          <w:tcPr>
            <w:tcW w:w="2076"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2D4F0CB4" w14:textId="77777777" w:rsidR="00E23A41" w:rsidRDefault="003E0705">
            <w:pPr>
              <w:jc w:val="center"/>
              <w:rPr>
                <w:rFonts w:eastAsia="Calibri"/>
                <w:b/>
                <w:color w:val="000000" w:themeColor="text1"/>
                <w:sz w:val="22"/>
              </w:rPr>
            </w:pPr>
            <w:r>
              <w:rPr>
                <w:rFonts w:eastAsia="Calibri" w:hint="eastAsia"/>
                <w:b/>
                <w:color w:val="000000" w:themeColor="text1"/>
                <w:sz w:val="22"/>
              </w:rPr>
              <w:t>Count</w:t>
            </w:r>
          </w:p>
        </w:tc>
        <w:tc>
          <w:tcPr>
            <w:tcW w:w="1640" w:type="dxa"/>
            <w:tcBorders>
              <w:top w:val="single" w:sz="6" w:space="0" w:color="auto"/>
              <w:left w:val="nil"/>
              <w:bottom w:val="single" w:sz="6" w:space="0" w:color="auto"/>
              <w:right w:val="nil"/>
              <w:tl2br w:val="nil"/>
              <w:tr2bl w:val="nil"/>
            </w:tcBorders>
            <w:vAlign w:val="center"/>
          </w:tcPr>
          <w:p w14:paraId="4CA724D0" w14:textId="77777777" w:rsidR="00E23A41" w:rsidRDefault="003E0705">
            <w:pPr>
              <w:jc w:val="right"/>
              <w:rPr>
                <w:rFonts w:eastAsia="Calibri"/>
                <w:color w:val="000000" w:themeColor="text1"/>
                <w:sz w:val="22"/>
              </w:rPr>
            </w:pPr>
            <w:r>
              <w:rPr>
                <w:rFonts w:eastAsia="Calibri" w:hint="eastAsia"/>
                <w:color w:val="000000" w:themeColor="text1"/>
                <w:sz w:val="22"/>
              </w:rPr>
              <w:t>22892</w:t>
            </w:r>
          </w:p>
        </w:tc>
        <w:tc>
          <w:tcPr>
            <w:tcW w:w="1464" w:type="dxa"/>
            <w:tcBorders>
              <w:top w:val="single" w:sz="6" w:space="0" w:color="auto"/>
              <w:left w:val="nil"/>
              <w:bottom w:val="single" w:sz="6" w:space="0" w:color="auto"/>
              <w:right w:val="single" w:sz="6" w:space="0" w:color="auto"/>
              <w:tl2br w:val="nil"/>
              <w:tr2bl w:val="nil"/>
            </w:tcBorders>
            <w:vAlign w:val="center"/>
          </w:tcPr>
          <w:p w14:paraId="433C2E15" w14:textId="77777777" w:rsidR="00E23A41" w:rsidRDefault="003E0705">
            <w:pPr>
              <w:jc w:val="right"/>
              <w:rPr>
                <w:rFonts w:eastAsia="Calibri"/>
                <w:color w:val="000000" w:themeColor="text1"/>
                <w:sz w:val="22"/>
              </w:rPr>
            </w:pPr>
            <w:r>
              <w:rPr>
                <w:rFonts w:eastAsia="Calibri" w:hint="eastAsia"/>
                <w:color w:val="000000" w:themeColor="text1"/>
                <w:sz w:val="22"/>
              </w:rPr>
              <w:t>1004</w:t>
            </w:r>
          </w:p>
        </w:tc>
      </w:tr>
      <w:tr w:rsidR="00E23A41" w14:paraId="262FA96E" w14:textId="77777777">
        <w:trPr>
          <w:trHeight w:val="410"/>
        </w:trPr>
        <w:tc>
          <w:tcPr>
            <w:tcW w:w="2076"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5988B391" w14:textId="77777777" w:rsidR="00E23A41" w:rsidRDefault="003E0705">
            <w:pPr>
              <w:jc w:val="center"/>
              <w:rPr>
                <w:rFonts w:eastAsia="Calibri"/>
                <w:b/>
                <w:color w:val="000000" w:themeColor="text1"/>
                <w:sz w:val="22"/>
              </w:rPr>
            </w:pPr>
            <w:proofErr w:type="gramStart"/>
            <w:r>
              <w:rPr>
                <w:rFonts w:eastAsia="Calibri" w:hint="eastAsia"/>
                <w:b/>
                <w:color w:val="000000" w:themeColor="text1"/>
                <w:sz w:val="22"/>
              </w:rPr>
              <w:t>Percentage(</w:t>
            </w:r>
            <w:proofErr w:type="gramEnd"/>
            <w:r>
              <w:rPr>
                <w:rFonts w:eastAsia="Calibri" w:hint="eastAsia"/>
                <w:b/>
                <w:color w:val="000000" w:themeColor="text1"/>
                <w:sz w:val="22"/>
              </w:rPr>
              <w:t>%)</w:t>
            </w:r>
          </w:p>
        </w:tc>
        <w:tc>
          <w:tcPr>
            <w:tcW w:w="1640" w:type="dxa"/>
            <w:tcBorders>
              <w:top w:val="single" w:sz="6" w:space="0" w:color="auto"/>
              <w:left w:val="nil"/>
              <w:bottom w:val="single" w:sz="6" w:space="0" w:color="auto"/>
              <w:right w:val="nil"/>
              <w:tl2br w:val="nil"/>
              <w:tr2bl w:val="nil"/>
            </w:tcBorders>
            <w:vAlign w:val="center"/>
          </w:tcPr>
          <w:p w14:paraId="6C5DAAA6" w14:textId="77777777" w:rsidR="00E23A41" w:rsidRDefault="003E0705">
            <w:pPr>
              <w:jc w:val="right"/>
              <w:rPr>
                <w:rFonts w:eastAsia="Calibri"/>
                <w:color w:val="000000" w:themeColor="text1"/>
                <w:sz w:val="22"/>
              </w:rPr>
            </w:pPr>
            <w:r>
              <w:rPr>
                <w:rFonts w:eastAsia="Calibri" w:hint="eastAsia"/>
                <w:color w:val="000000" w:themeColor="text1"/>
                <w:sz w:val="22"/>
              </w:rPr>
              <w:t>95.8</w:t>
            </w:r>
          </w:p>
        </w:tc>
        <w:tc>
          <w:tcPr>
            <w:tcW w:w="1464" w:type="dxa"/>
            <w:tcBorders>
              <w:top w:val="single" w:sz="6" w:space="0" w:color="auto"/>
              <w:left w:val="nil"/>
              <w:bottom w:val="single" w:sz="6" w:space="0" w:color="auto"/>
              <w:right w:val="single" w:sz="6" w:space="0" w:color="auto"/>
              <w:tl2br w:val="nil"/>
              <w:tr2bl w:val="nil"/>
            </w:tcBorders>
            <w:vAlign w:val="center"/>
          </w:tcPr>
          <w:p w14:paraId="60688E80" w14:textId="77777777" w:rsidR="00E23A41" w:rsidRDefault="003E0705">
            <w:pPr>
              <w:jc w:val="right"/>
              <w:rPr>
                <w:rFonts w:eastAsia="Calibri"/>
                <w:color w:val="000000" w:themeColor="text1"/>
                <w:sz w:val="22"/>
              </w:rPr>
            </w:pPr>
            <w:r>
              <w:rPr>
                <w:rFonts w:eastAsia="Calibri" w:hint="eastAsia"/>
                <w:color w:val="000000" w:themeColor="text1"/>
                <w:sz w:val="22"/>
              </w:rPr>
              <w:t>4.2</w:t>
            </w:r>
          </w:p>
        </w:tc>
      </w:tr>
    </w:tbl>
    <w:p w14:paraId="0D83AE24" w14:textId="77777777" w:rsidR="00E23A41" w:rsidRDefault="00E23A41"/>
    <w:p w14:paraId="0FBC5201" w14:textId="77777777" w:rsidR="00E23A41" w:rsidRDefault="00E23A41"/>
    <w:p w14:paraId="46A2A94F" w14:textId="77777777" w:rsidR="00E23A41" w:rsidRDefault="00E23A41"/>
    <w:p w14:paraId="69461756" w14:textId="77777777" w:rsidR="00E23A41" w:rsidRDefault="00E23A41"/>
    <w:p w14:paraId="40FA1DB3" w14:textId="77777777" w:rsidR="00E23A41" w:rsidRDefault="00E23A41"/>
    <w:p w14:paraId="5652459A" w14:textId="77777777" w:rsidR="00E23A41" w:rsidRDefault="00E23A41"/>
    <w:p w14:paraId="2D44FC2A" w14:textId="77777777" w:rsidR="00E23A41" w:rsidRDefault="003E0705">
      <w:r>
        <w:t xml:space="preserve">The target feature ‘bad_worst_flag6’ is imbalanced - of the </w:t>
      </w:r>
      <w:r>
        <w:t>23896</w:t>
      </w:r>
      <w:r>
        <w:t xml:space="preserve"> </w:t>
      </w:r>
      <w:r>
        <w:t xml:space="preserve">samples, only </w:t>
      </w:r>
      <w:r>
        <w:t xml:space="preserve">1004 </w:t>
      </w:r>
      <w:r>
        <w:t xml:space="preserve">are of class ‘1’. As this is a classification problem, this will skew the predictive model to </w:t>
      </w:r>
      <w:proofErr w:type="spellStart"/>
      <w:r>
        <w:t>favour</w:t>
      </w:r>
      <w:proofErr w:type="spellEnd"/>
      <w:r>
        <w:t xml:space="preserve"> predictions of the ‘0’ class significantly. </w:t>
      </w:r>
    </w:p>
    <w:p w14:paraId="4A8A9B38" w14:textId="77777777" w:rsidR="00E23A41" w:rsidRDefault="00E23A41"/>
    <w:p w14:paraId="42718384" w14:textId="77777777" w:rsidR="00E23A41" w:rsidRDefault="003E0705">
      <w:r>
        <w:t xml:space="preserve">Measures like oversampling and </w:t>
      </w:r>
      <w:proofErr w:type="spellStart"/>
      <w:r>
        <w:t>undersampling</w:t>
      </w:r>
      <w:proofErr w:type="spellEnd"/>
      <w:r>
        <w:t xml:space="preserve"> - where the minority class is resampled and the majority class i</w:t>
      </w:r>
      <w:r>
        <w:t xml:space="preserve">s </w:t>
      </w:r>
      <w:proofErr w:type="spellStart"/>
      <w:r>
        <w:t>undersampled</w:t>
      </w:r>
      <w:proofErr w:type="spellEnd"/>
      <w:r>
        <w:t xml:space="preserve"> respectively - will be required to rectify the imbalance. </w:t>
      </w:r>
    </w:p>
    <w:p w14:paraId="17CF466F" w14:textId="77777777" w:rsidR="00E23A41" w:rsidRDefault="00E23A41"/>
    <w:p w14:paraId="05CDBDE2" w14:textId="77777777" w:rsidR="00E23A41" w:rsidRDefault="003E0705">
      <w:pPr>
        <w:pStyle w:val="Heading3"/>
        <w:numPr>
          <w:ilvl w:val="2"/>
          <w:numId w:val="1"/>
        </w:numPr>
      </w:pPr>
      <w:r>
        <w:br w:type="page"/>
      </w:r>
      <w:r>
        <w:lastRenderedPageBreak/>
        <w:t>Predictor Features</w:t>
      </w:r>
    </w:p>
    <w:tbl>
      <w:tblPr>
        <w:tblpPr w:leftFromText="180" w:rightFromText="180" w:vertAnchor="text" w:horzAnchor="page" w:tblpXSpec="center" w:tblpY="49"/>
        <w:tblOverlap w:val="never"/>
        <w:tblW w:w="10075" w:type="dxa"/>
        <w:jc w:val="center"/>
        <w:tblLayout w:type="fixed"/>
        <w:tblLook w:val="04A0" w:firstRow="1" w:lastRow="0" w:firstColumn="1" w:lastColumn="0" w:noHBand="0" w:noVBand="1"/>
      </w:tblPr>
      <w:tblGrid>
        <w:gridCol w:w="1069"/>
        <w:gridCol w:w="2178"/>
        <w:gridCol w:w="2393"/>
        <w:gridCol w:w="1964"/>
        <w:gridCol w:w="2471"/>
      </w:tblGrid>
      <w:tr w:rsidR="00E23A41" w14:paraId="5D29F478" w14:textId="77777777" w:rsidTr="00DF1A29">
        <w:trPr>
          <w:trHeight w:val="285"/>
          <w:jc w:val="center"/>
        </w:trPr>
        <w:tc>
          <w:tcPr>
            <w:tcW w:w="10075" w:type="dxa"/>
            <w:gridSpan w:val="5"/>
            <w:tcBorders>
              <w:top w:val="nil"/>
              <w:left w:val="nil"/>
              <w:bottom w:val="nil"/>
              <w:right w:val="nil"/>
              <w:tl2br w:val="nil"/>
              <w:tr2bl w:val="nil"/>
            </w:tcBorders>
          </w:tcPr>
          <w:p w14:paraId="40FA4B5D" w14:textId="77777777" w:rsidR="00E23A41" w:rsidRDefault="003E0705">
            <w:pPr>
              <w:jc w:val="center"/>
              <w:rPr>
                <w:rFonts w:eastAsia="Calibri"/>
                <w:b/>
                <w:color w:val="000000" w:themeColor="text1"/>
                <w:sz w:val="22"/>
              </w:rPr>
            </w:pPr>
            <w:r>
              <w:rPr>
                <w:rFonts w:eastAsia="Calibri"/>
                <w:b/>
                <w:color w:val="000000" w:themeColor="text1"/>
                <w:sz w:val="22"/>
              </w:rPr>
              <w:t xml:space="preserve">Feature </w:t>
            </w:r>
            <w:r>
              <w:rPr>
                <w:rFonts w:eastAsia="Calibri" w:hint="eastAsia"/>
                <w:b/>
                <w:color w:val="000000" w:themeColor="text1"/>
                <w:sz w:val="22"/>
              </w:rPr>
              <w:t>Importance Based on Information Gain</w:t>
            </w:r>
          </w:p>
        </w:tc>
      </w:tr>
      <w:tr w:rsidR="00E23A41" w14:paraId="1241F653" w14:textId="77777777" w:rsidTr="00DF1A29">
        <w:trPr>
          <w:trHeight w:val="90"/>
          <w:jc w:val="center"/>
        </w:trPr>
        <w:tc>
          <w:tcPr>
            <w:tcW w:w="1069"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2D947696" w14:textId="77777777" w:rsidR="00E23A41" w:rsidRDefault="003E0705">
            <w:pPr>
              <w:jc w:val="center"/>
              <w:rPr>
                <w:rFonts w:eastAsia="Calibri"/>
                <w:b/>
                <w:color w:val="000000" w:themeColor="text1"/>
                <w:sz w:val="22"/>
              </w:rPr>
            </w:pPr>
            <w:r>
              <w:rPr>
                <w:rFonts w:eastAsia="Calibri"/>
                <w:b/>
                <w:color w:val="000000" w:themeColor="text1"/>
                <w:sz w:val="22"/>
              </w:rPr>
              <w:t>Feature</w:t>
            </w:r>
          </w:p>
        </w:tc>
        <w:tc>
          <w:tcPr>
            <w:tcW w:w="2178" w:type="dxa"/>
            <w:tcBorders>
              <w:top w:val="single" w:sz="6" w:space="0" w:color="auto"/>
              <w:left w:val="nil"/>
              <w:bottom w:val="single" w:sz="6" w:space="0" w:color="auto"/>
              <w:right w:val="nil"/>
              <w:tl2br w:val="nil"/>
              <w:tr2bl w:val="nil"/>
            </w:tcBorders>
            <w:shd w:val="clear" w:color="auto" w:fill="D8D8D8" w:themeFill="background1" w:themeFillShade="D8"/>
          </w:tcPr>
          <w:p w14:paraId="33962DE9" w14:textId="77777777" w:rsidR="00E23A41" w:rsidRDefault="003E0705">
            <w:pPr>
              <w:jc w:val="right"/>
              <w:rPr>
                <w:rFonts w:eastAsia="Calibri"/>
                <w:b/>
                <w:color w:val="000000" w:themeColor="text1"/>
                <w:sz w:val="22"/>
              </w:rPr>
            </w:pPr>
            <w:r>
              <w:rPr>
                <w:rFonts w:eastAsia="Calibri" w:hint="eastAsia"/>
                <w:b/>
                <w:color w:val="000000" w:themeColor="text1"/>
                <w:sz w:val="22"/>
              </w:rPr>
              <w:t>worst_dpd6</w:t>
            </w:r>
          </w:p>
        </w:tc>
        <w:tc>
          <w:tcPr>
            <w:tcW w:w="2393" w:type="dxa"/>
            <w:tcBorders>
              <w:top w:val="single" w:sz="6" w:space="0" w:color="auto"/>
              <w:left w:val="nil"/>
              <w:bottom w:val="single" w:sz="6" w:space="0" w:color="auto"/>
              <w:right w:val="nil"/>
              <w:tl2br w:val="nil"/>
              <w:tr2bl w:val="nil"/>
            </w:tcBorders>
            <w:shd w:val="clear" w:color="auto" w:fill="D8D8D8" w:themeFill="background1" w:themeFillShade="D8"/>
          </w:tcPr>
          <w:p w14:paraId="236C202F" w14:textId="77777777" w:rsidR="00E23A41" w:rsidRDefault="003E0705">
            <w:pPr>
              <w:jc w:val="right"/>
              <w:rPr>
                <w:rFonts w:eastAsia="Calibri"/>
                <w:b/>
                <w:color w:val="000000" w:themeColor="text1"/>
                <w:sz w:val="22"/>
              </w:rPr>
            </w:pPr>
            <w:r>
              <w:rPr>
                <w:rFonts w:eastAsia="Calibri" w:hint="eastAsia"/>
                <w:b/>
                <w:color w:val="000000" w:themeColor="text1"/>
                <w:sz w:val="22"/>
              </w:rPr>
              <w:t>designation</w:t>
            </w:r>
          </w:p>
        </w:tc>
        <w:tc>
          <w:tcPr>
            <w:tcW w:w="1964" w:type="dxa"/>
            <w:tcBorders>
              <w:top w:val="single" w:sz="6" w:space="0" w:color="auto"/>
              <w:left w:val="nil"/>
              <w:bottom w:val="single" w:sz="6" w:space="0" w:color="auto"/>
              <w:right w:val="nil"/>
              <w:tl2br w:val="nil"/>
              <w:tr2bl w:val="nil"/>
            </w:tcBorders>
            <w:shd w:val="clear" w:color="auto" w:fill="D8D8D8" w:themeFill="background1" w:themeFillShade="D8"/>
          </w:tcPr>
          <w:p w14:paraId="061B6B11"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office_pin</w:t>
            </w:r>
            <w:proofErr w:type="spellEnd"/>
          </w:p>
        </w:tc>
        <w:tc>
          <w:tcPr>
            <w:tcW w:w="2471" w:type="dxa"/>
            <w:tcBorders>
              <w:top w:val="single" w:sz="6" w:space="0" w:color="auto"/>
              <w:left w:val="nil"/>
              <w:bottom w:val="single" w:sz="6" w:space="0" w:color="auto"/>
              <w:right w:val="single" w:sz="6" w:space="0" w:color="auto"/>
              <w:tl2br w:val="nil"/>
              <w:tr2bl w:val="nil"/>
            </w:tcBorders>
            <w:shd w:val="clear" w:color="auto" w:fill="D8D8D8" w:themeFill="background1" w:themeFillShade="D8"/>
          </w:tcPr>
          <w:p w14:paraId="64E7234C"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app_res_pincode</w:t>
            </w:r>
            <w:proofErr w:type="spellEnd"/>
          </w:p>
        </w:tc>
      </w:tr>
      <w:tr w:rsidR="00E23A41" w14:paraId="33A71B57"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07938E38" w14:textId="77777777" w:rsidR="00E23A41" w:rsidRDefault="003E0705">
            <w:pPr>
              <w:jc w:val="center"/>
              <w:rPr>
                <w:rFonts w:eastAsia="Calibri"/>
                <w:b/>
                <w:color w:val="000000" w:themeColor="text1"/>
                <w:sz w:val="22"/>
              </w:rPr>
            </w:pPr>
            <w:r>
              <w:rPr>
                <w:rFonts w:eastAsia="Calibri" w:hint="eastAsia"/>
                <w:b/>
                <w:color w:val="000000" w:themeColor="text1"/>
                <w:sz w:val="22"/>
              </w:rPr>
              <w:t>Weight</w:t>
            </w:r>
          </w:p>
        </w:tc>
        <w:tc>
          <w:tcPr>
            <w:tcW w:w="2178" w:type="dxa"/>
            <w:tcBorders>
              <w:top w:val="single" w:sz="6" w:space="0" w:color="auto"/>
              <w:left w:val="nil"/>
              <w:bottom w:val="single" w:sz="6" w:space="0" w:color="auto"/>
              <w:right w:val="nil"/>
              <w:tl2br w:val="nil"/>
              <w:tr2bl w:val="nil"/>
            </w:tcBorders>
          </w:tcPr>
          <w:p w14:paraId="42C3B96F" w14:textId="77777777" w:rsidR="00E23A41" w:rsidRDefault="003E0705">
            <w:pPr>
              <w:jc w:val="right"/>
              <w:rPr>
                <w:rFonts w:eastAsia="Calibri"/>
                <w:color w:val="000000" w:themeColor="text1"/>
                <w:sz w:val="22"/>
              </w:rPr>
            </w:pPr>
            <w:r>
              <w:rPr>
                <w:rFonts w:eastAsia="Calibri" w:hint="eastAsia"/>
                <w:color w:val="000000" w:themeColor="text1"/>
                <w:sz w:val="22"/>
              </w:rPr>
              <w:t>0.17429714</w:t>
            </w:r>
          </w:p>
        </w:tc>
        <w:tc>
          <w:tcPr>
            <w:tcW w:w="2393" w:type="dxa"/>
            <w:tcBorders>
              <w:top w:val="single" w:sz="6" w:space="0" w:color="auto"/>
              <w:left w:val="nil"/>
              <w:bottom w:val="single" w:sz="6" w:space="0" w:color="auto"/>
              <w:right w:val="nil"/>
              <w:tl2br w:val="nil"/>
              <w:tr2bl w:val="nil"/>
            </w:tcBorders>
          </w:tcPr>
          <w:p w14:paraId="69ADAEEA" w14:textId="77777777" w:rsidR="00E23A41" w:rsidRDefault="003E0705">
            <w:pPr>
              <w:jc w:val="right"/>
              <w:rPr>
                <w:rFonts w:eastAsia="Calibri"/>
                <w:color w:val="000000" w:themeColor="text1"/>
                <w:sz w:val="22"/>
              </w:rPr>
            </w:pPr>
            <w:r>
              <w:rPr>
                <w:rFonts w:eastAsia="Calibri" w:hint="eastAsia"/>
                <w:color w:val="000000" w:themeColor="text1"/>
                <w:sz w:val="22"/>
              </w:rPr>
              <w:t>0.05171279</w:t>
            </w:r>
          </w:p>
        </w:tc>
        <w:tc>
          <w:tcPr>
            <w:tcW w:w="1964" w:type="dxa"/>
            <w:tcBorders>
              <w:top w:val="single" w:sz="6" w:space="0" w:color="auto"/>
              <w:left w:val="nil"/>
              <w:bottom w:val="single" w:sz="6" w:space="0" w:color="auto"/>
              <w:right w:val="nil"/>
              <w:tl2br w:val="nil"/>
              <w:tr2bl w:val="nil"/>
            </w:tcBorders>
          </w:tcPr>
          <w:p w14:paraId="471C2DCF" w14:textId="77777777" w:rsidR="00E23A41" w:rsidRDefault="003E0705">
            <w:pPr>
              <w:jc w:val="right"/>
              <w:rPr>
                <w:rFonts w:eastAsia="Calibri"/>
                <w:color w:val="000000" w:themeColor="text1"/>
                <w:sz w:val="22"/>
              </w:rPr>
            </w:pPr>
            <w:r>
              <w:rPr>
                <w:rFonts w:eastAsia="Calibri" w:hint="eastAsia"/>
                <w:color w:val="000000" w:themeColor="text1"/>
                <w:sz w:val="22"/>
              </w:rPr>
              <w:t>0.01441458</w:t>
            </w:r>
          </w:p>
        </w:tc>
        <w:tc>
          <w:tcPr>
            <w:tcW w:w="2471" w:type="dxa"/>
            <w:tcBorders>
              <w:top w:val="single" w:sz="6" w:space="0" w:color="auto"/>
              <w:left w:val="nil"/>
              <w:bottom w:val="single" w:sz="6" w:space="0" w:color="auto"/>
              <w:right w:val="single" w:sz="6" w:space="0" w:color="auto"/>
              <w:tl2br w:val="nil"/>
              <w:tr2bl w:val="nil"/>
            </w:tcBorders>
          </w:tcPr>
          <w:p w14:paraId="1F164022" w14:textId="77777777" w:rsidR="00E23A41" w:rsidRDefault="003E0705">
            <w:pPr>
              <w:jc w:val="right"/>
              <w:rPr>
                <w:rFonts w:eastAsia="Calibri"/>
                <w:color w:val="000000" w:themeColor="text1"/>
                <w:sz w:val="22"/>
              </w:rPr>
            </w:pPr>
            <w:r>
              <w:rPr>
                <w:rFonts w:eastAsia="Calibri" w:hint="eastAsia"/>
                <w:color w:val="000000" w:themeColor="text1"/>
                <w:sz w:val="22"/>
              </w:rPr>
              <w:t>0.01423210</w:t>
            </w:r>
          </w:p>
        </w:tc>
      </w:tr>
      <w:tr w:rsidR="00E23A41" w14:paraId="0BAACFED"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vAlign w:val="center"/>
          </w:tcPr>
          <w:p w14:paraId="2CD09AEB" w14:textId="77777777" w:rsidR="00E23A41" w:rsidRDefault="00E23A41">
            <w:pPr>
              <w:jc w:val="center"/>
              <w:rPr>
                <w:rFonts w:eastAsia="Calibri"/>
                <w:color w:val="000000" w:themeColor="text1"/>
                <w:sz w:val="22"/>
              </w:rPr>
            </w:pPr>
          </w:p>
        </w:tc>
        <w:tc>
          <w:tcPr>
            <w:tcW w:w="2178" w:type="dxa"/>
            <w:tcBorders>
              <w:top w:val="single" w:sz="6" w:space="0" w:color="auto"/>
              <w:left w:val="nil"/>
              <w:bottom w:val="single" w:sz="6" w:space="0" w:color="auto"/>
              <w:right w:val="nil"/>
              <w:tl2br w:val="nil"/>
              <w:tr2bl w:val="nil"/>
            </w:tcBorders>
          </w:tcPr>
          <w:p w14:paraId="59D3F9B1" w14:textId="77777777" w:rsidR="00E23A41" w:rsidRDefault="00E23A41">
            <w:pPr>
              <w:jc w:val="right"/>
              <w:rPr>
                <w:rFonts w:eastAsia="Calibri"/>
                <w:color w:val="000000" w:themeColor="text1"/>
                <w:sz w:val="22"/>
              </w:rPr>
            </w:pPr>
          </w:p>
        </w:tc>
        <w:tc>
          <w:tcPr>
            <w:tcW w:w="2393" w:type="dxa"/>
            <w:tcBorders>
              <w:top w:val="single" w:sz="6" w:space="0" w:color="auto"/>
              <w:left w:val="nil"/>
              <w:bottom w:val="single" w:sz="6" w:space="0" w:color="auto"/>
              <w:right w:val="nil"/>
              <w:tl2br w:val="nil"/>
              <w:tr2bl w:val="nil"/>
            </w:tcBorders>
          </w:tcPr>
          <w:p w14:paraId="341EF0B7" w14:textId="77777777" w:rsidR="00E23A41" w:rsidRDefault="00E23A41">
            <w:pPr>
              <w:jc w:val="right"/>
              <w:rPr>
                <w:rFonts w:eastAsia="Calibri"/>
                <w:color w:val="000000" w:themeColor="text1"/>
                <w:sz w:val="22"/>
              </w:rPr>
            </w:pPr>
          </w:p>
        </w:tc>
        <w:tc>
          <w:tcPr>
            <w:tcW w:w="1964" w:type="dxa"/>
            <w:tcBorders>
              <w:top w:val="single" w:sz="6" w:space="0" w:color="auto"/>
              <w:left w:val="nil"/>
              <w:bottom w:val="single" w:sz="6" w:space="0" w:color="auto"/>
              <w:right w:val="nil"/>
              <w:tl2br w:val="nil"/>
              <w:tr2bl w:val="nil"/>
            </w:tcBorders>
          </w:tcPr>
          <w:p w14:paraId="22056829" w14:textId="77777777" w:rsidR="00E23A41" w:rsidRDefault="00E23A41">
            <w:pPr>
              <w:jc w:val="right"/>
              <w:rPr>
                <w:rFonts w:eastAsia="Calibri"/>
                <w:color w:val="000000" w:themeColor="text1"/>
                <w:sz w:val="22"/>
              </w:rPr>
            </w:pPr>
          </w:p>
        </w:tc>
        <w:tc>
          <w:tcPr>
            <w:tcW w:w="2471" w:type="dxa"/>
            <w:tcBorders>
              <w:top w:val="single" w:sz="6" w:space="0" w:color="auto"/>
              <w:left w:val="nil"/>
              <w:bottom w:val="single" w:sz="6" w:space="0" w:color="auto"/>
              <w:right w:val="single" w:sz="6" w:space="0" w:color="auto"/>
              <w:tl2br w:val="nil"/>
              <w:tr2bl w:val="nil"/>
            </w:tcBorders>
          </w:tcPr>
          <w:p w14:paraId="4479B1E7" w14:textId="77777777" w:rsidR="00E23A41" w:rsidRDefault="00E23A41">
            <w:pPr>
              <w:jc w:val="right"/>
              <w:rPr>
                <w:rFonts w:eastAsia="Calibri"/>
                <w:color w:val="000000" w:themeColor="text1"/>
                <w:sz w:val="22"/>
              </w:rPr>
            </w:pPr>
          </w:p>
        </w:tc>
      </w:tr>
      <w:tr w:rsidR="00E23A41" w14:paraId="033BB636" w14:textId="77777777" w:rsidTr="00DF1A29">
        <w:trPr>
          <w:trHeight w:val="90"/>
          <w:jc w:val="center"/>
        </w:trPr>
        <w:tc>
          <w:tcPr>
            <w:tcW w:w="1069"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32F764E1" w14:textId="77777777" w:rsidR="00E23A41" w:rsidRDefault="003E0705">
            <w:pPr>
              <w:jc w:val="center"/>
              <w:rPr>
                <w:rFonts w:eastAsia="Calibri"/>
                <w:b/>
                <w:color w:val="000000" w:themeColor="text1"/>
                <w:sz w:val="22"/>
              </w:rPr>
            </w:pPr>
            <w:r>
              <w:rPr>
                <w:rFonts w:eastAsia="Calibri"/>
                <w:b/>
                <w:color w:val="000000" w:themeColor="text1"/>
                <w:sz w:val="22"/>
              </w:rPr>
              <w:t>Feature</w:t>
            </w:r>
          </w:p>
        </w:tc>
        <w:tc>
          <w:tcPr>
            <w:tcW w:w="2178" w:type="dxa"/>
            <w:tcBorders>
              <w:top w:val="single" w:sz="6" w:space="0" w:color="auto"/>
              <w:left w:val="nil"/>
              <w:bottom w:val="single" w:sz="6" w:space="0" w:color="auto"/>
              <w:right w:val="nil"/>
              <w:tl2br w:val="nil"/>
              <w:tr2bl w:val="nil"/>
            </w:tcBorders>
            <w:shd w:val="clear" w:color="auto" w:fill="D8D8D8" w:themeFill="background1" w:themeFillShade="D8"/>
          </w:tcPr>
          <w:p w14:paraId="57E5E4E7"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se_code</w:t>
            </w:r>
            <w:proofErr w:type="spellEnd"/>
          </w:p>
        </w:tc>
        <w:tc>
          <w:tcPr>
            <w:tcW w:w="2393" w:type="dxa"/>
            <w:tcBorders>
              <w:top w:val="single" w:sz="6" w:space="0" w:color="auto"/>
              <w:left w:val="nil"/>
              <w:bottom w:val="single" w:sz="6" w:space="0" w:color="auto"/>
              <w:right w:val="nil"/>
              <w:tl2br w:val="nil"/>
              <w:tr2bl w:val="nil"/>
            </w:tcBorders>
            <w:shd w:val="clear" w:color="auto" w:fill="D8D8D8" w:themeFill="background1" w:themeFillShade="D8"/>
          </w:tcPr>
          <w:p w14:paraId="298B519A"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cibil_datetime</w:t>
            </w:r>
            <w:proofErr w:type="spellEnd"/>
          </w:p>
        </w:tc>
        <w:tc>
          <w:tcPr>
            <w:tcW w:w="1964" w:type="dxa"/>
            <w:tcBorders>
              <w:top w:val="single" w:sz="6" w:space="0" w:color="auto"/>
              <w:left w:val="nil"/>
              <w:bottom w:val="single" w:sz="6" w:space="0" w:color="auto"/>
              <w:right w:val="nil"/>
              <w:tl2br w:val="nil"/>
              <w:tr2bl w:val="nil"/>
            </w:tcBorders>
            <w:shd w:val="clear" w:color="auto" w:fill="D8D8D8" w:themeFill="background1" w:themeFillShade="D8"/>
          </w:tcPr>
          <w:p w14:paraId="60C6590F"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acq_source</w:t>
            </w:r>
            <w:proofErr w:type="spellEnd"/>
          </w:p>
        </w:tc>
        <w:tc>
          <w:tcPr>
            <w:tcW w:w="2471" w:type="dxa"/>
            <w:tcBorders>
              <w:top w:val="single" w:sz="6" w:space="0" w:color="auto"/>
              <w:left w:val="nil"/>
              <w:bottom w:val="single" w:sz="6" w:space="0" w:color="auto"/>
              <w:right w:val="single" w:sz="6" w:space="0" w:color="auto"/>
              <w:tl2br w:val="nil"/>
              <w:tr2bl w:val="nil"/>
            </w:tcBorders>
            <w:shd w:val="clear" w:color="auto" w:fill="D8D8D8" w:themeFill="background1" w:themeFillShade="D8"/>
          </w:tcPr>
          <w:p w14:paraId="345385AB"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existing_card_start_date</w:t>
            </w:r>
            <w:proofErr w:type="spellEnd"/>
          </w:p>
        </w:tc>
      </w:tr>
      <w:tr w:rsidR="00E23A41" w14:paraId="2EFCD184"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24C9D4DD" w14:textId="77777777" w:rsidR="00E23A41" w:rsidRDefault="003E0705">
            <w:pPr>
              <w:jc w:val="center"/>
              <w:rPr>
                <w:rFonts w:eastAsia="Calibri"/>
                <w:b/>
                <w:color w:val="000000" w:themeColor="text1"/>
                <w:sz w:val="22"/>
              </w:rPr>
            </w:pPr>
            <w:r>
              <w:rPr>
                <w:rFonts w:eastAsia="Calibri" w:hint="eastAsia"/>
                <w:b/>
                <w:color w:val="000000" w:themeColor="text1"/>
                <w:sz w:val="22"/>
              </w:rPr>
              <w:t>Weight</w:t>
            </w:r>
          </w:p>
        </w:tc>
        <w:tc>
          <w:tcPr>
            <w:tcW w:w="2178" w:type="dxa"/>
            <w:tcBorders>
              <w:top w:val="single" w:sz="6" w:space="0" w:color="auto"/>
              <w:left w:val="nil"/>
              <w:bottom w:val="single" w:sz="6" w:space="0" w:color="auto"/>
              <w:right w:val="nil"/>
              <w:tl2br w:val="nil"/>
              <w:tr2bl w:val="nil"/>
            </w:tcBorders>
          </w:tcPr>
          <w:p w14:paraId="6DF7F24F" w14:textId="77777777" w:rsidR="00E23A41" w:rsidRDefault="003E0705">
            <w:pPr>
              <w:jc w:val="right"/>
              <w:rPr>
                <w:rFonts w:eastAsia="Calibri"/>
                <w:color w:val="000000" w:themeColor="text1"/>
                <w:sz w:val="22"/>
              </w:rPr>
            </w:pPr>
            <w:r>
              <w:rPr>
                <w:rFonts w:eastAsia="Calibri" w:hint="eastAsia"/>
                <w:color w:val="000000" w:themeColor="text1"/>
                <w:sz w:val="22"/>
              </w:rPr>
              <w:t>0.00923756</w:t>
            </w:r>
          </w:p>
        </w:tc>
        <w:tc>
          <w:tcPr>
            <w:tcW w:w="2393" w:type="dxa"/>
            <w:tcBorders>
              <w:top w:val="single" w:sz="6" w:space="0" w:color="auto"/>
              <w:left w:val="nil"/>
              <w:bottom w:val="single" w:sz="6" w:space="0" w:color="auto"/>
              <w:right w:val="nil"/>
              <w:tl2br w:val="nil"/>
              <w:tr2bl w:val="nil"/>
            </w:tcBorders>
          </w:tcPr>
          <w:p w14:paraId="5C17B13D" w14:textId="77777777" w:rsidR="00E23A41" w:rsidRDefault="003E0705">
            <w:pPr>
              <w:jc w:val="right"/>
              <w:rPr>
                <w:rFonts w:eastAsia="Calibri"/>
                <w:color w:val="000000" w:themeColor="text1"/>
                <w:sz w:val="22"/>
              </w:rPr>
            </w:pPr>
            <w:r>
              <w:rPr>
                <w:rFonts w:eastAsia="Calibri" w:hint="eastAsia"/>
                <w:color w:val="000000" w:themeColor="text1"/>
                <w:sz w:val="22"/>
              </w:rPr>
              <w:t>0.00632221</w:t>
            </w:r>
          </w:p>
        </w:tc>
        <w:tc>
          <w:tcPr>
            <w:tcW w:w="1964" w:type="dxa"/>
            <w:tcBorders>
              <w:top w:val="single" w:sz="6" w:space="0" w:color="auto"/>
              <w:left w:val="nil"/>
              <w:bottom w:val="single" w:sz="6" w:space="0" w:color="auto"/>
              <w:right w:val="nil"/>
              <w:tl2br w:val="nil"/>
              <w:tr2bl w:val="nil"/>
            </w:tcBorders>
          </w:tcPr>
          <w:p w14:paraId="13F76AC6" w14:textId="77777777" w:rsidR="00E23A41" w:rsidRDefault="003E0705">
            <w:pPr>
              <w:jc w:val="right"/>
              <w:rPr>
                <w:rFonts w:eastAsia="Calibri"/>
                <w:color w:val="000000" w:themeColor="text1"/>
                <w:sz w:val="22"/>
              </w:rPr>
            </w:pPr>
            <w:r>
              <w:rPr>
                <w:rFonts w:eastAsia="Calibri" w:hint="eastAsia"/>
                <w:color w:val="000000" w:themeColor="text1"/>
                <w:sz w:val="22"/>
              </w:rPr>
              <w:t>0.00602530</w:t>
            </w:r>
          </w:p>
        </w:tc>
        <w:tc>
          <w:tcPr>
            <w:tcW w:w="2471" w:type="dxa"/>
            <w:tcBorders>
              <w:top w:val="single" w:sz="6" w:space="0" w:color="auto"/>
              <w:left w:val="nil"/>
              <w:bottom w:val="single" w:sz="6" w:space="0" w:color="auto"/>
              <w:right w:val="single" w:sz="6" w:space="0" w:color="auto"/>
              <w:tl2br w:val="nil"/>
              <w:tr2bl w:val="nil"/>
            </w:tcBorders>
          </w:tcPr>
          <w:p w14:paraId="15C7D9D7" w14:textId="77777777" w:rsidR="00E23A41" w:rsidRDefault="003E0705">
            <w:pPr>
              <w:jc w:val="right"/>
              <w:rPr>
                <w:rFonts w:eastAsia="Calibri"/>
                <w:color w:val="000000" w:themeColor="text1"/>
                <w:sz w:val="22"/>
              </w:rPr>
            </w:pPr>
            <w:r>
              <w:rPr>
                <w:rFonts w:eastAsia="Calibri" w:hint="eastAsia"/>
                <w:color w:val="000000" w:themeColor="text1"/>
                <w:sz w:val="22"/>
              </w:rPr>
              <w:t>0.00436457</w:t>
            </w:r>
          </w:p>
        </w:tc>
      </w:tr>
      <w:tr w:rsidR="00E23A41" w14:paraId="10B589B5"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vAlign w:val="center"/>
          </w:tcPr>
          <w:p w14:paraId="33FE8893" w14:textId="77777777" w:rsidR="00E23A41" w:rsidRDefault="00E23A41">
            <w:pPr>
              <w:jc w:val="center"/>
              <w:rPr>
                <w:rFonts w:eastAsia="Calibri"/>
                <w:color w:val="000000" w:themeColor="text1"/>
                <w:sz w:val="22"/>
              </w:rPr>
            </w:pPr>
          </w:p>
        </w:tc>
        <w:tc>
          <w:tcPr>
            <w:tcW w:w="2178" w:type="dxa"/>
            <w:tcBorders>
              <w:top w:val="single" w:sz="6" w:space="0" w:color="auto"/>
              <w:left w:val="nil"/>
              <w:bottom w:val="single" w:sz="6" w:space="0" w:color="auto"/>
              <w:right w:val="nil"/>
              <w:tl2br w:val="nil"/>
              <w:tr2bl w:val="nil"/>
            </w:tcBorders>
          </w:tcPr>
          <w:p w14:paraId="46CA3E27" w14:textId="77777777" w:rsidR="00E23A41" w:rsidRDefault="00E23A41">
            <w:pPr>
              <w:jc w:val="right"/>
              <w:rPr>
                <w:rFonts w:eastAsia="Calibri"/>
                <w:color w:val="000000" w:themeColor="text1"/>
                <w:sz w:val="22"/>
              </w:rPr>
            </w:pPr>
          </w:p>
        </w:tc>
        <w:tc>
          <w:tcPr>
            <w:tcW w:w="2393" w:type="dxa"/>
            <w:tcBorders>
              <w:top w:val="single" w:sz="6" w:space="0" w:color="auto"/>
              <w:left w:val="nil"/>
              <w:bottom w:val="single" w:sz="6" w:space="0" w:color="auto"/>
              <w:right w:val="nil"/>
              <w:tl2br w:val="nil"/>
              <w:tr2bl w:val="nil"/>
            </w:tcBorders>
          </w:tcPr>
          <w:p w14:paraId="57BF3456" w14:textId="77777777" w:rsidR="00E23A41" w:rsidRDefault="00E23A41">
            <w:pPr>
              <w:jc w:val="right"/>
              <w:rPr>
                <w:rFonts w:eastAsia="Calibri"/>
                <w:color w:val="000000" w:themeColor="text1"/>
                <w:sz w:val="22"/>
              </w:rPr>
            </w:pPr>
          </w:p>
        </w:tc>
        <w:tc>
          <w:tcPr>
            <w:tcW w:w="1964" w:type="dxa"/>
            <w:tcBorders>
              <w:top w:val="single" w:sz="6" w:space="0" w:color="auto"/>
              <w:left w:val="nil"/>
              <w:bottom w:val="single" w:sz="6" w:space="0" w:color="auto"/>
              <w:right w:val="nil"/>
              <w:tl2br w:val="nil"/>
              <w:tr2bl w:val="nil"/>
            </w:tcBorders>
          </w:tcPr>
          <w:p w14:paraId="5D479CBC" w14:textId="77777777" w:rsidR="00E23A41" w:rsidRDefault="00E23A41">
            <w:pPr>
              <w:jc w:val="right"/>
              <w:rPr>
                <w:rFonts w:eastAsia="Calibri"/>
                <w:color w:val="000000" w:themeColor="text1"/>
                <w:sz w:val="22"/>
              </w:rPr>
            </w:pPr>
          </w:p>
        </w:tc>
        <w:tc>
          <w:tcPr>
            <w:tcW w:w="2471" w:type="dxa"/>
            <w:tcBorders>
              <w:top w:val="single" w:sz="6" w:space="0" w:color="auto"/>
              <w:left w:val="nil"/>
              <w:bottom w:val="single" w:sz="6" w:space="0" w:color="auto"/>
              <w:right w:val="single" w:sz="6" w:space="0" w:color="auto"/>
              <w:tl2br w:val="nil"/>
              <w:tr2bl w:val="nil"/>
            </w:tcBorders>
          </w:tcPr>
          <w:p w14:paraId="1F54BBCE" w14:textId="77777777" w:rsidR="00E23A41" w:rsidRDefault="00E23A41">
            <w:pPr>
              <w:jc w:val="right"/>
              <w:rPr>
                <w:rFonts w:eastAsia="Calibri"/>
                <w:color w:val="000000" w:themeColor="text1"/>
                <w:sz w:val="22"/>
              </w:rPr>
            </w:pPr>
          </w:p>
        </w:tc>
      </w:tr>
      <w:tr w:rsidR="00E23A41" w14:paraId="0E41BA5C"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1F709D41" w14:textId="77777777" w:rsidR="00E23A41" w:rsidRDefault="003E0705">
            <w:pPr>
              <w:jc w:val="center"/>
              <w:rPr>
                <w:rFonts w:eastAsia="Calibri"/>
                <w:b/>
                <w:color w:val="000000" w:themeColor="text1"/>
                <w:sz w:val="22"/>
              </w:rPr>
            </w:pPr>
            <w:r>
              <w:rPr>
                <w:rFonts w:eastAsia="Calibri"/>
                <w:b/>
                <w:color w:val="000000" w:themeColor="text1"/>
                <w:sz w:val="22"/>
              </w:rPr>
              <w:t>Feature</w:t>
            </w:r>
          </w:p>
        </w:tc>
        <w:tc>
          <w:tcPr>
            <w:tcW w:w="2178" w:type="dxa"/>
            <w:tcBorders>
              <w:top w:val="single" w:sz="6" w:space="0" w:color="auto"/>
              <w:left w:val="nil"/>
              <w:bottom w:val="single" w:sz="6" w:space="0" w:color="auto"/>
              <w:right w:val="nil"/>
              <w:tl2br w:val="nil"/>
              <w:tr2bl w:val="nil"/>
            </w:tcBorders>
            <w:shd w:val="clear" w:color="auto" w:fill="D8D8D8" w:themeFill="background1" w:themeFillShade="D8"/>
          </w:tcPr>
          <w:p w14:paraId="3E4D7871"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promo_code</w:t>
            </w:r>
            <w:proofErr w:type="spellEnd"/>
          </w:p>
        </w:tc>
        <w:tc>
          <w:tcPr>
            <w:tcW w:w="2393" w:type="dxa"/>
            <w:tcBorders>
              <w:top w:val="single" w:sz="6" w:space="0" w:color="auto"/>
              <w:left w:val="nil"/>
              <w:bottom w:val="single" w:sz="6" w:space="0" w:color="auto"/>
              <w:right w:val="nil"/>
              <w:tl2br w:val="nil"/>
              <w:tr2bl w:val="nil"/>
            </w:tcBorders>
            <w:shd w:val="clear" w:color="auto" w:fill="D8D8D8" w:themeFill="background1" w:themeFillShade="D8"/>
          </w:tcPr>
          <w:p w14:paraId="3D1258DF"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approved_credit_limit</w:t>
            </w:r>
            <w:proofErr w:type="spellEnd"/>
          </w:p>
        </w:tc>
        <w:tc>
          <w:tcPr>
            <w:tcW w:w="1964" w:type="dxa"/>
            <w:tcBorders>
              <w:top w:val="single" w:sz="6" w:space="0" w:color="auto"/>
              <w:left w:val="nil"/>
              <w:bottom w:val="single" w:sz="6" w:space="0" w:color="auto"/>
              <w:right w:val="nil"/>
              <w:tl2br w:val="nil"/>
              <w:tr2bl w:val="nil"/>
            </w:tcBorders>
            <w:shd w:val="clear" w:color="auto" w:fill="D8D8D8" w:themeFill="background1" w:themeFillShade="D8"/>
          </w:tcPr>
          <w:p w14:paraId="03E84A58"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lead_code</w:t>
            </w:r>
            <w:proofErr w:type="spellEnd"/>
          </w:p>
        </w:tc>
        <w:tc>
          <w:tcPr>
            <w:tcW w:w="2471" w:type="dxa"/>
            <w:tcBorders>
              <w:top w:val="single" w:sz="6" w:space="0" w:color="auto"/>
              <w:left w:val="nil"/>
              <w:bottom w:val="single" w:sz="6" w:space="0" w:color="auto"/>
              <w:right w:val="single" w:sz="6" w:space="0" w:color="auto"/>
              <w:tl2br w:val="nil"/>
              <w:tr2bl w:val="nil"/>
            </w:tcBorders>
            <w:shd w:val="clear" w:color="auto" w:fill="D8D8D8" w:themeFill="background1" w:themeFillShade="D8"/>
          </w:tcPr>
          <w:p w14:paraId="0178B198"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existing_credit_limit</w:t>
            </w:r>
            <w:proofErr w:type="spellEnd"/>
          </w:p>
        </w:tc>
      </w:tr>
      <w:tr w:rsidR="00E23A41" w14:paraId="47DA7B55"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0A97205C" w14:textId="77777777" w:rsidR="00E23A41" w:rsidRDefault="003E0705">
            <w:pPr>
              <w:jc w:val="center"/>
              <w:rPr>
                <w:rFonts w:eastAsia="Calibri"/>
                <w:b/>
                <w:color w:val="000000" w:themeColor="text1"/>
                <w:sz w:val="22"/>
              </w:rPr>
            </w:pPr>
            <w:r>
              <w:rPr>
                <w:rFonts w:eastAsia="Calibri" w:hint="eastAsia"/>
                <w:b/>
                <w:color w:val="000000" w:themeColor="text1"/>
                <w:sz w:val="22"/>
              </w:rPr>
              <w:t>Weight</w:t>
            </w:r>
          </w:p>
        </w:tc>
        <w:tc>
          <w:tcPr>
            <w:tcW w:w="2178" w:type="dxa"/>
            <w:tcBorders>
              <w:top w:val="single" w:sz="6" w:space="0" w:color="auto"/>
              <w:left w:val="nil"/>
              <w:bottom w:val="single" w:sz="6" w:space="0" w:color="auto"/>
              <w:right w:val="nil"/>
              <w:tl2br w:val="nil"/>
              <w:tr2bl w:val="nil"/>
            </w:tcBorders>
          </w:tcPr>
          <w:p w14:paraId="62C12C98" w14:textId="77777777" w:rsidR="00E23A41" w:rsidRDefault="003E0705">
            <w:pPr>
              <w:jc w:val="right"/>
              <w:rPr>
                <w:rFonts w:eastAsia="Calibri"/>
                <w:color w:val="000000" w:themeColor="text1"/>
                <w:sz w:val="22"/>
              </w:rPr>
            </w:pPr>
            <w:r>
              <w:rPr>
                <w:rFonts w:eastAsia="Calibri" w:hint="eastAsia"/>
                <w:color w:val="000000" w:themeColor="text1"/>
                <w:sz w:val="22"/>
              </w:rPr>
              <w:t>0.00350787</w:t>
            </w:r>
          </w:p>
        </w:tc>
        <w:tc>
          <w:tcPr>
            <w:tcW w:w="2393" w:type="dxa"/>
            <w:tcBorders>
              <w:top w:val="single" w:sz="6" w:space="0" w:color="auto"/>
              <w:left w:val="nil"/>
              <w:bottom w:val="single" w:sz="6" w:space="0" w:color="auto"/>
              <w:right w:val="nil"/>
              <w:tl2br w:val="nil"/>
              <w:tr2bl w:val="nil"/>
            </w:tcBorders>
          </w:tcPr>
          <w:p w14:paraId="27D8AA22" w14:textId="77777777" w:rsidR="00E23A41" w:rsidRDefault="003E0705">
            <w:pPr>
              <w:jc w:val="right"/>
              <w:rPr>
                <w:rFonts w:eastAsia="Calibri"/>
                <w:color w:val="000000" w:themeColor="text1"/>
                <w:sz w:val="22"/>
              </w:rPr>
            </w:pPr>
            <w:r>
              <w:rPr>
                <w:rFonts w:eastAsia="Calibri" w:hint="eastAsia"/>
                <w:color w:val="000000" w:themeColor="text1"/>
                <w:sz w:val="22"/>
              </w:rPr>
              <w:t>0.00319897</w:t>
            </w:r>
          </w:p>
        </w:tc>
        <w:tc>
          <w:tcPr>
            <w:tcW w:w="1964" w:type="dxa"/>
            <w:tcBorders>
              <w:top w:val="single" w:sz="6" w:space="0" w:color="auto"/>
              <w:left w:val="nil"/>
              <w:bottom w:val="single" w:sz="6" w:space="0" w:color="auto"/>
              <w:right w:val="nil"/>
              <w:tl2br w:val="nil"/>
              <w:tr2bl w:val="nil"/>
            </w:tcBorders>
          </w:tcPr>
          <w:p w14:paraId="3E03B384" w14:textId="77777777" w:rsidR="00E23A41" w:rsidRDefault="003E0705">
            <w:pPr>
              <w:jc w:val="right"/>
              <w:rPr>
                <w:rFonts w:eastAsia="Calibri"/>
                <w:color w:val="000000" w:themeColor="text1"/>
                <w:sz w:val="22"/>
              </w:rPr>
            </w:pPr>
            <w:r>
              <w:rPr>
                <w:rFonts w:eastAsia="Calibri" w:hint="eastAsia"/>
                <w:color w:val="000000" w:themeColor="text1"/>
                <w:sz w:val="22"/>
              </w:rPr>
              <w:t>0.00293240</w:t>
            </w:r>
          </w:p>
        </w:tc>
        <w:tc>
          <w:tcPr>
            <w:tcW w:w="2471" w:type="dxa"/>
            <w:tcBorders>
              <w:top w:val="single" w:sz="6" w:space="0" w:color="auto"/>
              <w:left w:val="nil"/>
              <w:bottom w:val="single" w:sz="6" w:space="0" w:color="auto"/>
              <w:right w:val="single" w:sz="6" w:space="0" w:color="auto"/>
              <w:tl2br w:val="nil"/>
              <w:tr2bl w:val="nil"/>
            </w:tcBorders>
          </w:tcPr>
          <w:p w14:paraId="2F0AAEA3" w14:textId="77777777" w:rsidR="00E23A41" w:rsidRDefault="003E0705">
            <w:pPr>
              <w:jc w:val="right"/>
              <w:rPr>
                <w:rFonts w:eastAsia="Calibri"/>
                <w:color w:val="000000" w:themeColor="text1"/>
                <w:sz w:val="22"/>
              </w:rPr>
            </w:pPr>
            <w:r>
              <w:rPr>
                <w:rFonts w:eastAsia="Calibri" w:hint="eastAsia"/>
                <w:color w:val="000000" w:themeColor="text1"/>
                <w:sz w:val="22"/>
              </w:rPr>
              <w:t>0.00218101</w:t>
            </w:r>
          </w:p>
        </w:tc>
      </w:tr>
      <w:tr w:rsidR="00E23A41" w14:paraId="472D5B0F"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vAlign w:val="center"/>
          </w:tcPr>
          <w:p w14:paraId="23BA36BC" w14:textId="77777777" w:rsidR="00E23A41" w:rsidRDefault="00E23A41">
            <w:pPr>
              <w:jc w:val="center"/>
              <w:rPr>
                <w:rFonts w:eastAsia="Calibri"/>
                <w:color w:val="000000" w:themeColor="text1"/>
                <w:sz w:val="22"/>
              </w:rPr>
            </w:pPr>
          </w:p>
        </w:tc>
        <w:tc>
          <w:tcPr>
            <w:tcW w:w="2178" w:type="dxa"/>
            <w:tcBorders>
              <w:top w:val="single" w:sz="6" w:space="0" w:color="auto"/>
              <w:left w:val="nil"/>
              <w:bottom w:val="single" w:sz="6" w:space="0" w:color="auto"/>
              <w:right w:val="nil"/>
              <w:tl2br w:val="nil"/>
              <w:tr2bl w:val="nil"/>
            </w:tcBorders>
          </w:tcPr>
          <w:p w14:paraId="39D28F62" w14:textId="77777777" w:rsidR="00E23A41" w:rsidRDefault="00E23A41">
            <w:pPr>
              <w:jc w:val="right"/>
              <w:rPr>
                <w:rFonts w:eastAsia="Calibri"/>
                <w:color w:val="000000" w:themeColor="text1"/>
                <w:sz w:val="22"/>
              </w:rPr>
            </w:pPr>
          </w:p>
        </w:tc>
        <w:tc>
          <w:tcPr>
            <w:tcW w:w="2393" w:type="dxa"/>
            <w:tcBorders>
              <w:top w:val="single" w:sz="6" w:space="0" w:color="auto"/>
              <w:left w:val="nil"/>
              <w:bottom w:val="single" w:sz="6" w:space="0" w:color="auto"/>
              <w:right w:val="nil"/>
              <w:tl2br w:val="nil"/>
              <w:tr2bl w:val="nil"/>
            </w:tcBorders>
          </w:tcPr>
          <w:p w14:paraId="5DD36835" w14:textId="77777777" w:rsidR="00E23A41" w:rsidRDefault="00E23A41">
            <w:pPr>
              <w:jc w:val="right"/>
              <w:rPr>
                <w:rFonts w:eastAsia="Calibri"/>
                <w:color w:val="000000" w:themeColor="text1"/>
                <w:sz w:val="22"/>
              </w:rPr>
            </w:pPr>
          </w:p>
        </w:tc>
        <w:tc>
          <w:tcPr>
            <w:tcW w:w="1964" w:type="dxa"/>
            <w:tcBorders>
              <w:top w:val="single" w:sz="6" w:space="0" w:color="auto"/>
              <w:left w:val="nil"/>
              <w:bottom w:val="single" w:sz="6" w:space="0" w:color="auto"/>
              <w:right w:val="nil"/>
              <w:tl2br w:val="nil"/>
              <w:tr2bl w:val="nil"/>
            </w:tcBorders>
          </w:tcPr>
          <w:p w14:paraId="1251AFA5" w14:textId="77777777" w:rsidR="00E23A41" w:rsidRDefault="00E23A41">
            <w:pPr>
              <w:jc w:val="right"/>
              <w:rPr>
                <w:rFonts w:eastAsia="Calibri"/>
                <w:color w:val="000000" w:themeColor="text1"/>
                <w:sz w:val="22"/>
              </w:rPr>
            </w:pPr>
          </w:p>
        </w:tc>
        <w:tc>
          <w:tcPr>
            <w:tcW w:w="2471" w:type="dxa"/>
            <w:tcBorders>
              <w:top w:val="single" w:sz="6" w:space="0" w:color="auto"/>
              <w:left w:val="nil"/>
              <w:bottom w:val="single" w:sz="6" w:space="0" w:color="auto"/>
              <w:right w:val="single" w:sz="6" w:space="0" w:color="auto"/>
              <w:tl2br w:val="nil"/>
              <w:tr2bl w:val="nil"/>
            </w:tcBorders>
          </w:tcPr>
          <w:p w14:paraId="62CC001E" w14:textId="77777777" w:rsidR="00E23A41" w:rsidRDefault="00E23A41">
            <w:pPr>
              <w:jc w:val="right"/>
              <w:rPr>
                <w:rFonts w:eastAsia="Calibri"/>
                <w:color w:val="000000" w:themeColor="text1"/>
                <w:sz w:val="22"/>
              </w:rPr>
            </w:pPr>
          </w:p>
        </w:tc>
      </w:tr>
      <w:tr w:rsidR="00E23A41" w14:paraId="0354F189"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320B3853" w14:textId="77777777" w:rsidR="00E23A41" w:rsidRDefault="003E0705">
            <w:pPr>
              <w:jc w:val="center"/>
              <w:rPr>
                <w:rFonts w:eastAsia="Calibri"/>
                <w:b/>
                <w:color w:val="000000" w:themeColor="text1"/>
                <w:sz w:val="22"/>
              </w:rPr>
            </w:pPr>
            <w:r>
              <w:rPr>
                <w:rFonts w:eastAsia="Calibri"/>
                <w:b/>
                <w:color w:val="000000" w:themeColor="text1"/>
                <w:sz w:val="22"/>
              </w:rPr>
              <w:t>Feature</w:t>
            </w:r>
          </w:p>
        </w:tc>
        <w:tc>
          <w:tcPr>
            <w:tcW w:w="2178" w:type="dxa"/>
            <w:tcBorders>
              <w:top w:val="single" w:sz="6" w:space="0" w:color="auto"/>
              <w:left w:val="nil"/>
              <w:bottom w:val="single" w:sz="6" w:space="0" w:color="auto"/>
              <w:right w:val="nil"/>
              <w:tl2br w:val="nil"/>
              <w:tr2bl w:val="nil"/>
            </w:tcBorders>
            <w:shd w:val="clear" w:color="auto" w:fill="D8D8D8" w:themeFill="background1" w:themeFillShade="D8"/>
          </w:tcPr>
          <w:p w14:paraId="737C94E0"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existing_card_issuer</w:t>
            </w:r>
            <w:proofErr w:type="spellEnd"/>
          </w:p>
        </w:tc>
        <w:tc>
          <w:tcPr>
            <w:tcW w:w="2393" w:type="dxa"/>
            <w:tcBorders>
              <w:top w:val="single" w:sz="6" w:space="0" w:color="auto"/>
              <w:left w:val="nil"/>
              <w:bottom w:val="single" w:sz="6" w:space="0" w:color="auto"/>
              <w:right w:val="nil"/>
              <w:tl2br w:val="nil"/>
              <w:tr2bl w:val="nil"/>
            </w:tcBorders>
            <w:shd w:val="clear" w:color="auto" w:fill="D8D8D8" w:themeFill="background1" w:themeFillShade="D8"/>
          </w:tcPr>
          <w:p w14:paraId="0D685595"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app_has_card</w:t>
            </w:r>
            <w:proofErr w:type="spellEnd"/>
          </w:p>
        </w:tc>
        <w:tc>
          <w:tcPr>
            <w:tcW w:w="1964" w:type="dxa"/>
            <w:tcBorders>
              <w:top w:val="single" w:sz="6" w:space="0" w:color="auto"/>
              <w:left w:val="nil"/>
              <w:bottom w:val="single" w:sz="6" w:space="0" w:color="auto"/>
              <w:right w:val="nil"/>
              <w:tl2br w:val="nil"/>
              <w:tr2bl w:val="nil"/>
            </w:tcBorders>
            <w:shd w:val="clear" w:color="auto" w:fill="D8D8D8" w:themeFill="background1" w:themeFillShade="D8"/>
          </w:tcPr>
          <w:p w14:paraId="76A7E082"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fee_code</w:t>
            </w:r>
            <w:proofErr w:type="spellEnd"/>
          </w:p>
        </w:tc>
        <w:tc>
          <w:tcPr>
            <w:tcW w:w="2471" w:type="dxa"/>
            <w:tcBorders>
              <w:top w:val="single" w:sz="6" w:space="0" w:color="auto"/>
              <w:left w:val="nil"/>
              <w:bottom w:val="single" w:sz="6" w:space="0" w:color="auto"/>
              <w:right w:val="single" w:sz="6" w:space="0" w:color="auto"/>
              <w:tl2br w:val="nil"/>
              <w:tr2bl w:val="nil"/>
            </w:tcBorders>
            <w:shd w:val="clear" w:color="auto" w:fill="D8D8D8" w:themeFill="background1" w:themeFillShade="D8"/>
          </w:tcPr>
          <w:p w14:paraId="215CE1F3"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app_res_city</w:t>
            </w:r>
            <w:proofErr w:type="spellEnd"/>
          </w:p>
        </w:tc>
      </w:tr>
      <w:tr w:rsidR="00E23A41" w14:paraId="004C520B"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6CC2C878" w14:textId="77777777" w:rsidR="00E23A41" w:rsidRDefault="003E0705">
            <w:pPr>
              <w:jc w:val="center"/>
              <w:rPr>
                <w:rFonts w:eastAsia="Calibri"/>
                <w:b/>
                <w:color w:val="000000" w:themeColor="text1"/>
                <w:sz w:val="22"/>
              </w:rPr>
            </w:pPr>
            <w:r>
              <w:rPr>
                <w:rFonts w:eastAsia="Calibri" w:hint="eastAsia"/>
                <w:b/>
                <w:color w:val="000000" w:themeColor="text1"/>
                <w:sz w:val="22"/>
              </w:rPr>
              <w:t>Weight</w:t>
            </w:r>
          </w:p>
        </w:tc>
        <w:tc>
          <w:tcPr>
            <w:tcW w:w="2178" w:type="dxa"/>
            <w:tcBorders>
              <w:top w:val="single" w:sz="6" w:space="0" w:color="auto"/>
              <w:left w:val="nil"/>
              <w:bottom w:val="single" w:sz="6" w:space="0" w:color="auto"/>
              <w:right w:val="nil"/>
              <w:tl2br w:val="nil"/>
              <w:tr2bl w:val="nil"/>
            </w:tcBorders>
          </w:tcPr>
          <w:p w14:paraId="07918A2D" w14:textId="77777777" w:rsidR="00E23A41" w:rsidRDefault="003E0705">
            <w:pPr>
              <w:jc w:val="right"/>
              <w:rPr>
                <w:rFonts w:eastAsia="Calibri"/>
                <w:color w:val="000000" w:themeColor="text1"/>
                <w:sz w:val="22"/>
              </w:rPr>
            </w:pPr>
            <w:r>
              <w:rPr>
                <w:rFonts w:eastAsia="Calibri" w:hint="eastAsia"/>
                <w:color w:val="000000" w:themeColor="text1"/>
                <w:sz w:val="22"/>
              </w:rPr>
              <w:t>0.00200780</w:t>
            </w:r>
          </w:p>
        </w:tc>
        <w:tc>
          <w:tcPr>
            <w:tcW w:w="2393" w:type="dxa"/>
            <w:tcBorders>
              <w:top w:val="single" w:sz="6" w:space="0" w:color="auto"/>
              <w:left w:val="nil"/>
              <w:bottom w:val="single" w:sz="6" w:space="0" w:color="auto"/>
              <w:right w:val="nil"/>
              <w:tl2br w:val="nil"/>
              <w:tr2bl w:val="nil"/>
            </w:tcBorders>
          </w:tcPr>
          <w:p w14:paraId="756E9E03" w14:textId="77777777" w:rsidR="00E23A41" w:rsidRDefault="003E0705">
            <w:pPr>
              <w:jc w:val="right"/>
              <w:rPr>
                <w:rFonts w:eastAsia="Calibri"/>
                <w:color w:val="000000" w:themeColor="text1"/>
                <w:sz w:val="22"/>
              </w:rPr>
            </w:pPr>
            <w:r>
              <w:rPr>
                <w:rFonts w:eastAsia="Calibri" w:hint="eastAsia"/>
                <w:color w:val="000000" w:themeColor="text1"/>
                <w:sz w:val="22"/>
              </w:rPr>
              <w:t>0.00184053</w:t>
            </w:r>
          </w:p>
        </w:tc>
        <w:tc>
          <w:tcPr>
            <w:tcW w:w="1964" w:type="dxa"/>
            <w:tcBorders>
              <w:top w:val="single" w:sz="6" w:space="0" w:color="auto"/>
              <w:left w:val="nil"/>
              <w:bottom w:val="single" w:sz="6" w:space="0" w:color="auto"/>
              <w:right w:val="nil"/>
              <w:tl2br w:val="nil"/>
              <w:tr2bl w:val="nil"/>
            </w:tcBorders>
          </w:tcPr>
          <w:p w14:paraId="2FB0C5BD" w14:textId="77777777" w:rsidR="00E23A41" w:rsidRDefault="003E0705">
            <w:pPr>
              <w:jc w:val="right"/>
              <w:rPr>
                <w:rFonts w:eastAsia="Calibri"/>
                <w:color w:val="000000" w:themeColor="text1"/>
                <w:sz w:val="22"/>
              </w:rPr>
            </w:pPr>
            <w:r>
              <w:rPr>
                <w:rFonts w:eastAsia="Calibri" w:hint="eastAsia"/>
                <w:color w:val="000000" w:themeColor="text1"/>
                <w:sz w:val="22"/>
              </w:rPr>
              <w:t>0.00162837</w:t>
            </w:r>
          </w:p>
        </w:tc>
        <w:tc>
          <w:tcPr>
            <w:tcW w:w="2471" w:type="dxa"/>
            <w:tcBorders>
              <w:top w:val="single" w:sz="6" w:space="0" w:color="auto"/>
              <w:left w:val="nil"/>
              <w:bottom w:val="single" w:sz="6" w:space="0" w:color="auto"/>
              <w:right w:val="single" w:sz="6" w:space="0" w:color="auto"/>
              <w:tl2br w:val="nil"/>
              <w:tr2bl w:val="nil"/>
            </w:tcBorders>
          </w:tcPr>
          <w:p w14:paraId="2B9EA5D3" w14:textId="77777777" w:rsidR="00E23A41" w:rsidRDefault="003E0705">
            <w:pPr>
              <w:jc w:val="right"/>
              <w:rPr>
                <w:rFonts w:eastAsia="Calibri"/>
                <w:color w:val="000000" w:themeColor="text1"/>
                <w:sz w:val="22"/>
              </w:rPr>
            </w:pPr>
            <w:r>
              <w:rPr>
                <w:rFonts w:eastAsia="Calibri" w:hint="eastAsia"/>
                <w:color w:val="000000" w:themeColor="text1"/>
                <w:sz w:val="22"/>
              </w:rPr>
              <w:t>0.00151035</w:t>
            </w:r>
          </w:p>
        </w:tc>
      </w:tr>
      <w:tr w:rsidR="00E23A41" w14:paraId="028EFA68"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vAlign w:val="center"/>
          </w:tcPr>
          <w:p w14:paraId="0AF420EE" w14:textId="77777777" w:rsidR="00E23A41" w:rsidRDefault="00E23A41">
            <w:pPr>
              <w:jc w:val="center"/>
              <w:rPr>
                <w:rFonts w:eastAsia="Calibri"/>
                <w:color w:val="000000" w:themeColor="text1"/>
                <w:sz w:val="22"/>
              </w:rPr>
            </w:pPr>
          </w:p>
        </w:tc>
        <w:tc>
          <w:tcPr>
            <w:tcW w:w="2178" w:type="dxa"/>
            <w:tcBorders>
              <w:top w:val="single" w:sz="6" w:space="0" w:color="auto"/>
              <w:left w:val="nil"/>
              <w:bottom w:val="single" w:sz="6" w:space="0" w:color="auto"/>
              <w:right w:val="nil"/>
              <w:tl2br w:val="nil"/>
              <w:tr2bl w:val="nil"/>
            </w:tcBorders>
          </w:tcPr>
          <w:p w14:paraId="529FEF07" w14:textId="77777777" w:rsidR="00E23A41" w:rsidRDefault="00E23A41">
            <w:pPr>
              <w:jc w:val="right"/>
              <w:rPr>
                <w:rFonts w:eastAsia="Calibri"/>
                <w:color w:val="000000" w:themeColor="text1"/>
                <w:sz w:val="22"/>
              </w:rPr>
            </w:pPr>
          </w:p>
        </w:tc>
        <w:tc>
          <w:tcPr>
            <w:tcW w:w="2393" w:type="dxa"/>
            <w:tcBorders>
              <w:top w:val="single" w:sz="6" w:space="0" w:color="auto"/>
              <w:left w:val="nil"/>
              <w:bottom w:val="single" w:sz="6" w:space="0" w:color="auto"/>
              <w:right w:val="nil"/>
              <w:tl2br w:val="nil"/>
              <w:tr2bl w:val="nil"/>
            </w:tcBorders>
          </w:tcPr>
          <w:p w14:paraId="5CA1B9F8" w14:textId="77777777" w:rsidR="00E23A41" w:rsidRDefault="00E23A41">
            <w:pPr>
              <w:jc w:val="right"/>
              <w:rPr>
                <w:rFonts w:eastAsia="Calibri"/>
                <w:color w:val="000000" w:themeColor="text1"/>
                <w:sz w:val="22"/>
              </w:rPr>
            </w:pPr>
          </w:p>
        </w:tc>
        <w:tc>
          <w:tcPr>
            <w:tcW w:w="1964" w:type="dxa"/>
            <w:tcBorders>
              <w:top w:val="single" w:sz="6" w:space="0" w:color="auto"/>
              <w:left w:val="nil"/>
              <w:bottom w:val="single" w:sz="6" w:space="0" w:color="auto"/>
              <w:right w:val="nil"/>
              <w:tl2br w:val="nil"/>
              <w:tr2bl w:val="nil"/>
            </w:tcBorders>
          </w:tcPr>
          <w:p w14:paraId="4368593A" w14:textId="77777777" w:rsidR="00E23A41" w:rsidRDefault="00E23A41">
            <w:pPr>
              <w:jc w:val="right"/>
              <w:rPr>
                <w:rFonts w:eastAsia="Calibri"/>
                <w:color w:val="000000" w:themeColor="text1"/>
                <w:sz w:val="22"/>
              </w:rPr>
            </w:pPr>
          </w:p>
        </w:tc>
        <w:tc>
          <w:tcPr>
            <w:tcW w:w="2471" w:type="dxa"/>
            <w:tcBorders>
              <w:top w:val="single" w:sz="6" w:space="0" w:color="auto"/>
              <w:left w:val="nil"/>
              <w:bottom w:val="single" w:sz="6" w:space="0" w:color="auto"/>
              <w:right w:val="single" w:sz="6" w:space="0" w:color="auto"/>
              <w:tl2br w:val="nil"/>
              <w:tr2bl w:val="nil"/>
            </w:tcBorders>
          </w:tcPr>
          <w:p w14:paraId="1533E2C2" w14:textId="77777777" w:rsidR="00E23A41" w:rsidRDefault="00E23A41">
            <w:pPr>
              <w:jc w:val="right"/>
              <w:rPr>
                <w:rFonts w:eastAsia="Calibri"/>
                <w:color w:val="000000" w:themeColor="text1"/>
                <w:sz w:val="22"/>
              </w:rPr>
            </w:pPr>
          </w:p>
        </w:tc>
      </w:tr>
      <w:tr w:rsidR="00E23A41" w14:paraId="77A24BD8"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422917A9" w14:textId="77777777" w:rsidR="00E23A41" w:rsidRDefault="003E0705">
            <w:pPr>
              <w:jc w:val="center"/>
              <w:rPr>
                <w:rFonts w:eastAsia="Calibri"/>
                <w:b/>
                <w:color w:val="000000" w:themeColor="text1"/>
                <w:sz w:val="22"/>
              </w:rPr>
            </w:pPr>
            <w:r>
              <w:rPr>
                <w:rFonts w:eastAsia="Calibri"/>
                <w:b/>
                <w:color w:val="000000" w:themeColor="text1"/>
                <w:sz w:val="22"/>
              </w:rPr>
              <w:t>Feature</w:t>
            </w:r>
          </w:p>
        </w:tc>
        <w:tc>
          <w:tcPr>
            <w:tcW w:w="2178" w:type="dxa"/>
            <w:tcBorders>
              <w:top w:val="single" w:sz="6" w:space="0" w:color="auto"/>
              <w:left w:val="nil"/>
              <w:bottom w:val="single" w:sz="6" w:space="0" w:color="auto"/>
              <w:right w:val="nil"/>
              <w:tl2br w:val="nil"/>
              <w:tr2bl w:val="nil"/>
            </w:tcBorders>
            <w:shd w:val="clear" w:color="auto" w:fill="D8D8D8" w:themeFill="background1" w:themeFillShade="D8"/>
          </w:tcPr>
          <w:p w14:paraId="3D7D8ADC"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office_city</w:t>
            </w:r>
            <w:proofErr w:type="spellEnd"/>
          </w:p>
        </w:tc>
        <w:tc>
          <w:tcPr>
            <w:tcW w:w="2393" w:type="dxa"/>
            <w:tcBorders>
              <w:top w:val="single" w:sz="6" w:space="0" w:color="auto"/>
              <w:left w:val="nil"/>
              <w:bottom w:val="single" w:sz="6" w:space="0" w:color="auto"/>
              <w:right w:val="nil"/>
              <w:tl2br w:val="nil"/>
              <w:tr2bl w:val="nil"/>
            </w:tcBorders>
            <w:shd w:val="clear" w:color="auto" w:fill="D8D8D8" w:themeFill="background1" w:themeFillShade="D8"/>
          </w:tcPr>
          <w:p w14:paraId="1444E9F3"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cibil_score</w:t>
            </w:r>
            <w:proofErr w:type="spellEnd"/>
          </w:p>
        </w:tc>
        <w:tc>
          <w:tcPr>
            <w:tcW w:w="1964" w:type="dxa"/>
            <w:tcBorders>
              <w:top w:val="single" w:sz="6" w:space="0" w:color="auto"/>
              <w:left w:val="nil"/>
              <w:bottom w:val="single" w:sz="6" w:space="0" w:color="auto"/>
              <w:right w:val="nil"/>
              <w:tl2br w:val="nil"/>
              <w:tr2bl w:val="nil"/>
            </w:tcBorders>
            <w:shd w:val="clear" w:color="auto" w:fill="D8D8D8" w:themeFill="background1" w:themeFillShade="D8"/>
          </w:tcPr>
          <w:p w14:paraId="32CFC274"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existing_bank</w:t>
            </w:r>
            <w:proofErr w:type="spellEnd"/>
          </w:p>
        </w:tc>
        <w:tc>
          <w:tcPr>
            <w:tcW w:w="2471" w:type="dxa"/>
            <w:tcBorders>
              <w:top w:val="single" w:sz="6" w:space="0" w:color="auto"/>
              <w:left w:val="nil"/>
              <w:bottom w:val="single" w:sz="6" w:space="0" w:color="auto"/>
              <w:right w:val="single" w:sz="6" w:space="0" w:color="auto"/>
              <w:tl2br w:val="nil"/>
              <w:tr2bl w:val="nil"/>
            </w:tcBorders>
            <w:shd w:val="clear" w:color="auto" w:fill="D8D8D8" w:themeFill="background1" w:themeFillShade="D8"/>
          </w:tcPr>
          <w:p w14:paraId="6763B84D"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card_name</w:t>
            </w:r>
            <w:proofErr w:type="spellEnd"/>
          </w:p>
        </w:tc>
      </w:tr>
      <w:tr w:rsidR="00E23A41" w14:paraId="61AC809C"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2844908F" w14:textId="77777777" w:rsidR="00E23A41" w:rsidRDefault="003E0705">
            <w:pPr>
              <w:jc w:val="center"/>
              <w:rPr>
                <w:rFonts w:eastAsia="Calibri"/>
                <w:b/>
                <w:color w:val="000000" w:themeColor="text1"/>
                <w:sz w:val="22"/>
              </w:rPr>
            </w:pPr>
            <w:r>
              <w:rPr>
                <w:rFonts w:eastAsia="Calibri" w:hint="eastAsia"/>
                <w:b/>
                <w:color w:val="000000" w:themeColor="text1"/>
                <w:sz w:val="22"/>
              </w:rPr>
              <w:t>Weight</w:t>
            </w:r>
          </w:p>
        </w:tc>
        <w:tc>
          <w:tcPr>
            <w:tcW w:w="2178" w:type="dxa"/>
            <w:tcBorders>
              <w:top w:val="single" w:sz="6" w:space="0" w:color="auto"/>
              <w:left w:val="nil"/>
              <w:bottom w:val="single" w:sz="6" w:space="0" w:color="auto"/>
              <w:right w:val="nil"/>
              <w:tl2br w:val="nil"/>
              <w:tr2bl w:val="nil"/>
            </w:tcBorders>
          </w:tcPr>
          <w:p w14:paraId="696A97C9" w14:textId="77777777" w:rsidR="00E23A41" w:rsidRDefault="003E0705">
            <w:pPr>
              <w:jc w:val="right"/>
              <w:rPr>
                <w:rFonts w:eastAsia="Calibri"/>
                <w:color w:val="000000" w:themeColor="text1"/>
                <w:sz w:val="22"/>
              </w:rPr>
            </w:pPr>
            <w:r>
              <w:rPr>
                <w:rFonts w:eastAsia="Calibri" w:hint="eastAsia"/>
                <w:color w:val="000000" w:themeColor="text1"/>
                <w:sz w:val="22"/>
              </w:rPr>
              <w:t>0.00143775</w:t>
            </w:r>
          </w:p>
        </w:tc>
        <w:tc>
          <w:tcPr>
            <w:tcW w:w="2393" w:type="dxa"/>
            <w:tcBorders>
              <w:top w:val="single" w:sz="6" w:space="0" w:color="auto"/>
              <w:left w:val="nil"/>
              <w:bottom w:val="single" w:sz="6" w:space="0" w:color="auto"/>
              <w:right w:val="nil"/>
              <w:tl2br w:val="nil"/>
              <w:tr2bl w:val="nil"/>
            </w:tcBorders>
          </w:tcPr>
          <w:p w14:paraId="394DF20E" w14:textId="77777777" w:rsidR="00E23A41" w:rsidRDefault="003E0705">
            <w:pPr>
              <w:jc w:val="right"/>
              <w:rPr>
                <w:rFonts w:eastAsia="Calibri"/>
                <w:color w:val="000000" w:themeColor="text1"/>
                <w:sz w:val="22"/>
              </w:rPr>
            </w:pPr>
            <w:r>
              <w:rPr>
                <w:rFonts w:eastAsia="Calibri" w:hint="eastAsia"/>
                <w:color w:val="000000" w:themeColor="text1"/>
                <w:sz w:val="22"/>
              </w:rPr>
              <w:t>0.00122086</w:t>
            </w:r>
          </w:p>
        </w:tc>
        <w:tc>
          <w:tcPr>
            <w:tcW w:w="1964" w:type="dxa"/>
            <w:tcBorders>
              <w:top w:val="single" w:sz="6" w:space="0" w:color="auto"/>
              <w:left w:val="nil"/>
              <w:bottom w:val="single" w:sz="6" w:space="0" w:color="auto"/>
              <w:right w:val="nil"/>
              <w:tl2br w:val="nil"/>
              <w:tr2bl w:val="nil"/>
            </w:tcBorders>
          </w:tcPr>
          <w:p w14:paraId="7E4BDC79" w14:textId="77777777" w:rsidR="00E23A41" w:rsidRDefault="003E0705">
            <w:pPr>
              <w:jc w:val="right"/>
              <w:rPr>
                <w:rFonts w:eastAsia="Calibri"/>
                <w:color w:val="000000" w:themeColor="text1"/>
                <w:sz w:val="22"/>
              </w:rPr>
            </w:pPr>
            <w:r>
              <w:rPr>
                <w:rFonts w:eastAsia="Calibri" w:hint="eastAsia"/>
                <w:color w:val="000000" w:themeColor="text1"/>
                <w:sz w:val="22"/>
              </w:rPr>
              <w:t>0.00118932</w:t>
            </w:r>
          </w:p>
        </w:tc>
        <w:tc>
          <w:tcPr>
            <w:tcW w:w="2471" w:type="dxa"/>
            <w:tcBorders>
              <w:top w:val="single" w:sz="6" w:space="0" w:color="auto"/>
              <w:left w:val="nil"/>
              <w:bottom w:val="single" w:sz="6" w:space="0" w:color="auto"/>
              <w:right w:val="single" w:sz="6" w:space="0" w:color="auto"/>
              <w:tl2br w:val="nil"/>
              <w:tr2bl w:val="nil"/>
            </w:tcBorders>
          </w:tcPr>
          <w:p w14:paraId="3F56028C" w14:textId="77777777" w:rsidR="00E23A41" w:rsidRDefault="003E0705">
            <w:pPr>
              <w:jc w:val="right"/>
              <w:rPr>
                <w:rFonts w:eastAsia="Calibri"/>
                <w:color w:val="000000" w:themeColor="text1"/>
                <w:sz w:val="22"/>
              </w:rPr>
            </w:pPr>
            <w:r>
              <w:rPr>
                <w:rFonts w:eastAsia="Calibri" w:hint="eastAsia"/>
                <w:color w:val="000000" w:themeColor="text1"/>
                <w:sz w:val="22"/>
              </w:rPr>
              <w:t>0.00095652</w:t>
            </w:r>
          </w:p>
        </w:tc>
      </w:tr>
      <w:tr w:rsidR="00E23A41" w14:paraId="4D604AB0"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vAlign w:val="center"/>
          </w:tcPr>
          <w:p w14:paraId="31CED303" w14:textId="77777777" w:rsidR="00E23A41" w:rsidRDefault="00E23A41">
            <w:pPr>
              <w:jc w:val="center"/>
              <w:rPr>
                <w:rFonts w:eastAsia="Calibri"/>
                <w:color w:val="000000" w:themeColor="text1"/>
                <w:sz w:val="22"/>
              </w:rPr>
            </w:pPr>
          </w:p>
        </w:tc>
        <w:tc>
          <w:tcPr>
            <w:tcW w:w="2178" w:type="dxa"/>
            <w:tcBorders>
              <w:top w:val="single" w:sz="6" w:space="0" w:color="auto"/>
              <w:left w:val="nil"/>
              <w:bottom w:val="single" w:sz="6" w:space="0" w:color="auto"/>
              <w:right w:val="nil"/>
              <w:tl2br w:val="nil"/>
              <w:tr2bl w:val="nil"/>
            </w:tcBorders>
          </w:tcPr>
          <w:p w14:paraId="6681FAF8" w14:textId="77777777" w:rsidR="00E23A41" w:rsidRDefault="00E23A41">
            <w:pPr>
              <w:jc w:val="right"/>
              <w:rPr>
                <w:rFonts w:eastAsia="Calibri"/>
                <w:color w:val="000000" w:themeColor="text1"/>
                <w:sz w:val="22"/>
              </w:rPr>
            </w:pPr>
          </w:p>
        </w:tc>
        <w:tc>
          <w:tcPr>
            <w:tcW w:w="2393" w:type="dxa"/>
            <w:tcBorders>
              <w:top w:val="single" w:sz="6" w:space="0" w:color="auto"/>
              <w:left w:val="nil"/>
              <w:bottom w:val="single" w:sz="6" w:space="0" w:color="auto"/>
              <w:right w:val="nil"/>
              <w:tl2br w:val="nil"/>
              <w:tr2bl w:val="nil"/>
            </w:tcBorders>
          </w:tcPr>
          <w:p w14:paraId="2385F6FA" w14:textId="77777777" w:rsidR="00E23A41" w:rsidRDefault="00E23A41">
            <w:pPr>
              <w:jc w:val="right"/>
              <w:rPr>
                <w:rFonts w:eastAsia="Calibri"/>
                <w:color w:val="000000" w:themeColor="text1"/>
                <w:sz w:val="22"/>
              </w:rPr>
            </w:pPr>
          </w:p>
        </w:tc>
        <w:tc>
          <w:tcPr>
            <w:tcW w:w="1964" w:type="dxa"/>
            <w:tcBorders>
              <w:top w:val="single" w:sz="6" w:space="0" w:color="auto"/>
              <w:left w:val="nil"/>
              <w:bottom w:val="single" w:sz="6" w:space="0" w:color="auto"/>
              <w:right w:val="nil"/>
              <w:tl2br w:val="nil"/>
              <w:tr2bl w:val="nil"/>
            </w:tcBorders>
          </w:tcPr>
          <w:p w14:paraId="6560AA76" w14:textId="77777777" w:rsidR="00E23A41" w:rsidRDefault="00E23A41">
            <w:pPr>
              <w:jc w:val="right"/>
              <w:rPr>
                <w:rFonts w:eastAsia="Calibri"/>
                <w:color w:val="000000" w:themeColor="text1"/>
                <w:sz w:val="22"/>
              </w:rPr>
            </w:pPr>
          </w:p>
        </w:tc>
        <w:tc>
          <w:tcPr>
            <w:tcW w:w="2471" w:type="dxa"/>
            <w:tcBorders>
              <w:top w:val="single" w:sz="6" w:space="0" w:color="auto"/>
              <w:left w:val="nil"/>
              <w:bottom w:val="single" w:sz="6" w:space="0" w:color="auto"/>
              <w:right w:val="single" w:sz="6" w:space="0" w:color="auto"/>
              <w:tl2br w:val="nil"/>
              <w:tr2bl w:val="nil"/>
            </w:tcBorders>
          </w:tcPr>
          <w:p w14:paraId="4878624F" w14:textId="77777777" w:rsidR="00E23A41" w:rsidRDefault="00E23A41">
            <w:pPr>
              <w:jc w:val="right"/>
              <w:rPr>
                <w:rFonts w:eastAsia="Calibri"/>
                <w:color w:val="000000" w:themeColor="text1"/>
                <w:sz w:val="22"/>
              </w:rPr>
            </w:pPr>
          </w:p>
        </w:tc>
      </w:tr>
      <w:tr w:rsidR="00E23A41" w14:paraId="5D16F7F7"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021E218D" w14:textId="77777777" w:rsidR="00E23A41" w:rsidRDefault="003E0705">
            <w:pPr>
              <w:jc w:val="center"/>
              <w:rPr>
                <w:rFonts w:eastAsia="Calibri"/>
                <w:b/>
                <w:color w:val="000000" w:themeColor="text1"/>
                <w:sz w:val="22"/>
              </w:rPr>
            </w:pPr>
            <w:r>
              <w:rPr>
                <w:rFonts w:eastAsia="Calibri"/>
                <w:b/>
                <w:color w:val="000000" w:themeColor="text1"/>
                <w:sz w:val="22"/>
              </w:rPr>
              <w:t>Feature</w:t>
            </w:r>
          </w:p>
        </w:tc>
        <w:tc>
          <w:tcPr>
            <w:tcW w:w="2178" w:type="dxa"/>
            <w:tcBorders>
              <w:top w:val="single" w:sz="6" w:space="0" w:color="auto"/>
              <w:left w:val="nil"/>
              <w:bottom w:val="single" w:sz="6" w:space="0" w:color="auto"/>
              <w:right w:val="nil"/>
              <w:tl2br w:val="nil"/>
              <w:tr2bl w:val="nil"/>
            </w:tcBorders>
            <w:shd w:val="clear" w:color="auto" w:fill="D8D8D8" w:themeFill="background1" w:themeFillShade="D8"/>
          </w:tcPr>
          <w:p w14:paraId="58F9C901"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app_dob</w:t>
            </w:r>
            <w:proofErr w:type="spellEnd"/>
          </w:p>
        </w:tc>
        <w:tc>
          <w:tcPr>
            <w:tcW w:w="2393" w:type="dxa"/>
            <w:tcBorders>
              <w:top w:val="single" w:sz="6" w:space="0" w:color="auto"/>
              <w:left w:val="nil"/>
              <w:bottom w:val="single" w:sz="6" w:space="0" w:color="auto"/>
              <w:right w:val="nil"/>
              <w:tl2br w:val="nil"/>
              <w:tr2bl w:val="nil"/>
            </w:tcBorders>
            <w:shd w:val="clear" w:color="auto" w:fill="D8D8D8" w:themeFill="background1" w:themeFillShade="D8"/>
          </w:tcPr>
          <w:p w14:paraId="01A120B5"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override_fee_code</w:t>
            </w:r>
            <w:proofErr w:type="spellEnd"/>
          </w:p>
        </w:tc>
        <w:tc>
          <w:tcPr>
            <w:tcW w:w="1964" w:type="dxa"/>
            <w:tcBorders>
              <w:top w:val="single" w:sz="6" w:space="0" w:color="auto"/>
              <w:left w:val="nil"/>
              <w:bottom w:val="single" w:sz="6" w:space="0" w:color="auto"/>
              <w:right w:val="nil"/>
              <w:tl2br w:val="nil"/>
              <w:tr2bl w:val="nil"/>
            </w:tcBorders>
            <w:shd w:val="clear" w:color="auto" w:fill="D8D8D8" w:themeFill="background1" w:themeFillShade="D8"/>
          </w:tcPr>
          <w:p w14:paraId="1D70751B"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industry_type</w:t>
            </w:r>
            <w:proofErr w:type="spellEnd"/>
          </w:p>
        </w:tc>
        <w:tc>
          <w:tcPr>
            <w:tcW w:w="2471" w:type="dxa"/>
            <w:tcBorders>
              <w:top w:val="single" w:sz="6" w:space="0" w:color="auto"/>
              <w:left w:val="nil"/>
              <w:bottom w:val="single" w:sz="6" w:space="0" w:color="auto"/>
              <w:right w:val="single" w:sz="6" w:space="0" w:color="auto"/>
              <w:tl2br w:val="nil"/>
              <w:tr2bl w:val="nil"/>
            </w:tcBorders>
            <w:shd w:val="clear" w:color="auto" w:fill="D8D8D8" w:themeFill="background1" w:themeFillShade="D8"/>
          </w:tcPr>
          <w:p w14:paraId="7E494CDF"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aip_status</w:t>
            </w:r>
            <w:proofErr w:type="spellEnd"/>
          </w:p>
        </w:tc>
      </w:tr>
      <w:tr w:rsidR="00E23A41" w14:paraId="59B6CEA3"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5533A502" w14:textId="77777777" w:rsidR="00E23A41" w:rsidRDefault="003E0705">
            <w:pPr>
              <w:jc w:val="center"/>
              <w:rPr>
                <w:rFonts w:eastAsia="Calibri"/>
                <w:b/>
                <w:color w:val="000000" w:themeColor="text1"/>
                <w:sz w:val="22"/>
              </w:rPr>
            </w:pPr>
            <w:r>
              <w:rPr>
                <w:rFonts w:eastAsia="Calibri" w:hint="eastAsia"/>
                <w:b/>
                <w:color w:val="000000" w:themeColor="text1"/>
                <w:sz w:val="22"/>
              </w:rPr>
              <w:t>Weight</w:t>
            </w:r>
          </w:p>
        </w:tc>
        <w:tc>
          <w:tcPr>
            <w:tcW w:w="2178" w:type="dxa"/>
            <w:tcBorders>
              <w:top w:val="single" w:sz="6" w:space="0" w:color="auto"/>
              <w:left w:val="nil"/>
              <w:bottom w:val="single" w:sz="6" w:space="0" w:color="auto"/>
              <w:right w:val="nil"/>
              <w:tl2br w:val="nil"/>
              <w:tr2bl w:val="nil"/>
            </w:tcBorders>
          </w:tcPr>
          <w:p w14:paraId="394E153E" w14:textId="77777777" w:rsidR="00E23A41" w:rsidRDefault="003E0705">
            <w:pPr>
              <w:jc w:val="right"/>
              <w:rPr>
                <w:rFonts w:eastAsia="Calibri"/>
                <w:color w:val="000000" w:themeColor="text1"/>
                <w:sz w:val="22"/>
              </w:rPr>
            </w:pPr>
            <w:r>
              <w:rPr>
                <w:rFonts w:eastAsia="Calibri" w:hint="eastAsia"/>
                <w:color w:val="000000" w:themeColor="text1"/>
                <w:sz w:val="22"/>
              </w:rPr>
              <w:t>0.00060229</w:t>
            </w:r>
          </w:p>
        </w:tc>
        <w:tc>
          <w:tcPr>
            <w:tcW w:w="2393" w:type="dxa"/>
            <w:tcBorders>
              <w:top w:val="single" w:sz="6" w:space="0" w:color="auto"/>
              <w:left w:val="nil"/>
              <w:bottom w:val="single" w:sz="6" w:space="0" w:color="auto"/>
              <w:right w:val="nil"/>
              <w:tl2br w:val="nil"/>
              <w:tr2bl w:val="nil"/>
            </w:tcBorders>
          </w:tcPr>
          <w:p w14:paraId="0391CB5C" w14:textId="77777777" w:rsidR="00E23A41" w:rsidRDefault="003E0705">
            <w:pPr>
              <w:jc w:val="right"/>
              <w:rPr>
                <w:rFonts w:eastAsia="Calibri"/>
                <w:color w:val="000000" w:themeColor="text1"/>
                <w:sz w:val="22"/>
              </w:rPr>
            </w:pPr>
            <w:r>
              <w:rPr>
                <w:rFonts w:eastAsia="Calibri" w:hint="eastAsia"/>
                <w:color w:val="000000" w:themeColor="text1"/>
                <w:sz w:val="22"/>
              </w:rPr>
              <w:t>0.00052293</w:t>
            </w:r>
          </w:p>
        </w:tc>
        <w:tc>
          <w:tcPr>
            <w:tcW w:w="1964" w:type="dxa"/>
            <w:tcBorders>
              <w:top w:val="single" w:sz="6" w:space="0" w:color="auto"/>
              <w:left w:val="nil"/>
              <w:bottom w:val="single" w:sz="6" w:space="0" w:color="auto"/>
              <w:right w:val="nil"/>
              <w:tl2br w:val="nil"/>
              <w:tr2bl w:val="nil"/>
            </w:tcBorders>
          </w:tcPr>
          <w:p w14:paraId="0B33481D" w14:textId="77777777" w:rsidR="00E23A41" w:rsidRDefault="003E0705">
            <w:pPr>
              <w:jc w:val="right"/>
              <w:rPr>
                <w:rFonts w:eastAsia="Calibri"/>
                <w:color w:val="000000" w:themeColor="text1"/>
                <w:sz w:val="22"/>
              </w:rPr>
            </w:pPr>
            <w:r>
              <w:rPr>
                <w:rFonts w:eastAsia="Calibri" w:hint="eastAsia"/>
                <w:color w:val="000000" w:themeColor="text1"/>
                <w:sz w:val="22"/>
              </w:rPr>
              <w:t>0.00041372</w:t>
            </w:r>
          </w:p>
        </w:tc>
        <w:tc>
          <w:tcPr>
            <w:tcW w:w="2471" w:type="dxa"/>
            <w:tcBorders>
              <w:top w:val="single" w:sz="6" w:space="0" w:color="auto"/>
              <w:left w:val="nil"/>
              <w:bottom w:val="single" w:sz="6" w:space="0" w:color="auto"/>
              <w:right w:val="single" w:sz="6" w:space="0" w:color="auto"/>
              <w:tl2br w:val="nil"/>
              <w:tr2bl w:val="nil"/>
            </w:tcBorders>
          </w:tcPr>
          <w:p w14:paraId="49624325" w14:textId="77777777" w:rsidR="00E23A41" w:rsidRDefault="003E0705">
            <w:pPr>
              <w:jc w:val="right"/>
              <w:rPr>
                <w:rFonts w:eastAsia="Calibri"/>
                <w:color w:val="000000" w:themeColor="text1"/>
                <w:sz w:val="22"/>
              </w:rPr>
            </w:pPr>
            <w:r>
              <w:rPr>
                <w:rFonts w:eastAsia="Calibri" w:hint="eastAsia"/>
                <w:color w:val="000000" w:themeColor="text1"/>
                <w:sz w:val="22"/>
              </w:rPr>
              <w:t>0.00032270</w:t>
            </w:r>
          </w:p>
        </w:tc>
      </w:tr>
      <w:tr w:rsidR="00E23A41" w14:paraId="63E9D11E"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vAlign w:val="center"/>
          </w:tcPr>
          <w:p w14:paraId="55222824" w14:textId="77777777" w:rsidR="00E23A41" w:rsidRDefault="00E23A41">
            <w:pPr>
              <w:jc w:val="center"/>
              <w:rPr>
                <w:rFonts w:eastAsia="Calibri"/>
                <w:color w:val="000000" w:themeColor="text1"/>
                <w:sz w:val="22"/>
              </w:rPr>
            </w:pPr>
          </w:p>
        </w:tc>
        <w:tc>
          <w:tcPr>
            <w:tcW w:w="2178" w:type="dxa"/>
            <w:tcBorders>
              <w:top w:val="single" w:sz="6" w:space="0" w:color="auto"/>
              <w:left w:val="nil"/>
              <w:bottom w:val="single" w:sz="6" w:space="0" w:color="auto"/>
              <w:right w:val="nil"/>
              <w:tl2br w:val="nil"/>
              <w:tr2bl w:val="nil"/>
            </w:tcBorders>
          </w:tcPr>
          <w:p w14:paraId="1A6AE09F" w14:textId="77777777" w:rsidR="00E23A41" w:rsidRDefault="00E23A41">
            <w:pPr>
              <w:jc w:val="right"/>
              <w:rPr>
                <w:rFonts w:eastAsia="Calibri"/>
                <w:color w:val="000000" w:themeColor="text1"/>
                <w:sz w:val="22"/>
              </w:rPr>
            </w:pPr>
          </w:p>
        </w:tc>
        <w:tc>
          <w:tcPr>
            <w:tcW w:w="2393" w:type="dxa"/>
            <w:tcBorders>
              <w:top w:val="single" w:sz="6" w:space="0" w:color="auto"/>
              <w:left w:val="nil"/>
              <w:bottom w:val="single" w:sz="6" w:space="0" w:color="auto"/>
              <w:right w:val="nil"/>
              <w:tl2br w:val="nil"/>
              <w:tr2bl w:val="nil"/>
            </w:tcBorders>
          </w:tcPr>
          <w:p w14:paraId="1137EAB0" w14:textId="77777777" w:rsidR="00E23A41" w:rsidRDefault="00E23A41">
            <w:pPr>
              <w:jc w:val="right"/>
              <w:rPr>
                <w:rFonts w:eastAsia="Calibri"/>
                <w:color w:val="000000" w:themeColor="text1"/>
                <w:sz w:val="22"/>
              </w:rPr>
            </w:pPr>
          </w:p>
        </w:tc>
        <w:tc>
          <w:tcPr>
            <w:tcW w:w="1964" w:type="dxa"/>
            <w:tcBorders>
              <w:top w:val="single" w:sz="6" w:space="0" w:color="auto"/>
              <w:left w:val="nil"/>
              <w:bottom w:val="single" w:sz="6" w:space="0" w:color="auto"/>
              <w:right w:val="nil"/>
              <w:tl2br w:val="nil"/>
              <w:tr2bl w:val="nil"/>
            </w:tcBorders>
          </w:tcPr>
          <w:p w14:paraId="29331AE2" w14:textId="77777777" w:rsidR="00E23A41" w:rsidRDefault="00E23A41">
            <w:pPr>
              <w:jc w:val="right"/>
              <w:rPr>
                <w:rFonts w:eastAsia="Calibri"/>
                <w:color w:val="000000" w:themeColor="text1"/>
                <w:sz w:val="22"/>
              </w:rPr>
            </w:pPr>
          </w:p>
        </w:tc>
        <w:tc>
          <w:tcPr>
            <w:tcW w:w="2471" w:type="dxa"/>
            <w:tcBorders>
              <w:top w:val="single" w:sz="6" w:space="0" w:color="auto"/>
              <w:left w:val="nil"/>
              <w:bottom w:val="single" w:sz="6" w:space="0" w:color="auto"/>
              <w:right w:val="single" w:sz="6" w:space="0" w:color="auto"/>
              <w:tl2br w:val="nil"/>
              <w:tr2bl w:val="nil"/>
            </w:tcBorders>
          </w:tcPr>
          <w:p w14:paraId="289B2BBE" w14:textId="77777777" w:rsidR="00E23A41" w:rsidRDefault="00E23A41">
            <w:pPr>
              <w:jc w:val="right"/>
              <w:rPr>
                <w:rFonts w:eastAsia="Calibri"/>
                <w:color w:val="000000" w:themeColor="text1"/>
                <w:sz w:val="22"/>
              </w:rPr>
            </w:pPr>
          </w:p>
        </w:tc>
      </w:tr>
      <w:tr w:rsidR="00E23A41" w14:paraId="2B943355"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1C08557A" w14:textId="77777777" w:rsidR="00E23A41" w:rsidRDefault="003E0705">
            <w:pPr>
              <w:jc w:val="center"/>
              <w:rPr>
                <w:rFonts w:eastAsia="Calibri"/>
                <w:b/>
                <w:color w:val="000000" w:themeColor="text1"/>
                <w:sz w:val="22"/>
              </w:rPr>
            </w:pPr>
            <w:r>
              <w:rPr>
                <w:rFonts w:eastAsia="Calibri"/>
                <w:b/>
                <w:color w:val="000000" w:themeColor="text1"/>
                <w:sz w:val="22"/>
              </w:rPr>
              <w:t>Feature</w:t>
            </w:r>
          </w:p>
        </w:tc>
        <w:tc>
          <w:tcPr>
            <w:tcW w:w="2178" w:type="dxa"/>
            <w:tcBorders>
              <w:top w:val="single" w:sz="6" w:space="0" w:color="auto"/>
              <w:left w:val="nil"/>
              <w:bottom w:val="single" w:sz="6" w:space="0" w:color="auto"/>
              <w:right w:val="nil"/>
              <w:tl2br w:val="nil"/>
              <w:tr2bl w:val="nil"/>
            </w:tcBorders>
            <w:shd w:val="clear" w:color="auto" w:fill="D8D8D8" w:themeFill="background1" w:themeFillShade="D8"/>
          </w:tcPr>
          <w:p w14:paraId="06C3DA2D"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reject_reason_code</w:t>
            </w:r>
            <w:proofErr w:type="spellEnd"/>
          </w:p>
        </w:tc>
        <w:tc>
          <w:tcPr>
            <w:tcW w:w="2393" w:type="dxa"/>
            <w:tcBorders>
              <w:top w:val="single" w:sz="6" w:space="0" w:color="auto"/>
              <w:left w:val="nil"/>
              <w:bottom w:val="single" w:sz="6" w:space="0" w:color="auto"/>
              <w:right w:val="nil"/>
              <w:tl2br w:val="nil"/>
              <w:tr2bl w:val="nil"/>
            </w:tcBorders>
            <w:shd w:val="clear" w:color="auto" w:fill="D8D8D8" w:themeFill="background1" w:themeFillShade="D8"/>
          </w:tcPr>
          <w:p w14:paraId="2295B44F"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reject_reason_desc</w:t>
            </w:r>
            <w:proofErr w:type="spellEnd"/>
          </w:p>
        </w:tc>
        <w:tc>
          <w:tcPr>
            <w:tcW w:w="1964" w:type="dxa"/>
            <w:tcBorders>
              <w:top w:val="single" w:sz="6" w:space="0" w:color="auto"/>
              <w:left w:val="nil"/>
              <w:bottom w:val="single" w:sz="6" w:space="0" w:color="auto"/>
              <w:right w:val="nil"/>
              <w:tl2br w:val="nil"/>
              <w:tr2bl w:val="nil"/>
            </w:tcBorders>
            <w:shd w:val="clear" w:color="auto" w:fill="D8D8D8" w:themeFill="background1" w:themeFillShade="D8"/>
          </w:tcPr>
          <w:p w14:paraId="64330ADF"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company_type</w:t>
            </w:r>
            <w:proofErr w:type="spellEnd"/>
          </w:p>
        </w:tc>
        <w:tc>
          <w:tcPr>
            <w:tcW w:w="2471" w:type="dxa"/>
            <w:tcBorders>
              <w:top w:val="single" w:sz="6" w:space="0" w:color="auto"/>
              <w:left w:val="nil"/>
              <w:bottom w:val="single" w:sz="6" w:space="0" w:color="auto"/>
              <w:right w:val="single" w:sz="6" w:space="0" w:color="auto"/>
              <w:tl2br w:val="nil"/>
              <w:tr2bl w:val="nil"/>
            </w:tcBorders>
            <w:shd w:val="clear" w:color="auto" w:fill="D8D8D8" w:themeFill="background1" w:themeFillShade="D8"/>
          </w:tcPr>
          <w:p w14:paraId="1534F47E"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marital_status</w:t>
            </w:r>
            <w:proofErr w:type="spellEnd"/>
          </w:p>
        </w:tc>
      </w:tr>
      <w:tr w:rsidR="00E23A41" w14:paraId="2541F3B3"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6F820823" w14:textId="77777777" w:rsidR="00E23A41" w:rsidRDefault="003E0705">
            <w:pPr>
              <w:jc w:val="center"/>
              <w:rPr>
                <w:rFonts w:eastAsia="Calibri"/>
                <w:b/>
                <w:color w:val="000000" w:themeColor="text1"/>
                <w:sz w:val="22"/>
              </w:rPr>
            </w:pPr>
            <w:r>
              <w:rPr>
                <w:rFonts w:eastAsia="Calibri" w:hint="eastAsia"/>
                <w:b/>
                <w:color w:val="000000" w:themeColor="text1"/>
                <w:sz w:val="22"/>
              </w:rPr>
              <w:t>Weight</w:t>
            </w:r>
          </w:p>
        </w:tc>
        <w:tc>
          <w:tcPr>
            <w:tcW w:w="2178" w:type="dxa"/>
            <w:tcBorders>
              <w:top w:val="single" w:sz="6" w:space="0" w:color="auto"/>
              <w:left w:val="nil"/>
              <w:bottom w:val="single" w:sz="6" w:space="0" w:color="auto"/>
              <w:right w:val="nil"/>
              <w:tl2br w:val="nil"/>
              <w:tr2bl w:val="nil"/>
            </w:tcBorders>
          </w:tcPr>
          <w:p w14:paraId="6A7F12C2" w14:textId="77777777" w:rsidR="00E23A41" w:rsidRDefault="003E0705">
            <w:pPr>
              <w:jc w:val="right"/>
              <w:rPr>
                <w:rFonts w:eastAsia="Calibri"/>
                <w:color w:val="000000" w:themeColor="text1"/>
                <w:sz w:val="22"/>
              </w:rPr>
            </w:pPr>
            <w:r>
              <w:rPr>
                <w:rFonts w:eastAsia="Calibri" w:hint="eastAsia"/>
                <w:color w:val="000000" w:themeColor="text1"/>
                <w:sz w:val="22"/>
              </w:rPr>
              <w:t>0.00031023</w:t>
            </w:r>
          </w:p>
        </w:tc>
        <w:tc>
          <w:tcPr>
            <w:tcW w:w="2393" w:type="dxa"/>
            <w:tcBorders>
              <w:top w:val="single" w:sz="6" w:space="0" w:color="auto"/>
              <w:left w:val="nil"/>
              <w:bottom w:val="single" w:sz="6" w:space="0" w:color="auto"/>
              <w:right w:val="nil"/>
              <w:tl2br w:val="nil"/>
              <w:tr2bl w:val="nil"/>
            </w:tcBorders>
          </w:tcPr>
          <w:p w14:paraId="27FF99FC" w14:textId="77777777" w:rsidR="00E23A41" w:rsidRDefault="003E0705">
            <w:pPr>
              <w:jc w:val="right"/>
              <w:rPr>
                <w:rFonts w:eastAsia="Calibri"/>
                <w:color w:val="000000" w:themeColor="text1"/>
                <w:sz w:val="22"/>
              </w:rPr>
            </w:pPr>
            <w:r>
              <w:rPr>
                <w:rFonts w:eastAsia="Calibri" w:hint="eastAsia"/>
                <w:color w:val="000000" w:themeColor="text1"/>
                <w:sz w:val="22"/>
              </w:rPr>
              <w:t>0.00031023</w:t>
            </w:r>
          </w:p>
        </w:tc>
        <w:tc>
          <w:tcPr>
            <w:tcW w:w="1964" w:type="dxa"/>
            <w:tcBorders>
              <w:top w:val="single" w:sz="6" w:space="0" w:color="auto"/>
              <w:left w:val="nil"/>
              <w:bottom w:val="single" w:sz="6" w:space="0" w:color="auto"/>
              <w:right w:val="nil"/>
              <w:tl2br w:val="nil"/>
              <w:tr2bl w:val="nil"/>
            </w:tcBorders>
          </w:tcPr>
          <w:p w14:paraId="13C3158B" w14:textId="77777777" w:rsidR="00E23A41" w:rsidRDefault="003E0705">
            <w:pPr>
              <w:jc w:val="right"/>
              <w:rPr>
                <w:rFonts w:eastAsia="Calibri"/>
                <w:color w:val="000000" w:themeColor="text1"/>
                <w:sz w:val="22"/>
              </w:rPr>
            </w:pPr>
            <w:r>
              <w:rPr>
                <w:rFonts w:eastAsia="Calibri" w:hint="eastAsia"/>
                <w:color w:val="000000" w:themeColor="text1"/>
                <w:sz w:val="22"/>
              </w:rPr>
              <w:t>0.00025089</w:t>
            </w:r>
          </w:p>
        </w:tc>
        <w:tc>
          <w:tcPr>
            <w:tcW w:w="2471" w:type="dxa"/>
            <w:tcBorders>
              <w:top w:val="single" w:sz="6" w:space="0" w:color="auto"/>
              <w:left w:val="nil"/>
              <w:bottom w:val="single" w:sz="6" w:space="0" w:color="auto"/>
              <w:right w:val="single" w:sz="6" w:space="0" w:color="auto"/>
              <w:tl2br w:val="nil"/>
              <w:tr2bl w:val="nil"/>
            </w:tcBorders>
          </w:tcPr>
          <w:p w14:paraId="3E1E236D" w14:textId="77777777" w:rsidR="00E23A41" w:rsidRDefault="003E0705">
            <w:pPr>
              <w:jc w:val="right"/>
              <w:rPr>
                <w:rFonts w:eastAsia="Calibri"/>
                <w:color w:val="000000" w:themeColor="text1"/>
                <w:sz w:val="22"/>
              </w:rPr>
            </w:pPr>
            <w:r>
              <w:rPr>
                <w:rFonts w:eastAsia="Calibri" w:hint="eastAsia"/>
                <w:color w:val="000000" w:themeColor="text1"/>
                <w:sz w:val="22"/>
              </w:rPr>
              <w:t>0.00023443</w:t>
            </w:r>
          </w:p>
        </w:tc>
      </w:tr>
      <w:tr w:rsidR="00E23A41" w14:paraId="729F1BED"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vAlign w:val="center"/>
          </w:tcPr>
          <w:p w14:paraId="6E2EF177" w14:textId="77777777" w:rsidR="00E23A41" w:rsidRDefault="00E23A41">
            <w:pPr>
              <w:jc w:val="center"/>
              <w:rPr>
                <w:rFonts w:eastAsia="Calibri"/>
                <w:color w:val="000000" w:themeColor="text1"/>
                <w:sz w:val="22"/>
              </w:rPr>
            </w:pPr>
          </w:p>
        </w:tc>
        <w:tc>
          <w:tcPr>
            <w:tcW w:w="2178" w:type="dxa"/>
            <w:tcBorders>
              <w:top w:val="single" w:sz="6" w:space="0" w:color="auto"/>
              <w:left w:val="nil"/>
              <w:bottom w:val="single" w:sz="6" w:space="0" w:color="auto"/>
              <w:right w:val="nil"/>
              <w:tl2br w:val="nil"/>
              <w:tr2bl w:val="nil"/>
            </w:tcBorders>
          </w:tcPr>
          <w:p w14:paraId="19F26176" w14:textId="77777777" w:rsidR="00E23A41" w:rsidRDefault="00E23A41">
            <w:pPr>
              <w:jc w:val="right"/>
              <w:rPr>
                <w:rFonts w:eastAsia="Calibri"/>
                <w:color w:val="000000" w:themeColor="text1"/>
                <w:sz w:val="22"/>
              </w:rPr>
            </w:pPr>
          </w:p>
        </w:tc>
        <w:tc>
          <w:tcPr>
            <w:tcW w:w="2393" w:type="dxa"/>
            <w:tcBorders>
              <w:top w:val="single" w:sz="6" w:space="0" w:color="auto"/>
              <w:left w:val="nil"/>
              <w:bottom w:val="single" w:sz="6" w:space="0" w:color="auto"/>
              <w:right w:val="nil"/>
              <w:tl2br w:val="nil"/>
              <w:tr2bl w:val="nil"/>
            </w:tcBorders>
          </w:tcPr>
          <w:p w14:paraId="0291AFD5" w14:textId="77777777" w:rsidR="00E23A41" w:rsidRDefault="00E23A41">
            <w:pPr>
              <w:jc w:val="right"/>
              <w:rPr>
                <w:rFonts w:eastAsia="Calibri"/>
                <w:color w:val="000000" w:themeColor="text1"/>
                <w:sz w:val="22"/>
              </w:rPr>
            </w:pPr>
          </w:p>
        </w:tc>
        <w:tc>
          <w:tcPr>
            <w:tcW w:w="1964" w:type="dxa"/>
            <w:tcBorders>
              <w:top w:val="single" w:sz="6" w:space="0" w:color="auto"/>
              <w:left w:val="nil"/>
              <w:bottom w:val="single" w:sz="6" w:space="0" w:color="auto"/>
              <w:right w:val="nil"/>
              <w:tl2br w:val="nil"/>
              <w:tr2bl w:val="nil"/>
            </w:tcBorders>
          </w:tcPr>
          <w:p w14:paraId="2A132831" w14:textId="77777777" w:rsidR="00E23A41" w:rsidRDefault="00E23A41">
            <w:pPr>
              <w:jc w:val="right"/>
              <w:rPr>
                <w:rFonts w:eastAsia="Calibri"/>
                <w:color w:val="000000" w:themeColor="text1"/>
                <w:sz w:val="22"/>
              </w:rPr>
            </w:pPr>
          </w:p>
        </w:tc>
        <w:tc>
          <w:tcPr>
            <w:tcW w:w="2471" w:type="dxa"/>
            <w:tcBorders>
              <w:top w:val="single" w:sz="6" w:space="0" w:color="auto"/>
              <w:left w:val="nil"/>
              <w:bottom w:val="single" w:sz="6" w:space="0" w:color="auto"/>
              <w:right w:val="single" w:sz="6" w:space="0" w:color="auto"/>
              <w:tl2br w:val="nil"/>
              <w:tr2bl w:val="nil"/>
            </w:tcBorders>
          </w:tcPr>
          <w:p w14:paraId="3BF9A0EB" w14:textId="77777777" w:rsidR="00E23A41" w:rsidRDefault="00E23A41">
            <w:pPr>
              <w:jc w:val="right"/>
              <w:rPr>
                <w:rFonts w:eastAsia="Calibri"/>
                <w:color w:val="000000" w:themeColor="text1"/>
                <w:sz w:val="22"/>
              </w:rPr>
            </w:pPr>
          </w:p>
        </w:tc>
      </w:tr>
      <w:tr w:rsidR="00E23A41" w14:paraId="50A53964"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5CFF5B04" w14:textId="77777777" w:rsidR="00E23A41" w:rsidRDefault="003E0705">
            <w:pPr>
              <w:jc w:val="center"/>
              <w:rPr>
                <w:rFonts w:eastAsia="Calibri"/>
                <w:b/>
                <w:color w:val="000000" w:themeColor="text1"/>
                <w:sz w:val="22"/>
              </w:rPr>
            </w:pPr>
            <w:r>
              <w:rPr>
                <w:rFonts w:eastAsia="Calibri"/>
                <w:b/>
                <w:color w:val="000000" w:themeColor="text1"/>
                <w:sz w:val="22"/>
              </w:rPr>
              <w:t>Feature</w:t>
            </w:r>
          </w:p>
        </w:tc>
        <w:tc>
          <w:tcPr>
            <w:tcW w:w="2178" w:type="dxa"/>
            <w:tcBorders>
              <w:top w:val="single" w:sz="6" w:space="0" w:color="auto"/>
              <w:left w:val="nil"/>
              <w:bottom w:val="single" w:sz="6" w:space="0" w:color="auto"/>
              <w:right w:val="nil"/>
              <w:tl2br w:val="nil"/>
              <w:tr2bl w:val="nil"/>
            </w:tcBorders>
            <w:shd w:val="clear" w:color="auto" w:fill="D8D8D8" w:themeFill="background1" w:themeFillShade="D8"/>
          </w:tcPr>
          <w:p w14:paraId="4B539579"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edu_qualification</w:t>
            </w:r>
            <w:proofErr w:type="spellEnd"/>
          </w:p>
        </w:tc>
        <w:tc>
          <w:tcPr>
            <w:tcW w:w="2393" w:type="dxa"/>
            <w:tcBorders>
              <w:top w:val="single" w:sz="6" w:space="0" w:color="auto"/>
              <w:left w:val="nil"/>
              <w:bottom w:val="single" w:sz="6" w:space="0" w:color="auto"/>
              <w:right w:val="nil"/>
              <w:tl2br w:val="nil"/>
              <w:tr2bl w:val="nil"/>
            </w:tcBorders>
            <w:shd w:val="clear" w:color="auto" w:fill="D8D8D8" w:themeFill="background1" w:themeFillShade="D8"/>
          </w:tcPr>
          <w:p w14:paraId="609A27CF"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mob_verified</w:t>
            </w:r>
            <w:proofErr w:type="spellEnd"/>
          </w:p>
        </w:tc>
        <w:tc>
          <w:tcPr>
            <w:tcW w:w="1964" w:type="dxa"/>
            <w:tcBorders>
              <w:top w:val="single" w:sz="6" w:space="0" w:color="auto"/>
              <w:left w:val="nil"/>
              <w:bottom w:val="single" w:sz="6" w:space="0" w:color="auto"/>
              <w:right w:val="nil"/>
              <w:tl2br w:val="nil"/>
              <w:tr2bl w:val="nil"/>
            </w:tcBorders>
            <w:shd w:val="clear" w:color="auto" w:fill="D8D8D8" w:themeFill="background1" w:themeFillShade="D8"/>
          </w:tcPr>
          <w:p w14:paraId="14F61CC6"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employment_type</w:t>
            </w:r>
            <w:proofErr w:type="spellEnd"/>
          </w:p>
        </w:tc>
        <w:tc>
          <w:tcPr>
            <w:tcW w:w="2471" w:type="dxa"/>
            <w:tcBorders>
              <w:top w:val="single" w:sz="6" w:space="0" w:color="auto"/>
              <w:left w:val="nil"/>
              <w:bottom w:val="single" w:sz="6" w:space="0" w:color="auto"/>
              <w:right w:val="single" w:sz="6" w:space="0" w:color="auto"/>
              <w:tl2br w:val="nil"/>
              <w:tr2bl w:val="nil"/>
            </w:tcBorders>
            <w:shd w:val="clear" w:color="auto" w:fill="D8D8D8" w:themeFill="background1" w:themeFillShade="D8"/>
          </w:tcPr>
          <w:p w14:paraId="40BA92F9"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intl_trn</w:t>
            </w:r>
            <w:proofErr w:type="spellEnd"/>
          </w:p>
        </w:tc>
      </w:tr>
      <w:tr w:rsidR="00E23A41" w14:paraId="36BE3E60"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6D97907C" w14:textId="77777777" w:rsidR="00E23A41" w:rsidRDefault="003E0705">
            <w:pPr>
              <w:jc w:val="center"/>
              <w:rPr>
                <w:rFonts w:eastAsia="Calibri"/>
                <w:b/>
                <w:color w:val="000000" w:themeColor="text1"/>
                <w:sz w:val="22"/>
              </w:rPr>
            </w:pPr>
            <w:r>
              <w:rPr>
                <w:rFonts w:eastAsia="Calibri" w:hint="eastAsia"/>
                <w:b/>
                <w:color w:val="000000" w:themeColor="text1"/>
                <w:sz w:val="22"/>
              </w:rPr>
              <w:t>Weight</w:t>
            </w:r>
          </w:p>
        </w:tc>
        <w:tc>
          <w:tcPr>
            <w:tcW w:w="2178" w:type="dxa"/>
            <w:tcBorders>
              <w:top w:val="single" w:sz="6" w:space="0" w:color="auto"/>
              <w:left w:val="nil"/>
              <w:bottom w:val="single" w:sz="6" w:space="0" w:color="auto"/>
              <w:right w:val="nil"/>
              <w:tl2br w:val="nil"/>
              <w:tr2bl w:val="nil"/>
            </w:tcBorders>
          </w:tcPr>
          <w:p w14:paraId="6A8ED91C" w14:textId="77777777" w:rsidR="00E23A41" w:rsidRDefault="003E0705">
            <w:pPr>
              <w:jc w:val="right"/>
              <w:rPr>
                <w:rFonts w:eastAsia="Calibri"/>
                <w:color w:val="000000" w:themeColor="text1"/>
                <w:sz w:val="22"/>
              </w:rPr>
            </w:pPr>
            <w:r>
              <w:rPr>
                <w:rFonts w:eastAsia="Calibri" w:hint="eastAsia"/>
                <w:color w:val="000000" w:themeColor="text1"/>
                <w:sz w:val="22"/>
              </w:rPr>
              <w:t>0.00022253</w:t>
            </w:r>
          </w:p>
        </w:tc>
        <w:tc>
          <w:tcPr>
            <w:tcW w:w="2393" w:type="dxa"/>
            <w:tcBorders>
              <w:top w:val="single" w:sz="6" w:space="0" w:color="auto"/>
              <w:left w:val="nil"/>
              <w:bottom w:val="single" w:sz="6" w:space="0" w:color="auto"/>
              <w:right w:val="nil"/>
              <w:tl2br w:val="nil"/>
              <w:tr2bl w:val="nil"/>
            </w:tcBorders>
          </w:tcPr>
          <w:p w14:paraId="052BEEF4" w14:textId="77777777" w:rsidR="00E23A41" w:rsidRDefault="003E0705">
            <w:pPr>
              <w:jc w:val="right"/>
              <w:rPr>
                <w:rFonts w:eastAsia="Calibri"/>
                <w:color w:val="000000" w:themeColor="text1"/>
                <w:sz w:val="22"/>
              </w:rPr>
            </w:pPr>
            <w:r>
              <w:rPr>
                <w:rFonts w:eastAsia="Calibri" w:hint="eastAsia"/>
                <w:color w:val="000000" w:themeColor="text1"/>
                <w:sz w:val="22"/>
              </w:rPr>
              <w:t>0.00017265</w:t>
            </w:r>
          </w:p>
        </w:tc>
        <w:tc>
          <w:tcPr>
            <w:tcW w:w="1964" w:type="dxa"/>
            <w:tcBorders>
              <w:top w:val="single" w:sz="6" w:space="0" w:color="auto"/>
              <w:left w:val="nil"/>
              <w:bottom w:val="single" w:sz="6" w:space="0" w:color="auto"/>
              <w:right w:val="nil"/>
              <w:tl2br w:val="nil"/>
              <w:tr2bl w:val="nil"/>
            </w:tcBorders>
          </w:tcPr>
          <w:p w14:paraId="017AA9B6" w14:textId="77777777" w:rsidR="00E23A41" w:rsidRDefault="003E0705">
            <w:pPr>
              <w:jc w:val="right"/>
              <w:rPr>
                <w:rFonts w:eastAsia="Calibri"/>
                <w:color w:val="000000" w:themeColor="text1"/>
                <w:sz w:val="22"/>
              </w:rPr>
            </w:pPr>
            <w:r>
              <w:rPr>
                <w:rFonts w:eastAsia="Calibri" w:hint="eastAsia"/>
                <w:color w:val="000000" w:themeColor="text1"/>
                <w:sz w:val="22"/>
              </w:rPr>
              <w:t>0.00014784</w:t>
            </w:r>
          </w:p>
        </w:tc>
        <w:tc>
          <w:tcPr>
            <w:tcW w:w="2471" w:type="dxa"/>
            <w:tcBorders>
              <w:top w:val="single" w:sz="6" w:space="0" w:color="auto"/>
              <w:left w:val="nil"/>
              <w:bottom w:val="single" w:sz="6" w:space="0" w:color="auto"/>
              <w:right w:val="single" w:sz="6" w:space="0" w:color="auto"/>
              <w:tl2br w:val="nil"/>
              <w:tr2bl w:val="nil"/>
            </w:tcBorders>
          </w:tcPr>
          <w:p w14:paraId="59CD5EE4" w14:textId="77777777" w:rsidR="00E23A41" w:rsidRDefault="003E0705">
            <w:pPr>
              <w:jc w:val="right"/>
              <w:rPr>
                <w:rFonts w:eastAsia="Calibri"/>
                <w:color w:val="000000" w:themeColor="text1"/>
                <w:sz w:val="22"/>
              </w:rPr>
            </w:pPr>
            <w:r>
              <w:rPr>
                <w:rFonts w:eastAsia="Calibri" w:hint="eastAsia"/>
                <w:color w:val="000000" w:themeColor="text1"/>
                <w:sz w:val="22"/>
              </w:rPr>
              <w:t>0.00006893</w:t>
            </w:r>
          </w:p>
        </w:tc>
      </w:tr>
      <w:tr w:rsidR="00E23A41" w14:paraId="2D596820"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vAlign w:val="center"/>
          </w:tcPr>
          <w:p w14:paraId="3B6BBD3F" w14:textId="77777777" w:rsidR="00E23A41" w:rsidRDefault="00E23A41">
            <w:pPr>
              <w:jc w:val="center"/>
              <w:rPr>
                <w:rFonts w:eastAsia="Calibri"/>
                <w:color w:val="000000" w:themeColor="text1"/>
                <w:sz w:val="22"/>
              </w:rPr>
            </w:pPr>
          </w:p>
        </w:tc>
        <w:tc>
          <w:tcPr>
            <w:tcW w:w="2178" w:type="dxa"/>
            <w:tcBorders>
              <w:top w:val="single" w:sz="6" w:space="0" w:color="auto"/>
              <w:left w:val="nil"/>
              <w:bottom w:val="single" w:sz="6" w:space="0" w:color="auto"/>
              <w:right w:val="nil"/>
              <w:tl2br w:val="nil"/>
              <w:tr2bl w:val="nil"/>
            </w:tcBorders>
          </w:tcPr>
          <w:p w14:paraId="2F47E198" w14:textId="77777777" w:rsidR="00E23A41" w:rsidRDefault="00E23A41">
            <w:pPr>
              <w:jc w:val="right"/>
              <w:rPr>
                <w:rFonts w:eastAsia="Calibri"/>
                <w:color w:val="000000" w:themeColor="text1"/>
                <w:sz w:val="22"/>
              </w:rPr>
            </w:pPr>
          </w:p>
        </w:tc>
        <w:tc>
          <w:tcPr>
            <w:tcW w:w="2393" w:type="dxa"/>
            <w:tcBorders>
              <w:top w:val="single" w:sz="6" w:space="0" w:color="auto"/>
              <w:left w:val="nil"/>
              <w:bottom w:val="single" w:sz="6" w:space="0" w:color="auto"/>
              <w:right w:val="nil"/>
              <w:tl2br w:val="nil"/>
              <w:tr2bl w:val="nil"/>
            </w:tcBorders>
          </w:tcPr>
          <w:p w14:paraId="73A65789" w14:textId="77777777" w:rsidR="00E23A41" w:rsidRDefault="00E23A41">
            <w:pPr>
              <w:jc w:val="right"/>
              <w:rPr>
                <w:rFonts w:eastAsia="Calibri"/>
                <w:color w:val="000000" w:themeColor="text1"/>
                <w:sz w:val="22"/>
              </w:rPr>
            </w:pPr>
          </w:p>
        </w:tc>
        <w:tc>
          <w:tcPr>
            <w:tcW w:w="1964" w:type="dxa"/>
            <w:tcBorders>
              <w:top w:val="single" w:sz="6" w:space="0" w:color="auto"/>
              <w:left w:val="nil"/>
              <w:bottom w:val="single" w:sz="6" w:space="0" w:color="auto"/>
              <w:right w:val="nil"/>
              <w:tl2br w:val="nil"/>
              <w:tr2bl w:val="nil"/>
            </w:tcBorders>
          </w:tcPr>
          <w:p w14:paraId="4F79225F" w14:textId="77777777" w:rsidR="00E23A41" w:rsidRDefault="00E23A41">
            <w:pPr>
              <w:jc w:val="right"/>
              <w:rPr>
                <w:rFonts w:eastAsia="Calibri"/>
                <w:color w:val="000000" w:themeColor="text1"/>
                <w:sz w:val="22"/>
              </w:rPr>
            </w:pPr>
          </w:p>
        </w:tc>
        <w:tc>
          <w:tcPr>
            <w:tcW w:w="2471" w:type="dxa"/>
            <w:tcBorders>
              <w:top w:val="single" w:sz="6" w:space="0" w:color="auto"/>
              <w:left w:val="nil"/>
              <w:bottom w:val="single" w:sz="6" w:space="0" w:color="auto"/>
              <w:right w:val="single" w:sz="6" w:space="0" w:color="auto"/>
              <w:tl2br w:val="nil"/>
              <w:tr2bl w:val="nil"/>
            </w:tcBorders>
          </w:tcPr>
          <w:p w14:paraId="75287D3C" w14:textId="77777777" w:rsidR="00E23A41" w:rsidRDefault="00E23A41">
            <w:pPr>
              <w:jc w:val="right"/>
              <w:rPr>
                <w:rFonts w:eastAsia="Calibri"/>
                <w:color w:val="000000" w:themeColor="text1"/>
                <w:sz w:val="22"/>
              </w:rPr>
            </w:pPr>
          </w:p>
        </w:tc>
      </w:tr>
      <w:tr w:rsidR="00E23A41" w14:paraId="0741DF61"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59FC5AE1" w14:textId="77777777" w:rsidR="00E23A41" w:rsidRDefault="003E0705">
            <w:pPr>
              <w:jc w:val="center"/>
              <w:rPr>
                <w:rFonts w:eastAsia="Calibri"/>
                <w:b/>
                <w:color w:val="000000" w:themeColor="text1"/>
                <w:sz w:val="22"/>
              </w:rPr>
            </w:pPr>
            <w:r>
              <w:rPr>
                <w:rFonts w:eastAsia="Calibri"/>
                <w:b/>
                <w:color w:val="000000" w:themeColor="text1"/>
                <w:sz w:val="22"/>
              </w:rPr>
              <w:t>Feature</w:t>
            </w:r>
          </w:p>
        </w:tc>
        <w:tc>
          <w:tcPr>
            <w:tcW w:w="2178" w:type="dxa"/>
            <w:tcBorders>
              <w:top w:val="single" w:sz="6" w:space="0" w:color="auto"/>
              <w:left w:val="nil"/>
              <w:bottom w:val="single" w:sz="6" w:space="0" w:color="auto"/>
              <w:right w:val="nil"/>
              <w:tl2br w:val="nil"/>
              <w:tr2bl w:val="nil"/>
            </w:tcBorders>
            <w:shd w:val="clear" w:color="auto" w:fill="D8D8D8" w:themeFill="background1" w:themeFillShade="D8"/>
          </w:tcPr>
          <w:p w14:paraId="41375FFA"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mktg_code</w:t>
            </w:r>
            <w:proofErr w:type="spellEnd"/>
          </w:p>
        </w:tc>
        <w:tc>
          <w:tcPr>
            <w:tcW w:w="2393" w:type="dxa"/>
            <w:tcBorders>
              <w:top w:val="single" w:sz="6" w:space="0" w:color="auto"/>
              <w:left w:val="nil"/>
              <w:bottom w:val="single" w:sz="6" w:space="0" w:color="auto"/>
              <w:right w:val="nil"/>
              <w:tl2br w:val="nil"/>
              <w:tr2bl w:val="nil"/>
            </w:tcBorders>
            <w:shd w:val="clear" w:color="auto" w:fill="D8D8D8" w:themeFill="background1" w:themeFillShade="D8"/>
          </w:tcPr>
          <w:p w14:paraId="0469C56D"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res_type</w:t>
            </w:r>
            <w:proofErr w:type="spellEnd"/>
          </w:p>
        </w:tc>
        <w:tc>
          <w:tcPr>
            <w:tcW w:w="1964" w:type="dxa"/>
            <w:tcBorders>
              <w:top w:val="single" w:sz="6" w:space="0" w:color="auto"/>
              <w:left w:val="nil"/>
              <w:bottom w:val="single" w:sz="6" w:space="0" w:color="auto"/>
              <w:right w:val="nil"/>
              <w:tl2br w:val="nil"/>
              <w:tr2bl w:val="nil"/>
            </w:tcBorders>
            <w:shd w:val="clear" w:color="auto" w:fill="D8D8D8" w:themeFill="background1" w:themeFillShade="D8"/>
          </w:tcPr>
          <w:p w14:paraId="68C7A4A3"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app_gender</w:t>
            </w:r>
            <w:proofErr w:type="spellEnd"/>
          </w:p>
        </w:tc>
        <w:tc>
          <w:tcPr>
            <w:tcW w:w="2471" w:type="dxa"/>
            <w:tcBorders>
              <w:top w:val="single" w:sz="6" w:space="0" w:color="auto"/>
              <w:left w:val="nil"/>
              <w:bottom w:val="single" w:sz="6" w:space="0" w:color="auto"/>
              <w:right w:val="single" w:sz="6" w:space="0" w:color="auto"/>
              <w:tl2br w:val="nil"/>
              <w:tr2bl w:val="nil"/>
            </w:tcBorders>
            <w:shd w:val="clear" w:color="auto" w:fill="D8D8D8" w:themeFill="background1" w:themeFillShade="D8"/>
          </w:tcPr>
          <w:p w14:paraId="4E03EA57"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permanent_same</w:t>
            </w:r>
            <w:proofErr w:type="spellEnd"/>
          </w:p>
        </w:tc>
      </w:tr>
      <w:tr w:rsidR="00E23A41" w14:paraId="065843DF"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05234291" w14:textId="77777777" w:rsidR="00E23A41" w:rsidRDefault="003E0705">
            <w:pPr>
              <w:jc w:val="center"/>
              <w:rPr>
                <w:rFonts w:eastAsia="Calibri"/>
                <w:b/>
                <w:color w:val="000000" w:themeColor="text1"/>
                <w:sz w:val="22"/>
              </w:rPr>
            </w:pPr>
            <w:r>
              <w:rPr>
                <w:rFonts w:eastAsia="Calibri" w:hint="eastAsia"/>
                <w:b/>
                <w:color w:val="000000" w:themeColor="text1"/>
                <w:sz w:val="22"/>
              </w:rPr>
              <w:t>Weight</w:t>
            </w:r>
          </w:p>
        </w:tc>
        <w:tc>
          <w:tcPr>
            <w:tcW w:w="2178" w:type="dxa"/>
            <w:tcBorders>
              <w:top w:val="single" w:sz="6" w:space="0" w:color="auto"/>
              <w:left w:val="nil"/>
              <w:bottom w:val="single" w:sz="6" w:space="0" w:color="auto"/>
              <w:right w:val="nil"/>
              <w:tl2br w:val="nil"/>
              <w:tr2bl w:val="nil"/>
            </w:tcBorders>
          </w:tcPr>
          <w:p w14:paraId="34BD5C3D" w14:textId="77777777" w:rsidR="00E23A41" w:rsidRDefault="003E0705">
            <w:pPr>
              <w:jc w:val="right"/>
              <w:rPr>
                <w:rFonts w:eastAsia="Calibri"/>
                <w:color w:val="000000" w:themeColor="text1"/>
                <w:sz w:val="22"/>
              </w:rPr>
            </w:pPr>
            <w:r>
              <w:rPr>
                <w:rFonts w:eastAsia="Calibri" w:hint="eastAsia"/>
                <w:color w:val="000000" w:themeColor="text1"/>
                <w:sz w:val="22"/>
              </w:rPr>
              <w:t>0.00005848</w:t>
            </w:r>
          </w:p>
        </w:tc>
        <w:tc>
          <w:tcPr>
            <w:tcW w:w="2393" w:type="dxa"/>
            <w:tcBorders>
              <w:top w:val="single" w:sz="6" w:space="0" w:color="auto"/>
              <w:left w:val="nil"/>
              <w:bottom w:val="single" w:sz="6" w:space="0" w:color="auto"/>
              <w:right w:val="nil"/>
              <w:tl2br w:val="nil"/>
              <w:tr2bl w:val="nil"/>
            </w:tcBorders>
          </w:tcPr>
          <w:p w14:paraId="5F886667" w14:textId="77777777" w:rsidR="00E23A41" w:rsidRDefault="003E0705">
            <w:pPr>
              <w:jc w:val="right"/>
              <w:rPr>
                <w:rFonts w:eastAsia="Calibri"/>
                <w:color w:val="000000" w:themeColor="text1"/>
                <w:sz w:val="22"/>
              </w:rPr>
            </w:pPr>
            <w:r>
              <w:rPr>
                <w:rFonts w:eastAsia="Calibri" w:hint="eastAsia"/>
                <w:color w:val="000000" w:themeColor="text1"/>
                <w:sz w:val="22"/>
              </w:rPr>
              <w:t>0.00003685</w:t>
            </w:r>
          </w:p>
        </w:tc>
        <w:tc>
          <w:tcPr>
            <w:tcW w:w="1964" w:type="dxa"/>
            <w:tcBorders>
              <w:top w:val="single" w:sz="6" w:space="0" w:color="auto"/>
              <w:left w:val="nil"/>
              <w:bottom w:val="single" w:sz="6" w:space="0" w:color="auto"/>
              <w:right w:val="nil"/>
              <w:tl2br w:val="nil"/>
              <w:tr2bl w:val="nil"/>
            </w:tcBorders>
          </w:tcPr>
          <w:p w14:paraId="0ECD59E2" w14:textId="77777777" w:rsidR="00E23A41" w:rsidRDefault="003E0705">
            <w:pPr>
              <w:jc w:val="right"/>
              <w:rPr>
                <w:rFonts w:eastAsia="Calibri"/>
                <w:color w:val="000000" w:themeColor="text1"/>
                <w:sz w:val="22"/>
              </w:rPr>
            </w:pPr>
            <w:r>
              <w:rPr>
                <w:rFonts w:eastAsia="Calibri" w:hint="eastAsia"/>
                <w:color w:val="000000" w:themeColor="text1"/>
                <w:sz w:val="22"/>
              </w:rPr>
              <w:t>0.00001734</w:t>
            </w:r>
          </w:p>
        </w:tc>
        <w:tc>
          <w:tcPr>
            <w:tcW w:w="2471" w:type="dxa"/>
            <w:tcBorders>
              <w:top w:val="single" w:sz="6" w:space="0" w:color="auto"/>
              <w:left w:val="nil"/>
              <w:bottom w:val="single" w:sz="6" w:space="0" w:color="auto"/>
              <w:right w:val="single" w:sz="6" w:space="0" w:color="auto"/>
              <w:tl2br w:val="nil"/>
              <w:tr2bl w:val="nil"/>
            </w:tcBorders>
          </w:tcPr>
          <w:p w14:paraId="76FDEC1E" w14:textId="77777777" w:rsidR="00E23A41" w:rsidRDefault="003E0705">
            <w:pPr>
              <w:jc w:val="right"/>
              <w:rPr>
                <w:rFonts w:eastAsia="Calibri"/>
                <w:color w:val="000000" w:themeColor="text1"/>
                <w:sz w:val="22"/>
              </w:rPr>
            </w:pPr>
            <w:r>
              <w:rPr>
                <w:rFonts w:eastAsia="Calibri" w:hint="eastAsia"/>
                <w:color w:val="000000" w:themeColor="text1"/>
                <w:sz w:val="22"/>
              </w:rPr>
              <w:t>0.00001123</w:t>
            </w:r>
          </w:p>
        </w:tc>
      </w:tr>
      <w:tr w:rsidR="00E23A41" w14:paraId="65E4BC4A"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vAlign w:val="center"/>
          </w:tcPr>
          <w:p w14:paraId="033076FD" w14:textId="77777777" w:rsidR="00E23A41" w:rsidRDefault="00E23A41">
            <w:pPr>
              <w:jc w:val="center"/>
              <w:rPr>
                <w:rFonts w:eastAsia="Calibri"/>
                <w:color w:val="000000" w:themeColor="text1"/>
                <w:sz w:val="22"/>
              </w:rPr>
            </w:pPr>
          </w:p>
        </w:tc>
        <w:tc>
          <w:tcPr>
            <w:tcW w:w="2178" w:type="dxa"/>
            <w:tcBorders>
              <w:top w:val="single" w:sz="6" w:space="0" w:color="auto"/>
              <w:left w:val="nil"/>
              <w:bottom w:val="single" w:sz="6" w:space="0" w:color="auto"/>
              <w:right w:val="nil"/>
              <w:tl2br w:val="nil"/>
              <w:tr2bl w:val="nil"/>
            </w:tcBorders>
          </w:tcPr>
          <w:p w14:paraId="75518B7E" w14:textId="77777777" w:rsidR="00E23A41" w:rsidRDefault="00E23A41">
            <w:pPr>
              <w:jc w:val="right"/>
              <w:rPr>
                <w:rFonts w:eastAsia="Calibri"/>
                <w:color w:val="000000" w:themeColor="text1"/>
                <w:sz w:val="22"/>
              </w:rPr>
            </w:pPr>
          </w:p>
        </w:tc>
        <w:tc>
          <w:tcPr>
            <w:tcW w:w="2393" w:type="dxa"/>
            <w:tcBorders>
              <w:top w:val="single" w:sz="6" w:space="0" w:color="auto"/>
              <w:left w:val="nil"/>
              <w:bottom w:val="single" w:sz="6" w:space="0" w:color="auto"/>
              <w:right w:val="nil"/>
              <w:tl2br w:val="nil"/>
              <w:tr2bl w:val="nil"/>
            </w:tcBorders>
          </w:tcPr>
          <w:p w14:paraId="54615AD5" w14:textId="77777777" w:rsidR="00E23A41" w:rsidRDefault="00E23A41">
            <w:pPr>
              <w:jc w:val="right"/>
              <w:rPr>
                <w:rFonts w:eastAsia="Calibri"/>
                <w:color w:val="000000" w:themeColor="text1"/>
                <w:sz w:val="22"/>
              </w:rPr>
            </w:pPr>
          </w:p>
        </w:tc>
        <w:tc>
          <w:tcPr>
            <w:tcW w:w="1964" w:type="dxa"/>
            <w:tcBorders>
              <w:top w:val="single" w:sz="6" w:space="0" w:color="auto"/>
              <w:left w:val="nil"/>
              <w:bottom w:val="single" w:sz="6" w:space="0" w:color="auto"/>
              <w:right w:val="nil"/>
              <w:tl2br w:val="nil"/>
              <w:tr2bl w:val="nil"/>
            </w:tcBorders>
          </w:tcPr>
          <w:p w14:paraId="35E68A1A" w14:textId="77777777" w:rsidR="00E23A41" w:rsidRDefault="00E23A41">
            <w:pPr>
              <w:jc w:val="right"/>
              <w:rPr>
                <w:rFonts w:eastAsia="Calibri"/>
                <w:color w:val="000000" w:themeColor="text1"/>
                <w:sz w:val="22"/>
              </w:rPr>
            </w:pPr>
          </w:p>
        </w:tc>
        <w:tc>
          <w:tcPr>
            <w:tcW w:w="2471" w:type="dxa"/>
            <w:tcBorders>
              <w:top w:val="single" w:sz="6" w:space="0" w:color="auto"/>
              <w:left w:val="nil"/>
              <w:bottom w:val="single" w:sz="6" w:space="0" w:color="auto"/>
              <w:right w:val="single" w:sz="6" w:space="0" w:color="auto"/>
              <w:tl2br w:val="nil"/>
              <w:tr2bl w:val="nil"/>
            </w:tcBorders>
          </w:tcPr>
          <w:p w14:paraId="684CD06C" w14:textId="77777777" w:rsidR="00E23A41" w:rsidRDefault="00E23A41">
            <w:pPr>
              <w:jc w:val="right"/>
              <w:rPr>
                <w:rFonts w:eastAsia="Calibri"/>
                <w:color w:val="000000" w:themeColor="text1"/>
                <w:sz w:val="22"/>
              </w:rPr>
            </w:pPr>
          </w:p>
        </w:tc>
      </w:tr>
      <w:tr w:rsidR="00E23A41" w14:paraId="7E7D33B1"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131842CB" w14:textId="77777777" w:rsidR="00E23A41" w:rsidRDefault="003E0705">
            <w:pPr>
              <w:jc w:val="center"/>
              <w:rPr>
                <w:rFonts w:eastAsia="Calibri"/>
                <w:b/>
                <w:color w:val="000000" w:themeColor="text1"/>
                <w:sz w:val="22"/>
              </w:rPr>
            </w:pPr>
            <w:r>
              <w:rPr>
                <w:rFonts w:eastAsia="Calibri"/>
                <w:b/>
                <w:color w:val="000000" w:themeColor="text1"/>
                <w:sz w:val="22"/>
              </w:rPr>
              <w:t>Feature</w:t>
            </w:r>
          </w:p>
        </w:tc>
        <w:tc>
          <w:tcPr>
            <w:tcW w:w="2178" w:type="dxa"/>
            <w:tcBorders>
              <w:top w:val="single" w:sz="6" w:space="0" w:color="auto"/>
              <w:left w:val="nil"/>
              <w:bottom w:val="single" w:sz="6" w:space="0" w:color="auto"/>
              <w:right w:val="nil"/>
              <w:tl2br w:val="nil"/>
              <w:tr2bl w:val="nil"/>
            </w:tcBorders>
            <w:shd w:val="clear" w:color="auto" w:fill="D8D8D8" w:themeFill="background1" w:themeFillShade="D8"/>
          </w:tcPr>
          <w:p w14:paraId="24C72C68"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net_monthly_income</w:t>
            </w:r>
            <w:proofErr w:type="spellEnd"/>
          </w:p>
        </w:tc>
        <w:tc>
          <w:tcPr>
            <w:tcW w:w="2393" w:type="dxa"/>
            <w:tcBorders>
              <w:top w:val="single" w:sz="6" w:space="0" w:color="auto"/>
              <w:left w:val="nil"/>
              <w:bottom w:val="single" w:sz="6" w:space="0" w:color="auto"/>
              <w:right w:val="nil"/>
              <w:tl2br w:val="nil"/>
              <w:tr2bl w:val="nil"/>
            </w:tcBorders>
            <w:shd w:val="clear" w:color="auto" w:fill="D8D8D8" w:themeFill="background1" w:themeFillShade="D8"/>
          </w:tcPr>
          <w:p w14:paraId="07FF5046"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dt_opened</w:t>
            </w:r>
            <w:proofErr w:type="spellEnd"/>
          </w:p>
        </w:tc>
        <w:tc>
          <w:tcPr>
            <w:tcW w:w="1964" w:type="dxa"/>
            <w:tcBorders>
              <w:top w:val="single" w:sz="6" w:space="0" w:color="auto"/>
              <w:left w:val="nil"/>
              <w:bottom w:val="single" w:sz="6" w:space="0" w:color="auto"/>
              <w:right w:val="nil"/>
              <w:tl2br w:val="nil"/>
              <w:tr2bl w:val="nil"/>
            </w:tcBorders>
            <w:shd w:val="clear" w:color="auto" w:fill="D8D8D8" w:themeFill="background1" w:themeFillShade="D8"/>
          </w:tcPr>
          <w:p w14:paraId="68B753A3"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override_months</w:t>
            </w:r>
            <w:proofErr w:type="spellEnd"/>
          </w:p>
        </w:tc>
        <w:tc>
          <w:tcPr>
            <w:tcW w:w="2471" w:type="dxa"/>
            <w:tcBorders>
              <w:top w:val="single" w:sz="6" w:space="0" w:color="auto"/>
              <w:left w:val="nil"/>
              <w:bottom w:val="single" w:sz="6" w:space="0" w:color="auto"/>
              <w:right w:val="single" w:sz="6" w:space="0" w:color="auto"/>
              <w:tl2br w:val="nil"/>
              <w:tr2bl w:val="nil"/>
            </w:tcBorders>
            <w:shd w:val="clear" w:color="auto" w:fill="D8D8D8" w:themeFill="background1" w:themeFillShade="D8"/>
          </w:tcPr>
          <w:p w14:paraId="5C10759F"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num_dependents</w:t>
            </w:r>
            <w:proofErr w:type="spellEnd"/>
          </w:p>
        </w:tc>
      </w:tr>
      <w:tr w:rsidR="00E23A41" w14:paraId="68B06E86"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243512D3" w14:textId="77777777" w:rsidR="00E23A41" w:rsidRDefault="003E0705">
            <w:pPr>
              <w:jc w:val="center"/>
              <w:rPr>
                <w:rFonts w:eastAsia="Calibri"/>
                <w:b/>
                <w:color w:val="000000" w:themeColor="text1"/>
                <w:sz w:val="22"/>
              </w:rPr>
            </w:pPr>
            <w:r>
              <w:rPr>
                <w:rFonts w:eastAsia="Calibri" w:hint="eastAsia"/>
                <w:b/>
                <w:color w:val="000000" w:themeColor="text1"/>
                <w:sz w:val="22"/>
              </w:rPr>
              <w:t>Weight</w:t>
            </w:r>
          </w:p>
        </w:tc>
        <w:tc>
          <w:tcPr>
            <w:tcW w:w="2178" w:type="dxa"/>
            <w:tcBorders>
              <w:top w:val="single" w:sz="6" w:space="0" w:color="auto"/>
              <w:left w:val="nil"/>
              <w:bottom w:val="single" w:sz="6" w:space="0" w:color="auto"/>
              <w:right w:val="nil"/>
              <w:tl2br w:val="nil"/>
              <w:tr2bl w:val="nil"/>
            </w:tcBorders>
          </w:tcPr>
          <w:p w14:paraId="231FF681" w14:textId="77777777" w:rsidR="00E23A41" w:rsidRDefault="003E0705">
            <w:pPr>
              <w:jc w:val="right"/>
              <w:rPr>
                <w:rFonts w:eastAsia="Calibri"/>
                <w:color w:val="000000" w:themeColor="text1"/>
                <w:sz w:val="22"/>
              </w:rPr>
            </w:pPr>
            <w:r>
              <w:rPr>
                <w:rFonts w:eastAsia="Calibri" w:hint="eastAsia"/>
                <w:color w:val="000000" w:themeColor="text1"/>
                <w:sz w:val="22"/>
              </w:rPr>
              <w:t>0.00000405</w:t>
            </w:r>
          </w:p>
        </w:tc>
        <w:tc>
          <w:tcPr>
            <w:tcW w:w="2393" w:type="dxa"/>
            <w:tcBorders>
              <w:top w:val="single" w:sz="6" w:space="0" w:color="auto"/>
              <w:left w:val="nil"/>
              <w:bottom w:val="single" w:sz="6" w:space="0" w:color="auto"/>
              <w:right w:val="nil"/>
              <w:tl2br w:val="nil"/>
              <w:tr2bl w:val="nil"/>
            </w:tcBorders>
          </w:tcPr>
          <w:p w14:paraId="1C408224" w14:textId="77777777" w:rsidR="00E23A41" w:rsidRDefault="003E0705">
            <w:pPr>
              <w:jc w:val="right"/>
              <w:rPr>
                <w:rFonts w:eastAsia="Calibri"/>
                <w:color w:val="000000" w:themeColor="text1"/>
                <w:sz w:val="22"/>
              </w:rPr>
            </w:pPr>
            <w:r>
              <w:rPr>
                <w:rFonts w:eastAsia="Calibri" w:hint="eastAsia"/>
                <w:color w:val="000000" w:themeColor="text1"/>
                <w:sz w:val="22"/>
              </w:rPr>
              <w:t>0.00000000</w:t>
            </w:r>
          </w:p>
        </w:tc>
        <w:tc>
          <w:tcPr>
            <w:tcW w:w="1964" w:type="dxa"/>
            <w:tcBorders>
              <w:top w:val="single" w:sz="6" w:space="0" w:color="auto"/>
              <w:left w:val="nil"/>
              <w:bottom w:val="single" w:sz="6" w:space="0" w:color="auto"/>
              <w:right w:val="nil"/>
              <w:tl2br w:val="nil"/>
              <w:tr2bl w:val="nil"/>
            </w:tcBorders>
          </w:tcPr>
          <w:p w14:paraId="71CD594B" w14:textId="77777777" w:rsidR="00E23A41" w:rsidRDefault="003E0705">
            <w:pPr>
              <w:jc w:val="right"/>
              <w:rPr>
                <w:rFonts w:eastAsia="Calibri"/>
                <w:color w:val="000000" w:themeColor="text1"/>
                <w:sz w:val="22"/>
              </w:rPr>
            </w:pPr>
            <w:r>
              <w:rPr>
                <w:rFonts w:eastAsia="Calibri" w:hint="eastAsia"/>
                <w:color w:val="000000" w:themeColor="text1"/>
                <w:sz w:val="22"/>
              </w:rPr>
              <w:t>0.00000000</w:t>
            </w:r>
          </w:p>
        </w:tc>
        <w:tc>
          <w:tcPr>
            <w:tcW w:w="2471" w:type="dxa"/>
            <w:tcBorders>
              <w:top w:val="single" w:sz="6" w:space="0" w:color="auto"/>
              <w:left w:val="nil"/>
              <w:bottom w:val="single" w:sz="6" w:space="0" w:color="auto"/>
              <w:right w:val="single" w:sz="6" w:space="0" w:color="auto"/>
              <w:tl2br w:val="nil"/>
              <w:tr2bl w:val="nil"/>
            </w:tcBorders>
          </w:tcPr>
          <w:p w14:paraId="6DE7979E" w14:textId="77777777" w:rsidR="00E23A41" w:rsidRDefault="003E0705">
            <w:pPr>
              <w:jc w:val="right"/>
              <w:rPr>
                <w:rFonts w:eastAsia="Calibri"/>
                <w:color w:val="000000" w:themeColor="text1"/>
                <w:sz w:val="22"/>
              </w:rPr>
            </w:pPr>
            <w:r>
              <w:rPr>
                <w:rFonts w:eastAsia="Calibri" w:hint="eastAsia"/>
                <w:color w:val="000000" w:themeColor="text1"/>
                <w:sz w:val="22"/>
              </w:rPr>
              <w:t>0.00000000</w:t>
            </w:r>
          </w:p>
        </w:tc>
      </w:tr>
      <w:tr w:rsidR="00E23A41" w14:paraId="7C408C83"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vAlign w:val="center"/>
          </w:tcPr>
          <w:p w14:paraId="538CFAB2" w14:textId="77777777" w:rsidR="00E23A41" w:rsidRDefault="00E23A41">
            <w:pPr>
              <w:jc w:val="center"/>
              <w:rPr>
                <w:rFonts w:eastAsia="Calibri"/>
                <w:color w:val="000000" w:themeColor="text1"/>
                <w:sz w:val="22"/>
              </w:rPr>
            </w:pPr>
          </w:p>
        </w:tc>
        <w:tc>
          <w:tcPr>
            <w:tcW w:w="2178" w:type="dxa"/>
            <w:tcBorders>
              <w:top w:val="single" w:sz="6" w:space="0" w:color="auto"/>
              <w:left w:val="nil"/>
              <w:bottom w:val="single" w:sz="6" w:space="0" w:color="auto"/>
              <w:right w:val="nil"/>
              <w:tl2br w:val="nil"/>
              <w:tr2bl w:val="nil"/>
            </w:tcBorders>
          </w:tcPr>
          <w:p w14:paraId="627A6DB5" w14:textId="77777777" w:rsidR="00E23A41" w:rsidRDefault="00E23A41">
            <w:pPr>
              <w:jc w:val="right"/>
              <w:rPr>
                <w:rFonts w:eastAsia="Calibri"/>
                <w:color w:val="000000" w:themeColor="text1"/>
                <w:sz w:val="22"/>
              </w:rPr>
            </w:pPr>
          </w:p>
        </w:tc>
        <w:tc>
          <w:tcPr>
            <w:tcW w:w="2393" w:type="dxa"/>
            <w:tcBorders>
              <w:top w:val="single" w:sz="6" w:space="0" w:color="auto"/>
              <w:left w:val="nil"/>
              <w:bottom w:val="single" w:sz="6" w:space="0" w:color="auto"/>
              <w:right w:val="nil"/>
              <w:tl2br w:val="nil"/>
              <w:tr2bl w:val="nil"/>
            </w:tcBorders>
          </w:tcPr>
          <w:p w14:paraId="0DCF99F0" w14:textId="77777777" w:rsidR="00E23A41" w:rsidRDefault="00E23A41">
            <w:pPr>
              <w:jc w:val="right"/>
              <w:rPr>
                <w:rFonts w:eastAsia="Calibri"/>
                <w:color w:val="000000" w:themeColor="text1"/>
                <w:sz w:val="22"/>
              </w:rPr>
            </w:pPr>
          </w:p>
        </w:tc>
        <w:tc>
          <w:tcPr>
            <w:tcW w:w="1964" w:type="dxa"/>
            <w:tcBorders>
              <w:top w:val="single" w:sz="6" w:space="0" w:color="auto"/>
              <w:left w:val="nil"/>
              <w:bottom w:val="single" w:sz="6" w:space="0" w:color="auto"/>
              <w:right w:val="nil"/>
              <w:tl2br w:val="nil"/>
              <w:tr2bl w:val="nil"/>
            </w:tcBorders>
          </w:tcPr>
          <w:p w14:paraId="70515637" w14:textId="77777777" w:rsidR="00E23A41" w:rsidRDefault="00E23A41">
            <w:pPr>
              <w:jc w:val="right"/>
              <w:rPr>
                <w:rFonts w:eastAsia="Calibri"/>
                <w:color w:val="000000" w:themeColor="text1"/>
                <w:sz w:val="22"/>
              </w:rPr>
            </w:pPr>
          </w:p>
        </w:tc>
        <w:tc>
          <w:tcPr>
            <w:tcW w:w="2471" w:type="dxa"/>
            <w:tcBorders>
              <w:top w:val="single" w:sz="6" w:space="0" w:color="auto"/>
              <w:left w:val="nil"/>
              <w:bottom w:val="single" w:sz="6" w:space="0" w:color="auto"/>
              <w:right w:val="single" w:sz="6" w:space="0" w:color="auto"/>
              <w:tl2br w:val="nil"/>
              <w:tr2bl w:val="nil"/>
            </w:tcBorders>
          </w:tcPr>
          <w:p w14:paraId="7B656780" w14:textId="77777777" w:rsidR="00E23A41" w:rsidRDefault="00E23A41">
            <w:pPr>
              <w:jc w:val="right"/>
              <w:rPr>
                <w:rFonts w:eastAsia="Calibri"/>
                <w:color w:val="000000" w:themeColor="text1"/>
                <w:sz w:val="22"/>
              </w:rPr>
            </w:pPr>
          </w:p>
        </w:tc>
      </w:tr>
      <w:tr w:rsidR="00E23A41" w14:paraId="22D81DB3"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535B76E6" w14:textId="77777777" w:rsidR="00E23A41" w:rsidRDefault="003E0705">
            <w:pPr>
              <w:jc w:val="center"/>
              <w:rPr>
                <w:rFonts w:eastAsia="Calibri"/>
                <w:b/>
                <w:color w:val="000000" w:themeColor="text1"/>
                <w:sz w:val="22"/>
              </w:rPr>
            </w:pPr>
            <w:r>
              <w:rPr>
                <w:rFonts w:eastAsia="Calibri"/>
                <w:b/>
                <w:color w:val="000000" w:themeColor="text1"/>
                <w:sz w:val="22"/>
              </w:rPr>
              <w:t>Feature</w:t>
            </w:r>
          </w:p>
        </w:tc>
        <w:tc>
          <w:tcPr>
            <w:tcW w:w="2178" w:type="dxa"/>
            <w:tcBorders>
              <w:top w:val="single" w:sz="6" w:space="0" w:color="auto"/>
              <w:left w:val="nil"/>
              <w:bottom w:val="single" w:sz="6" w:space="0" w:color="auto"/>
              <w:right w:val="nil"/>
              <w:tl2br w:val="nil"/>
              <w:tr2bl w:val="nil"/>
            </w:tcBorders>
            <w:shd w:val="clear" w:color="auto" w:fill="D8D8D8" w:themeFill="background1" w:themeFillShade="D8"/>
          </w:tcPr>
          <w:p w14:paraId="76ED3263"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res_from_yr</w:t>
            </w:r>
            <w:proofErr w:type="spellEnd"/>
          </w:p>
        </w:tc>
        <w:tc>
          <w:tcPr>
            <w:tcW w:w="2393" w:type="dxa"/>
            <w:tcBorders>
              <w:top w:val="single" w:sz="6" w:space="0" w:color="auto"/>
              <w:left w:val="nil"/>
              <w:bottom w:val="single" w:sz="6" w:space="0" w:color="auto"/>
              <w:right w:val="nil"/>
              <w:tl2br w:val="nil"/>
              <w:tr2bl w:val="nil"/>
            </w:tcBorders>
            <w:shd w:val="clear" w:color="auto" w:fill="D8D8D8" w:themeFill="background1" w:themeFillShade="D8"/>
          </w:tcPr>
          <w:p w14:paraId="04B30232"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year_joining</w:t>
            </w:r>
            <w:proofErr w:type="spellEnd"/>
          </w:p>
        </w:tc>
        <w:tc>
          <w:tcPr>
            <w:tcW w:w="1964" w:type="dxa"/>
            <w:tcBorders>
              <w:top w:val="single" w:sz="6" w:space="0" w:color="auto"/>
              <w:left w:val="nil"/>
              <w:bottom w:val="single" w:sz="6" w:space="0" w:color="auto"/>
              <w:right w:val="nil"/>
              <w:tl2br w:val="nil"/>
              <w:tr2bl w:val="nil"/>
            </w:tcBorders>
            <w:shd w:val="clear" w:color="auto" w:fill="D8D8D8" w:themeFill="background1" w:themeFillShade="D8"/>
          </w:tcPr>
          <w:p w14:paraId="6267DFF3" w14:textId="77777777" w:rsidR="00E23A41" w:rsidRDefault="003E0705">
            <w:pPr>
              <w:jc w:val="right"/>
              <w:rPr>
                <w:rFonts w:eastAsia="Calibri"/>
                <w:b/>
                <w:color w:val="000000" w:themeColor="text1"/>
                <w:sz w:val="22"/>
              </w:rPr>
            </w:pPr>
            <w:proofErr w:type="spellStart"/>
            <w:r>
              <w:rPr>
                <w:rFonts w:eastAsia="Calibri" w:hint="eastAsia"/>
                <w:b/>
                <w:color w:val="000000" w:themeColor="text1"/>
                <w:sz w:val="22"/>
              </w:rPr>
              <w:t>years_exp</w:t>
            </w:r>
            <w:proofErr w:type="spellEnd"/>
          </w:p>
        </w:tc>
        <w:tc>
          <w:tcPr>
            <w:tcW w:w="2471" w:type="dxa"/>
            <w:tcBorders>
              <w:top w:val="single" w:sz="6" w:space="0" w:color="auto"/>
              <w:left w:val="nil"/>
              <w:bottom w:val="single" w:sz="6" w:space="0" w:color="auto"/>
              <w:right w:val="single" w:sz="6" w:space="0" w:color="auto"/>
              <w:tl2br w:val="nil"/>
              <w:tr2bl w:val="nil"/>
            </w:tcBorders>
          </w:tcPr>
          <w:p w14:paraId="4607586D" w14:textId="77777777" w:rsidR="00E23A41" w:rsidRDefault="00E23A41">
            <w:pPr>
              <w:jc w:val="right"/>
              <w:rPr>
                <w:rFonts w:eastAsia="Calibri"/>
                <w:color w:val="000000" w:themeColor="text1"/>
                <w:sz w:val="22"/>
              </w:rPr>
            </w:pPr>
          </w:p>
        </w:tc>
      </w:tr>
      <w:tr w:rsidR="00E23A41" w14:paraId="6FA32DF9" w14:textId="77777777" w:rsidTr="00DF1A29">
        <w:trPr>
          <w:trHeight w:val="300"/>
          <w:jc w:val="center"/>
        </w:trPr>
        <w:tc>
          <w:tcPr>
            <w:tcW w:w="1069" w:type="dxa"/>
            <w:tcBorders>
              <w:top w:val="single" w:sz="6" w:space="0" w:color="auto"/>
              <w:left w:val="single" w:sz="6" w:space="0" w:color="auto"/>
              <w:bottom w:val="single" w:sz="6" w:space="0" w:color="auto"/>
              <w:right w:val="nil"/>
              <w:tl2br w:val="nil"/>
              <w:tr2bl w:val="nil"/>
            </w:tcBorders>
            <w:shd w:val="clear" w:color="auto" w:fill="D8D8D8" w:themeFill="background1" w:themeFillShade="D8"/>
            <w:vAlign w:val="center"/>
          </w:tcPr>
          <w:p w14:paraId="57F8162C" w14:textId="77777777" w:rsidR="00E23A41" w:rsidRDefault="003E0705">
            <w:pPr>
              <w:jc w:val="center"/>
              <w:rPr>
                <w:rFonts w:eastAsia="Calibri"/>
                <w:b/>
                <w:color w:val="000000" w:themeColor="text1"/>
                <w:sz w:val="22"/>
              </w:rPr>
            </w:pPr>
            <w:r>
              <w:rPr>
                <w:rFonts w:eastAsia="Calibri" w:hint="eastAsia"/>
                <w:b/>
                <w:color w:val="000000" w:themeColor="text1"/>
                <w:sz w:val="22"/>
              </w:rPr>
              <w:t>Weight</w:t>
            </w:r>
          </w:p>
        </w:tc>
        <w:tc>
          <w:tcPr>
            <w:tcW w:w="2178" w:type="dxa"/>
            <w:tcBorders>
              <w:top w:val="single" w:sz="6" w:space="0" w:color="auto"/>
              <w:left w:val="nil"/>
              <w:bottom w:val="single" w:sz="6" w:space="0" w:color="auto"/>
              <w:right w:val="nil"/>
              <w:tl2br w:val="nil"/>
              <w:tr2bl w:val="nil"/>
            </w:tcBorders>
          </w:tcPr>
          <w:p w14:paraId="63776E06" w14:textId="77777777" w:rsidR="00E23A41" w:rsidRDefault="003E0705">
            <w:pPr>
              <w:jc w:val="right"/>
              <w:rPr>
                <w:rFonts w:eastAsia="Calibri"/>
                <w:color w:val="000000" w:themeColor="text1"/>
                <w:sz w:val="22"/>
              </w:rPr>
            </w:pPr>
            <w:r>
              <w:rPr>
                <w:rFonts w:eastAsia="Calibri" w:hint="eastAsia"/>
                <w:color w:val="000000" w:themeColor="text1"/>
                <w:sz w:val="22"/>
              </w:rPr>
              <w:t>0.00000000</w:t>
            </w:r>
          </w:p>
        </w:tc>
        <w:tc>
          <w:tcPr>
            <w:tcW w:w="2393" w:type="dxa"/>
            <w:tcBorders>
              <w:top w:val="single" w:sz="6" w:space="0" w:color="auto"/>
              <w:left w:val="nil"/>
              <w:bottom w:val="single" w:sz="6" w:space="0" w:color="auto"/>
              <w:right w:val="nil"/>
              <w:tl2br w:val="nil"/>
              <w:tr2bl w:val="nil"/>
            </w:tcBorders>
          </w:tcPr>
          <w:p w14:paraId="77C4C66D" w14:textId="77777777" w:rsidR="00E23A41" w:rsidRDefault="003E0705">
            <w:pPr>
              <w:jc w:val="right"/>
              <w:rPr>
                <w:rFonts w:eastAsia="Calibri"/>
                <w:color w:val="000000" w:themeColor="text1"/>
                <w:sz w:val="22"/>
              </w:rPr>
            </w:pPr>
            <w:r>
              <w:rPr>
                <w:rFonts w:eastAsia="Calibri" w:hint="eastAsia"/>
                <w:color w:val="000000" w:themeColor="text1"/>
                <w:sz w:val="22"/>
              </w:rPr>
              <w:t>0.00000000</w:t>
            </w:r>
          </w:p>
        </w:tc>
        <w:tc>
          <w:tcPr>
            <w:tcW w:w="1964" w:type="dxa"/>
            <w:tcBorders>
              <w:top w:val="single" w:sz="6" w:space="0" w:color="auto"/>
              <w:left w:val="nil"/>
              <w:bottom w:val="single" w:sz="6" w:space="0" w:color="auto"/>
              <w:right w:val="nil"/>
              <w:tl2br w:val="nil"/>
              <w:tr2bl w:val="nil"/>
            </w:tcBorders>
          </w:tcPr>
          <w:p w14:paraId="52FD332A" w14:textId="77777777" w:rsidR="00E23A41" w:rsidRDefault="003E0705">
            <w:pPr>
              <w:jc w:val="right"/>
              <w:rPr>
                <w:rFonts w:eastAsia="Calibri"/>
                <w:color w:val="000000" w:themeColor="text1"/>
                <w:sz w:val="22"/>
              </w:rPr>
            </w:pPr>
            <w:r>
              <w:rPr>
                <w:rFonts w:eastAsia="Calibri" w:hint="eastAsia"/>
                <w:color w:val="000000" w:themeColor="text1"/>
                <w:sz w:val="22"/>
              </w:rPr>
              <w:t>0.00000000</w:t>
            </w:r>
          </w:p>
        </w:tc>
        <w:tc>
          <w:tcPr>
            <w:tcW w:w="2471" w:type="dxa"/>
            <w:tcBorders>
              <w:top w:val="single" w:sz="6" w:space="0" w:color="auto"/>
              <w:left w:val="nil"/>
              <w:bottom w:val="single" w:sz="6" w:space="0" w:color="auto"/>
              <w:right w:val="single" w:sz="6" w:space="0" w:color="auto"/>
              <w:tl2br w:val="nil"/>
              <w:tr2bl w:val="nil"/>
            </w:tcBorders>
          </w:tcPr>
          <w:p w14:paraId="56A0BDEE" w14:textId="77777777" w:rsidR="00E23A41" w:rsidRDefault="00E23A41">
            <w:pPr>
              <w:jc w:val="right"/>
              <w:rPr>
                <w:rFonts w:eastAsia="Calibri"/>
                <w:color w:val="000000" w:themeColor="text1"/>
                <w:sz w:val="22"/>
              </w:rPr>
            </w:pPr>
          </w:p>
        </w:tc>
      </w:tr>
    </w:tbl>
    <w:p w14:paraId="6227937B" w14:textId="77777777" w:rsidR="00E23A41" w:rsidRDefault="00E23A41"/>
    <w:p w14:paraId="2351B06D" w14:textId="77777777" w:rsidR="00E23A41" w:rsidRDefault="003E0705">
      <w:r>
        <w:t>The ‘Data’ subset consists mostly demographic (personal particulars)</w:t>
      </w:r>
      <w:r>
        <w:t xml:space="preserve"> data and cannot be used to predict viability of loan disbursement, even if there seems to be a relatively moderate information gain.</w:t>
      </w:r>
    </w:p>
    <w:p w14:paraId="0FE9F7CE" w14:textId="77777777" w:rsidR="00E23A41" w:rsidRDefault="00E23A41"/>
    <w:p w14:paraId="1DD441C6" w14:textId="77777777" w:rsidR="00E23A41" w:rsidRDefault="003E0705">
      <w:r>
        <w:t>The ‘worst_dpd6’ feature containing the worst days past due values proves to be most useful, but in actuality it is a fea</w:t>
      </w:r>
      <w:r>
        <w:t xml:space="preserve">ture that directly defines the target feature and as such is unusable. Other features </w:t>
      </w:r>
      <w:r>
        <w:lastRenderedPageBreak/>
        <w:t>include ‘</w:t>
      </w:r>
      <w:proofErr w:type="spellStart"/>
      <w:r>
        <w:t>approved_credit_limit</w:t>
      </w:r>
      <w:proofErr w:type="spellEnd"/>
      <w:r>
        <w:t>’, ‘</w:t>
      </w:r>
      <w:proofErr w:type="spellStart"/>
      <w:r>
        <w:t>existing_credit_limit</w:t>
      </w:r>
      <w:proofErr w:type="spellEnd"/>
      <w:r>
        <w:t>’, and ‘</w:t>
      </w:r>
      <w:proofErr w:type="spellStart"/>
      <w:r>
        <w:t>cibil_score</w:t>
      </w:r>
      <w:proofErr w:type="spellEnd"/>
      <w:r>
        <w:t xml:space="preserve">’ as they relate to financial measures. </w:t>
      </w:r>
    </w:p>
    <w:p w14:paraId="72EC1BA6" w14:textId="77777777" w:rsidR="00E23A41" w:rsidRDefault="003E0705">
      <w:pPr>
        <w:pStyle w:val="Heading2"/>
        <w:numPr>
          <w:ilvl w:val="1"/>
          <w:numId w:val="1"/>
        </w:numPr>
      </w:pPr>
      <w:r>
        <w:t>‘</w:t>
      </w:r>
      <w:r>
        <w:t>Account</w:t>
      </w:r>
      <w:r>
        <w:t>’</w:t>
      </w:r>
    </w:p>
    <w:p w14:paraId="66ED9D86" w14:textId="77777777" w:rsidR="00E23A41" w:rsidRDefault="003E0705">
      <w:r>
        <w:rPr>
          <w:b/>
          <w:bCs/>
        </w:rPr>
        <w:t>186039</w:t>
      </w:r>
      <w:r>
        <w:rPr>
          <w:b/>
          <w:bCs/>
        </w:rPr>
        <w:t xml:space="preserve"> </w:t>
      </w:r>
      <w:r>
        <w:t>observations</w:t>
      </w:r>
    </w:p>
    <w:p w14:paraId="44C0FF03" w14:textId="77777777" w:rsidR="00E23A41" w:rsidRDefault="00E23A41"/>
    <w:p w14:paraId="3B03EE0E" w14:textId="77777777" w:rsidR="00E23A41" w:rsidRDefault="003E0705">
      <w:pPr>
        <w:pStyle w:val="Heading3"/>
        <w:numPr>
          <w:ilvl w:val="2"/>
          <w:numId w:val="1"/>
        </w:numPr>
      </w:pPr>
      <w:r>
        <w:t>Predictor Features</w:t>
      </w:r>
    </w:p>
    <w:tbl>
      <w:tblPr>
        <w:tblW w:w="10420" w:type="dxa"/>
        <w:tblLayout w:type="fixed"/>
        <w:tblCellMar>
          <w:top w:w="15" w:type="dxa"/>
          <w:left w:w="15" w:type="dxa"/>
          <w:bottom w:w="15" w:type="dxa"/>
          <w:right w:w="15" w:type="dxa"/>
        </w:tblCellMar>
        <w:tblLook w:val="04A0" w:firstRow="1" w:lastRow="0" w:firstColumn="1" w:lastColumn="0" w:noHBand="0" w:noVBand="1"/>
      </w:tblPr>
      <w:tblGrid>
        <w:gridCol w:w="990"/>
        <w:gridCol w:w="1964"/>
        <w:gridCol w:w="2343"/>
        <w:gridCol w:w="2358"/>
        <w:gridCol w:w="2765"/>
      </w:tblGrid>
      <w:tr w:rsidR="00E23A41" w14:paraId="77C04D79" w14:textId="77777777">
        <w:trPr>
          <w:trHeight w:val="285"/>
        </w:trPr>
        <w:tc>
          <w:tcPr>
            <w:tcW w:w="10420" w:type="dxa"/>
            <w:gridSpan w:val="5"/>
            <w:tcBorders>
              <w:top w:val="nil"/>
              <w:left w:val="nil"/>
              <w:bottom w:val="single" w:sz="4" w:space="0" w:color="000000"/>
              <w:right w:val="nil"/>
            </w:tcBorders>
            <w:shd w:val="clear" w:color="auto" w:fill="auto"/>
            <w:vAlign w:val="center"/>
          </w:tcPr>
          <w:p w14:paraId="20D0725E" w14:textId="77777777" w:rsidR="00E23A41" w:rsidRDefault="003E0705">
            <w:pPr>
              <w:jc w:val="center"/>
              <w:textAlignment w:val="center"/>
              <w:rPr>
                <w:rFonts w:cs="Calibri"/>
                <w:b/>
                <w:color w:val="000000"/>
                <w:sz w:val="22"/>
                <w:szCs w:val="22"/>
              </w:rPr>
            </w:pPr>
            <w:r>
              <w:rPr>
                <w:rFonts w:eastAsia="Calibri"/>
                <w:b/>
                <w:color w:val="000000" w:themeColor="text1"/>
                <w:sz w:val="22"/>
              </w:rPr>
              <w:t xml:space="preserve">Feature </w:t>
            </w:r>
            <w:r>
              <w:rPr>
                <w:rFonts w:cs="Calibri"/>
                <w:b/>
                <w:color w:val="000000"/>
                <w:kern w:val="0"/>
                <w:sz w:val="22"/>
                <w:szCs w:val="22"/>
                <w:lang w:bidi="ar"/>
              </w:rPr>
              <w:t xml:space="preserve">Importance based on </w:t>
            </w:r>
            <w:r>
              <w:rPr>
                <w:rFonts w:eastAsia="Calibri" w:hint="eastAsia"/>
                <w:b/>
                <w:color w:val="000000" w:themeColor="text1"/>
                <w:sz w:val="22"/>
              </w:rPr>
              <w:t>Information Gain</w:t>
            </w:r>
          </w:p>
        </w:tc>
      </w:tr>
      <w:tr w:rsidR="00E23A41" w14:paraId="42B457D3" w14:textId="77777777">
        <w:trPr>
          <w:trHeight w:val="285"/>
        </w:trPr>
        <w:tc>
          <w:tcPr>
            <w:tcW w:w="990" w:type="dxa"/>
            <w:tcBorders>
              <w:top w:val="single" w:sz="4" w:space="0" w:color="000000"/>
              <w:left w:val="single" w:sz="4" w:space="0" w:color="000000"/>
              <w:bottom w:val="single" w:sz="4" w:space="0" w:color="000000"/>
            </w:tcBorders>
            <w:shd w:val="clear" w:color="auto" w:fill="D8D8D8" w:themeFill="background1" w:themeFillShade="D8"/>
            <w:vAlign w:val="center"/>
          </w:tcPr>
          <w:p w14:paraId="2769062E" w14:textId="77777777" w:rsidR="00E23A41" w:rsidRDefault="003E0705">
            <w:pPr>
              <w:jc w:val="center"/>
              <w:rPr>
                <w:rFonts w:cs="Calibri"/>
                <w:b/>
                <w:color w:val="000000"/>
                <w:sz w:val="22"/>
                <w:szCs w:val="22"/>
              </w:rPr>
            </w:pPr>
            <w:r>
              <w:rPr>
                <w:rFonts w:eastAsia="Calibri"/>
                <w:b/>
                <w:color w:val="000000" w:themeColor="text1"/>
                <w:sz w:val="22"/>
              </w:rPr>
              <w:t>Feature</w:t>
            </w:r>
          </w:p>
        </w:tc>
        <w:tc>
          <w:tcPr>
            <w:tcW w:w="1964" w:type="dxa"/>
            <w:tcBorders>
              <w:top w:val="single" w:sz="4" w:space="0" w:color="000000"/>
              <w:bottom w:val="single" w:sz="4" w:space="0" w:color="000000"/>
            </w:tcBorders>
            <w:shd w:val="clear" w:color="auto" w:fill="D8D8D8" w:themeFill="background1" w:themeFillShade="D8"/>
            <w:vAlign w:val="center"/>
          </w:tcPr>
          <w:p w14:paraId="031EE9DB" w14:textId="77777777" w:rsidR="00E23A41" w:rsidRDefault="003E0705">
            <w:pPr>
              <w:jc w:val="right"/>
              <w:textAlignment w:val="center"/>
              <w:rPr>
                <w:rFonts w:cs="Calibri"/>
                <w:b/>
                <w:color w:val="000000"/>
                <w:sz w:val="22"/>
                <w:szCs w:val="22"/>
              </w:rPr>
            </w:pPr>
            <w:r>
              <w:rPr>
                <w:rFonts w:cs="Calibri"/>
                <w:b/>
                <w:color w:val="000000"/>
                <w:kern w:val="0"/>
                <w:sz w:val="22"/>
                <w:szCs w:val="22"/>
                <w:lang w:bidi="ar"/>
              </w:rPr>
              <w:t>paymenthistory1</w:t>
            </w:r>
          </w:p>
        </w:tc>
        <w:tc>
          <w:tcPr>
            <w:tcW w:w="2343" w:type="dxa"/>
            <w:tcBorders>
              <w:top w:val="single" w:sz="4" w:space="0" w:color="000000"/>
              <w:bottom w:val="single" w:sz="4" w:space="0" w:color="000000"/>
            </w:tcBorders>
            <w:shd w:val="clear" w:color="auto" w:fill="D8D8D8" w:themeFill="background1" w:themeFillShade="D8"/>
            <w:vAlign w:val="center"/>
          </w:tcPr>
          <w:p w14:paraId="53FE338D" w14:textId="77777777" w:rsidR="00E23A41" w:rsidRDefault="003E0705">
            <w:pPr>
              <w:jc w:val="right"/>
              <w:textAlignment w:val="center"/>
              <w:rPr>
                <w:rFonts w:cs="Calibri"/>
                <w:b/>
                <w:color w:val="000000"/>
                <w:sz w:val="22"/>
                <w:szCs w:val="22"/>
              </w:rPr>
            </w:pPr>
            <w:r>
              <w:rPr>
                <w:rFonts w:cs="Calibri"/>
                <w:b/>
                <w:color w:val="000000"/>
                <w:kern w:val="0"/>
                <w:sz w:val="22"/>
                <w:szCs w:val="22"/>
                <w:lang w:bidi="ar"/>
              </w:rPr>
              <w:t>paymenthistory2</w:t>
            </w:r>
          </w:p>
        </w:tc>
        <w:tc>
          <w:tcPr>
            <w:tcW w:w="2358" w:type="dxa"/>
            <w:tcBorders>
              <w:top w:val="single" w:sz="4" w:space="0" w:color="000000"/>
              <w:bottom w:val="single" w:sz="4" w:space="0" w:color="000000"/>
            </w:tcBorders>
            <w:shd w:val="clear" w:color="auto" w:fill="D8D8D8" w:themeFill="background1" w:themeFillShade="D8"/>
            <w:vAlign w:val="center"/>
          </w:tcPr>
          <w:p w14:paraId="5A0C7C85"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opened_dt</w:t>
            </w:r>
            <w:proofErr w:type="spellEnd"/>
          </w:p>
        </w:tc>
        <w:tc>
          <w:tcPr>
            <w:tcW w:w="2765" w:type="dxa"/>
            <w:tcBorders>
              <w:top w:val="single" w:sz="4" w:space="0" w:color="000000"/>
              <w:bottom w:val="single" w:sz="4" w:space="0" w:color="000000"/>
              <w:right w:val="single" w:sz="4" w:space="0" w:color="000000"/>
            </w:tcBorders>
            <w:shd w:val="clear" w:color="auto" w:fill="D8D8D8" w:themeFill="background1" w:themeFillShade="D8"/>
            <w:vAlign w:val="center"/>
          </w:tcPr>
          <w:p w14:paraId="2C11D20F"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acct_type</w:t>
            </w:r>
            <w:proofErr w:type="spellEnd"/>
          </w:p>
        </w:tc>
      </w:tr>
      <w:tr w:rsidR="00E23A41" w14:paraId="3FDFCF0E" w14:textId="77777777">
        <w:trPr>
          <w:trHeight w:val="285"/>
        </w:trPr>
        <w:tc>
          <w:tcPr>
            <w:tcW w:w="990" w:type="dxa"/>
            <w:tcBorders>
              <w:top w:val="single" w:sz="4" w:space="0" w:color="000000"/>
              <w:left w:val="single" w:sz="4" w:space="0" w:color="000000"/>
              <w:bottom w:val="single" w:sz="4" w:space="0" w:color="000000"/>
            </w:tcBorders>
            <w:shd w:val="clear" w:color="auto" w:fill="D8D8D8" w:themeFill="background1" w:themeFillShade="D8"/>
            <w:vAlign w:val="center"/>
          </w:tcPr>
          <w:p w14:paraId="1B9A1358" w14:textId="77777777" w:rsidR="00E23A41" w:rsidRDefault="003E0705">
            <w:pPr>
              <w:jc w:val="center"/>
              <w:rPr>
                <w:rFonts w:cs="Calibri"/>
                <w:b/>
                <w:color w:val="000000"/>
                <w:sz w:val="22"/>
                <w:szCs w:val="22"/>
              </w:rPr>
            </w:pPr>
            <w:r>
              <w:rPr>
                <w:rFonts w:eastAsia="Calibri" w:hint="eastAsia"/>
                <w:b/>
                <w:color w:val="000000" w:themeColor="text1"/>
                <w:sz w:val="22"/>
              </w:rPr>
              <w:t>Weight</w:t>
            </w:r>
          </w:p>
        </w:tc>
        <w:tc>
          <w:tcPr>
            <w:tcW w:w="1964" w:type="dxa"/>
            <w:tcBorders>
              <w:top w:val="single" w:sz="4" w:space="0" w:color="000000"/>
              <w:bottom w:val="single" w:sz="4" w:space="0" w:color="000000"/>
            </w:tcBorders>
            <w:shd w:val="clear" w:color="auto" w:fill="auto"/>
            <w:vAlign w:val="center"/>
          </w:tcPr>
          <w:p w14:paraId="00E4DAB5"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0.02200695</w:t>
            </w:r>
          </w:p>
        </w:tc>
        <w:tc>
          <w:tcPr>
            <w:tcW w:w="2343" w:type="dxa"/>
            <w:tcBorders>
              <w:top w:val="single" w:sz="4" w:space="0" w:color="000000"/>
              <w:bottom w:val="single" w:sz="4" w:space="0" w:color="000000"/>
            </w:tcBorders>
            <w:shd w:val="clear" w:color="auto" w:fill="auto"/>
            <w:vAlign w:val="center"/>
          </w:tcPr>
          <w:p w14:paraId="66A70D05"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0.01433556</w:t>
            </w:r>
          </w:p>
        </w:tc>
        <w:tc>
          <w:tcPr>
            <w:tcW w:w="2358" w:type="dxa"/>
            <w:tcBorders>
              <w:top w:val="single" w:sz="4" w:space="0" w:color="000000"/>
              <w:bottom w:val="single" w:sz="4" w:space="0" w:color="000000"/>
            </w:tcBorders>
            <w:shd w:val="clear" w:color="auto" w:fill="auto"/>
            <w:vAlign w:val="center"/>
          </w:tcPr>
          <w:p w14:paraId="31AB6CA8"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0.00074610</w:t>
            </w:r>
          </w:p>
        </w:tc>
        <w:tc>
          <w:tcPr>
            <w:tcW w:w="2765" w:type="dxa"/>
            <w:tcBorders>
              <w:top w:val="single" w:sz="4" w:space="0" w:color="000000"/>
              <w:bottom w:val="single" w:sz="4" w:space="0" w:color="000000"/>
              <w:right w:val="single" w:sz="4" w:space="0" w:color="000000"/>
            </w:tcBorders>
            <w:shd w:val="clear" w:color="auto" w:fill="auto"/>
            <w:vAlign w:val="center"/>
          </w:tcPr>
          <w:p w14:paraId="1874474B"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0.00068117</w:t>
            </w:r>
          </w:p>
        </w:tc>
      </w:tr>
      <w:tr w:rsidR="00E23A41" w14:paraId="0BC628F2" w14:textId="77777777">
        <w:trPr>
          <w:trHeight w:val="285"/>
        </w:trPr>
        <w:tc>
          <w:tcPr>
            <w:tcW w:w="990" w:type="dxa"/>
            <w:tcBorders>
              <w:top w:val="single" w:sz="4" w:space="0" w:color="000000"/>
              <w:left w:val="single" w:sz="4" w:space="0" w:color="000000"/>
              <w:bottom w:val="single" w:sz="4" w:space="0" w:color="000000"/>
            </w:tcBorders>
            <w:shd w:val="clear" w:color="auto" w:fill="auto"/>
            <w:vAlign w:val="center"/>
          </w:tcPr>
          <w:p w14:paraId="08171884" w14:textId="77777777" w:rsidR="00E23A41" w:rsidRDefault="00E23A41">
            <w:pPr>
              <w:jc w:val="center"/>
              <w:rPr>
                <w:rFonts w:cs="Calibri"/>
                <w:b/>
                <w:color w:val="000000"/>
                <w:sz w:val="22"/>
                <w:szCs w:val="22"/>
              </w:rPr>
            </w:pPr>
          </w:p>
        </w:tc>
        <w:tc>
          <w:tcPr>
            <w:tcW w:w="1964" w:type="dxa"/>
            <w:tcBorders>
              <w:top w:val="single" w:sz="4" w:space="0" w:color="000000"/>
              <w:bottom w:val="single" w:sz="4" w:space="0" w:color="000000"/>
            </w:tcBorders>
            <w:shd w:val="clear" w:color="auto" w:fill="auto"/>
            <w:vAlign w:val="center"/>
          </w:tcPr>
          <w:p w14:paraId="79143DEA" w14:textId="77777777" w:rsidR="00E23A41" w:rsidRDefault="00E23A41">
            <w:pPr>
              <w:jc w:val="right"/>
              <w:rPr>
                <w:rFonts w:cs="Calibri"/>
                <w:color w:val="000000"/>
                <w:sz w:val="22"/>
                <w:szCs w:val="22"/>
              </w:rPr>
            </w:pPr>
          </w:p>
        </w:tc>
        <w:tc>
          <w:tcPr>
            <w:tcW w:w="2343" w:type="dxa"/>
            <w:tcBorders>
              <w:top w:val="single" w:sz="4" w:space="0" w:color="000000"/>
              <w:bottom w:val="single" w:sz="4" w:space="0" w:color="000000"/>
            </w:tcBorders>
            <w:shd w:val="clear" w:color="auto" w:fill="auto"/>
            <w:vAlign w:val="center"/>
          </w:tcPr>
          <w:p w14:paraId="18984288" w14:textId="77777777" w:rsidR="00E23A41" w:rsidRDefault="00E23A41">
            <w:pPr>
              <w:jc w:val="right"/>
              <w:rPr>
                <w:rFonts w:cs="Calibri"/>
                <w:color w:val="000000"/>
                <w:sz w:val="22"/>
                <w:szCs w:val="22"/>
              </w:rPr>
            </w:pPr>
          </w:p>
        </w:tc>
        <w:tc>
          <w:tcPr>
            <w:tcW w:w="2358" w:type="dxa"/>
            <w:tcBorders>
              <w:top w:val="single" w:sz="4" w:space="0" w:color="000000"/>
              <w:bottom w:val="single" w:sz="4" w:space="0" w:color="000000"/>
            </w:tcBorders>
            <w:shd w:val="clear" w:color="auto" w:fill="auto"/>
            <w:vAlign w:val="center"/>
          </w:tcPr>
          <w:p w14:paraId="243D0D16" w14:textId="77777777" w:rsidR="00E23A41" w:rsidRDefault="00E23A41">
            <w:pPr>
              <w:jc w:val="right"/>
              <w:rPr>
                <w:rFonts w:cs="Calibri"/>
                <w:color w:val="000000"/>
                <w:sz w:val="22"/>
                <w:szCs w:val="22"/>
              </w:rPr>
            </w:pPr>
          </w:p>
        </w:tc>
        <w:tc>
          <w:tcPr>
            <w:tcW w:w="2765" w:type="dxa"/>
            <w:tcBorders>
              <w:top w:val="single" w:sz="4" w:space="0" w:color="000000"/>
              <w:bottom w:val="single" w:sz="4" w:space="0" w:color="000000"/>
              <w:right w:val="single" w:sz="4" w:space="0" w:color="000000"/>
            </w:tcBorders>
            <w:shd w:val="clear" w:color="auto" w:fill="auto"/>
            <w:vAlign w:val="center"/>
          </w:tcPr>
          <w:p w14:paraId="552BC8E0" w14:textId="77777777" w:rsidR="00E23A41" w:rsidRDefault="00E23A41">
            <w:pPr>
              <w:jc w:val="right"/>
              <w:rPr>
                <w:rFonts w:cs="Calibri"/>
                <w:color w:val="000000"/>
                <w:sz w:val="22"/>
                <w:szCs w:val="22"/>
              </w:rPr>
            </w:pPr>
          </w:p>
        </w:tc>
      </w:tr>
      <w:tr w:rsidR="00E23A41" w14:paraId="7EDF2547" w14:textId="77777777">
        <w:trPr>
          <w:trHeight w:val="285"/>
        </w:trPr>
        <w:tc>
          <w:tcPr>
            <w:tcW w:w="990" w:type="dxa"/>
            <w:tcBorders>
              <w:top w:val="single" w:sz="4" w:space="0" w:color="000000"/>
              <w:left w:val="single" w:sz="4" w:space="0" w:color="000000"/>
              <w:bottom w:val="single" w:sz="4" w:space="0" w:color="000000"/>
            </w:tcBorders>
            <w:shd w:val="clear" w:color="auto" w:fill="D8D8D8" w:themeFill="background1" w:themeFillShade="D8"/>
            <w:vAlign w:val="center"/>
          </w:tcPr>
          <w:p w14:paraId="4C1D9126" w14:textId="77777777" w:rsidR="00E23A41" w:rsidRDefault="003E0705">
            <w:pPr>
              <w:jc w:val="center"/>
              <w:rPr>
                <w:rFonts w:cs="Calibri"/>
                <w:b/>
                <w:color w:val="000000"/>
                <w:sz w:val="22"/>
                <w:szCs w:val="22"/>
              </w:rPr>
            </w:pPr>
            <w:r>
              <w:rPr>
                <w:rFonts w:eastAsia="Calibri"/>
                <w:b/>
                <w:color w:val="000000" w:themeColor="text1"/>
                <w:sz w:val="22"/>
              </w:rPr>
              <w:t>Feature</w:t>
            </w:r>
          </w:p>
        </w:tc>
        <w:tc>
          <w:tcPr>
            <w:tcW w:w="1964" w:type="dxa"/>
            <w:tcBorders>
              <w:top w:val="single" w:sz="4" w:space="0" w:color="000000"/>
              <w:bottom w:val="single" w:sz="4" w:space="0" w:color="000000"/>
            </w:tcBorders>
            <w:shd w:val="clear" w:color="auto" w:fill="D8D8D8" w:themeFill="background1" w:themeFillShade="D8"/>
            <w:vAlign w:val="center"/>
          </w:tcPr>
          <w:p w14:paraId="2556325A"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paymt_end_dt</w:t>
            </w:r>
            <w:proofErr w:type="spellEnd"/>
          </w:p>
        </w:tc>
        <w:tc>
          <w:tcPr>
            <w:tcW w:w="2343" w:type="dxa"/>
            <w:tcBorders>
              <w:top w:val="single" w:sz="4" w:space="0" w:color="000000"/>
              <w:bottom w:val="single" w:sz="4" w:space="0" w:color="000000"/>
            </w:tcBorders>
            <w:shd w:val="clear" w:color="auto" w:fill="D8D8D8" w:themeFill="background1" w:themeFillShade="D8"/>
            <w:vAlign w:val="center"/>
          </w:tcPr>
          <w:p w14:paraId="76D66E79"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cur_balance_amt</w:t>
            </w:r>
            <w:proofErr w:type="spellEnd"/>
          </w:p>
        </w:tc>
        <w:tc>
          <w:tcPr>
            <w:tcW w:w="2358" w:type="dxa"/>
            <w:tcBorders>
              <w:top w:val="single" w:sz="4" w:space="0" w:color="000000"/>
              <w:bottom w:val="single" w:sz="4" w:space="0" w:color="000000"/>
            </w:tcBorders>
            <w:shd w:val="clear" w:color="auto" w:fill="D8D8D8" w:themeFill="background1" w:themeFillShade="D8"/>
            <w:vAlign w:val="center"/>
          </w:tcPr>
          <w:p w14:paraId="1B59189D"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creditlimit</w:t>
            </w:r>
            <w:proofErr w:type="spellEnd"/>
          </w:p>
        </w:tc>
        <w:tc>
          <w:tcPr>
            <w:tcW w:w="2765" w:type="dxa"/>
            <w:tcBorders>
              <w:top w:val="single" w:sz="4" w:space="0" w:color="000000"/>
              <w:bottom w:val="single" w:sz="4" w:space="0" w:color="000000"/>
              <w:right w:val="single" w:sz="4" w:space="0" w:color="000000"/>
            </w:tcBorders>
            <w:shd w:val="clear" w:color="auto" w:fill="D8D8D8" w:themeFill="background1" w:themeFillShade="D8"/>
            <w:vAlign w:val="center"/>
          </w:tcPr>
          <w:p w14:paraId="4411EDDE"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reporting_dt</w:t>
            </w:r>
            <w:proofErr w:type="spellEnd"/>
          </w:p>
        </w:tc>
      </w:tr>
      <w:tr w:rsidR="00E23A41" w14:paraId="0E94754B" w14:textId="77777777">
        <w:trPr>
          <w:trHeight w:val="285"/>
        </w:trPr>
        <w:tc>
          <w:tcPr>
            <w:tcW w:w="990" w:type="dxa"/>
            <w:tcBorders>
              <w:top w:val="single" w:sz="4" w:space="0" w:color="000000"/>
              <w:left w:val="single" w:sz="4" w:space="0" w:color="000000"/>
              <w:bottom w:val="single" w:sz="4" w:space="0" w:color="000000"/>
            </w:tcBorders>
            <w:shd w:val="clear" w:color="auto" w:fill="D8D8D8" w:themeFill="background1" w:themeFillShade="D8"/>
            <w:vAlign w:val="center"/>
          </w:tcPr>
          <w:p w14:paraId="51A60782" w14:textId="77777777" w:rsidR="00E23A41" w:rsidRDefault="003E0705">
            <w:pPr>
              <w:jc w:val="center"/>
              <w:rPr>
                <w:rFonts w:cs="Calibri"/>
                <w:b/>
                <w:color w:val="000000"/>
                <w:sz w:val="22"/>
                <w:szCs w:val="22"/>
              </w:rPr>
            </w:pPr>
            <w:r>
              <w:rPr>
                <w:rFonts w:eastAsia="Calibri" w:hint="eastAsia"/>
                <w:b/>
                <w:color w:val="000000" w:themeColor="text1"/>
                <w:sz w:val="22"/>
              </w:rPr>
              <w:t>Weight</w:t>
            </w:r>
          </w:p>
        </w:tc>
        <w:tc>
          <w:tcPr>
            <w:tcW w:w="1964" w:type="dxa"/>
            <w:tcBorders>
              <w:top w:val="single" w:sz="4" w:space="0" w:color="000000"/>
              <w:bottom w:val="single" w:sz="4" w:space="0" w:color="000000"/>
            </w:tcBorders>
            <w:shd w:val="clear" w:color="auto" w:fill="auto"/>
            <w:vAlign w:val="center"/>
          </w:tcPr>
          <w:p w14:paraId="697AE3A9"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0.00052823</w:t>
            </w:r>
          </w:p>
        </w:tc>
        <w:tc>
          <w:tcPr>
            <w:tcW w:w="2343" w:type="dxa"/>
            <w:tcBorders>
              <w:top w:val="single" w:sz="4" w:space="0" w:color="000000"/>
              <w:bottom w:val="single" w:sz="4" w:space="0" w:color="000000"/>
            </w:tcBorders>
            <w:shd w:val="clear" w:color="auto" w:fill="auto"/>
            <w:vAlign w:val="center"/>
          </w:tcPr>
          <w:p w14:paraId="2A7CB7A4"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0.00031899</w:t>
            </w:r>
          </w:p>
        </w:tc>
        <w:tc>
          <w:tcPr>
            <w:tcW w:w="2358" w:type="dxa"/>
            <w:tcBorders>
              <w:top w:val="single" w:sz="4" w:space="0" w:color="000000"/>
              <w:bottom w:val="single" w:sz="4" w:space="0" w:color="000000"/>
            </w:tcBorders>
            <w:shd w:val="clear" w:color="auto" w:fill="auto"/>
            <w:vAlign w:val="center"/>
          </w:tcPr>
          <w:p w14:paraId="0D9DE1FA"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0.00026638</w:t>
            </w:r>
          </w:p>
        </w:tc>
        <w:tc>
          <w:tcPr>
            <w:tcW w:w="2765" w:type="dxa"/>
            <w:tcBorders>
              <w:top w:val="single" w:sz="4" w:space="0" w:color="000000"/>
              <w:bottom w:val="single" w:sz="4" w:space="0" w:color="000000"/>
              <w:right w:val="single" w:sz="4" w:space="0" w:color="000000"/>
            </w:tcBorders>
            <w:shd w:val="clear" w:color="auto" w:fill="auto"/>
            <w:vAlign w:val="center"/>
          </w:tcPr>
          <w:p w14:paraId="7CF2EDA9"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0.00024453</w:t>
            </w:r>
          </w:p>
        </w:tc>
      </w:tr>
      <w:tr w:rsidR="00E23A41" w14:paraId="1C70E87E" w14:textId="77777777">
        <w:trPr>
          <w:trHeight w:val="285"/>
        </w:trPr>
        <w:tc>
          <w:tcPr>
            <w:tcW w:w="990" w:type="dxa"/>
            <w:tcBorders>
              <w:top w:val="single" w:sz="4" w:space="0" w:color="000000"/>
              <w:left w:val="single" w:sz="4" w:space="0" w:color="000000"/>
              <w:bottom w:val="single" w:sz="4" w:space="0" w:color="000000"/>
            </w:tcBorders>
            <w:shd w:val="clear" w:color="auto" w:fill="auto"/>
            <w:vAlign w:val="center"/>
          </w:tcPr>
          <w:p w14:paraId="70646C53" w14:textId="77777777" w:rsidR="00E23A41" w:rsidRDefault="00E23A41">
            <w:pPr>
              <w:jc w:val="center"/>
              <w:rPr>
                <w:rFonts w:cs="Calibri"/>
                <w:b/>
                <w:color w:val="000000"/>
                <w:sz w:val="22"/>
                <w:szCs w:val="22"/>
              </w:rPr>
            </w:pPr>
          </w:p>
        </w:tc>
        <w:tc>
          <w:tcPr>
            <w:tcW w:w="1964" w:type="dxa"/>
            <w:tcBorders>
              <w:top w:val="single" w:sz="4" w:space="0" w:color="000000"/>
              <w:bottom w:val="single" w:sz="4" w:space="0" w:color="000000"/>
            </w:tcBorders>
            <w:shd w:val="clear" w:color="auto" w:fill="auto"/>
            <w:vAlign w:val="center"/>
          </w:tcPr>
          <w:p w14:paraId="579CA130" w14:textId="77777777" w:rsidR="00E23A41" w:rsidRDefault="00E23A41">
            <w:pPr>
              <w:jc w:val="right"/>
              <w:rPr>
                <w:rFonts w:cs="Calibri"/>
                <w:color w:val="000000"/>
                <w:sz w:val="22"/>
                <w:szCs w:val="22"/>
              </w:rPr>
            </w:pPr>
          </w:p>
        </w:tc>
        <w:tc>
          <w:tcPr>
            <w:tcW w:w="2343" w:type="dxa"/>
            <w:tcBorders>
              <w:top w:val="single" w:sz="4" w:space="0" w:color="000000"/>
              <w:bottom w:val="single" w:sz="4" w:space="0" w:color="000000"/>
            </w:tcBorders>
            <w:shd w:val="clear" w:color="auto" w:fill="auto"/>
            <w:vAlign w:val="center"/>
          </w:tcPr>
          <w:p w14:paraId="2EE0A427" w14:textId="77777777" w:rsidR="00E23A41" w:rsidRDefault="00E23A41">
            <w:pPr>
              <w:jc w:val="right"/>
              <w:rPr>
                <w:rFonts w:cs="Calibri"/>
                <w:color w:val="000000"/>
                <w:sz w:val="22"/>
                <w:szCs w:val="22"/>
              </w:rPr>
            </w:pPr>
          </w:p>
        </w:tc>
        <w:tc>
          <w:tcPr>
            <w:tcW w:w="2358" w:type="dxa"/>
            <w:tcBorders>
              <w:top w:val="single" w:sz="4" w:space="0" w:color="000000"/>
              <w:bottom w:val="single" w:sz="4" w:space="0" w:color="000000"/>
            </w:tcBorders>
            <w:shd w:val="clear" w:color="auto" w:fill="auto"/>
            <w:vAlign w:val="center"/>
          </w:tcPr>
          <w:p w14:paraId="7B062D5A" w14:textId="77777777" w:rsidR="00E23A41" w:rsidRDefault="00E23A41">
            <w:pPr>
              <w:jc w:val="right"/>
              <w:rPr>
                <w:rFonts w:cs="Calibri"/>
                <w:color w:val="000000"/>
                <w:sz w:val="22"/>
                <w:szCs w:val="22"/>
              </w:rPr>
            </w:pPr>
          </w:p>
        </w:tc>
        <w:tc>
          <w:tcPr>
            <w:tcW w:w="2765" w:type="dxa"/>
            <w:tcBorders>
              <w:top w:val="single" w:sz="4" w:space="0" w:color="000000"/>
              <w:bottom w:val="single" w:sz="4" w:space="0" w:color="000000"/>
              <w:right w:val="single" w:sz="4" w:space="0" w:color="000000"/>
            </w:tcBorders>
            <w:shd w:val="clear" w:color="auto" w:fill="auto"/>
            <w:vAlign w:val="center"/>
          </w:tcPr>
          <w:p w14:paraId="3706D6F3" w14:textId="77777777" w:rsidR="00E23A41" w:rsidRDefault="00E23A41">
            <w:pPr>
              <w:jc w:val="right"/>
              <w:rPr>
                <w:rFonts w:cs="Calibri"/>
                <w:color w:val="000000"/>
                <w:sz w:val="22"/>
                <w:szCs w:val="22"/>
              </w:rPr>
            </w:pPr>
          </w:p>
        </w:tc>
      </w:tr>
      <w:tr w:rsidR="00E23A41" w14:paraId="35019C01" w14:textId="77777777">
        <w:trPr>
          <w:trHeight w:val="285"/>
        </w:trPr>
        <w:tc>
          <w:tcPr>
            <w:tcW w:w="990" w:type="dxa"/>
            <w:tcBorders>
              <w:top w:val="single" w:sz="4" w:space="0" w:color="000000"/>
              <w:left w:val="single" w:sz="4" w:space="0" w:color="000000"/>
              <w:bottom w:val="single" w:sz="4" w:space="0" w:color="000000"/>
            </w:tcBorders>
            <w:shd w:val="clear" w:color="auto" w:fill="D8D8D8" w:themeFill="background1" w:themeFillShade="D8"/>
            <w:vAlign w:val="center"/>
          </w:tcPr>
          <w:p w14:paraId="3293F6CD" w14:textId="77777777" w:rsidR="00E23A41" w:rsidRDefault="003E0705">
            <w:pPr>
              <w:jc w:val="center"/>
              <w:rPr>
                <w:rFonts w:cs="Calibri"/>
                <w:b/>
                <w:color w:val="000000"/>
                <w:sz w:val="22"/>
                <w:szCs w:val="22"/>
              </w:rPr>
            </w:pPr>
            <w:r>
              <w:rPr>
                <w:rFonts w:eastAsia="Calibri"/>
                <w:b/>
                <w:color w:val="000000" w:themeColor="text1"/>
                <w:sz w:val="22"/>
              </w:rPr>
              <w:t>Feature</w:t>
            </w:r>
          </w:p>
        </w:tc>
        <w:tc>
          <w:tcPr>
            <w:tcW w:w="1964" w:type="dxa"/>
            <w:tcBorders>
              <w:top w:val="single" w:sz="4" w:space="0" w:color="000000"/>
              <w:bottom w:val="single" w:sz="4" w:space="0" w:color="000000"/>
            </w:tcBorders>
            <w:shd w:val="clear" w:color="auto" w:fill="D8D8D8" w:themeFill="background1" w:themeFillShade="D8"/>
            <w:vAlign w:val="center"/>
          </w:tcPr>
          <w:p w14:paraId="716FE5D2"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paymt_str_dt</w:t>
            </w:r>
            <w:proofErr w:type="spellEnd"/>
          </w:p>
        </w:tc>
        <w:tc>
          <w:tcPr>
            <w:tcW w:w="2343" w:type="dxa"/>
            <w:tcBorders>
              <w:top w:val="single" w:sz="4" w:space="0" w:color="000000"/>
              <w:bottom w:val="single" w:sz="4" w:space="0" w:color="000000"/>
            </w:tcBorders>
            <w:shd w:val="clear" w:color="auto" w:fill="D8D8D8" w:themeFill="background1" w:themeFillShade="D8"/>
            <w:vAlign w:val="center"/>
          </w:tcPr>
          <w:p w14:paraId="6CD090D6"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cashlimit</w:t>
            </w:r>
            <w:proofErr w:type="spellEnd"/>
          </w:p>
        </w:tc>
        <w:tc>
          <w:tcPr>
            <w:tcW w:w="2358" w:type="dxa"/>
            <w:tcBorders>
              <w:top w:val="single" w:sz="4" w:space="0" w:color="000000"/>
              <w:bottom w:val="single" w:sz="4" w:space="0" w:color="000000"/>
            </w:tcBorders>
            <w:shd w:val="clear" w:color="auto" w:fill="D8D8D8" w:themeFill="background1" w:themeFillShade="D8"/>
            <w:vAlign w:val="center"/>
          </w:tcPr>
          <w:p w14:paraId="18516325"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high_credit_amt</w:t>
            </w:r>
            <w:proofErr w:type="spellEnd"/>
          </w:p>
        </w:tc>
        <w:tc>
          <w:tcPr>
            <w:tcW w:w="2765" w:type="dxa"/>
            <w:tcBorders>
              <w:top w:val="single" w:sz="4" w:space="0" w:color="000000"/>
              <w:bottom w:val="single" w:sz="4" w:space="0" w:color="000000"/>
              <w:right w:val="single" w:sz="4" w:space="0" w:color="000000"/>
            </w:tcBorders>
            <w:shd w:val="clear" w:color="auto" w:fill="D8D8D8" w:themeFill="background1" w:themeFillShade="D8"/>
            <w:vAlign w:val="center"/>
          </w:tcPr>
          <w:p w14:paraId="05555098"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writtenoffandsettled</w:t>
            </w:r>
            <w:proofErr w:type="spellEnd"/>
          </w:p>
        </w:tc>
      </w:tr>
      <w:tr w:rsidR="00E23A41" w14:paraId="0FDD9750" w14:textId="77777777">
        <w:trPr>
          <w:trHeight w:val="285"/>
        </w:trPr>
        <w:tc>
          <w:tcPr>
            <w:tcW w:w="990" w:type="dxa"/>
            <w:tcBorders>
              <w:top w:val="single" w:sz="4" w:space="0" w:color="000000"/>
              <w:left w:val="single" w:sz="4" w:space="0" w:color="000000"/>
              <w:bottom w:val="single" w:sz="4" w:space="0" w:color="000000"/>
            </w:tcBorders>
            <w:shd w:val="clear" w:color="auto" w:fill="D8D8D8" w:themeFill="background1" w:themeFillShade="D8"/>
            <w:vAlign w:val="center"/>
          </w:tcPr>
          <w:p w14:paraId="19CAA277" w14:textId="77777777" w:rsidR="00E23A41" w:rsidRDefault="003E0705">
            <w:pPr>
              <w:jc w:val="center"/>
              <w:rPr>
                <w:rFonts w:cs="Calibri"/>
                <w:b/>
                <w:color w:val="000000"/>
                <w:sz w:val="22"/>
                <w:szCs w:val="22"/>
              </w:rPr>
            </w:pPr>
            <w:r>
              <w:rPr>
                <w:rFonts w:eastAsia="Calibri" w:hint="eastAsia"/>
                <w:b/>
                <w:color w:val="000000" w:themeColor="text1"/>
                <w:sz w:val="22"/>
              </w:rPr>
              <w:t>Weight</w:t>
            </w:r>
          </w:p>
        </w:tc>
        <w:tc>
          <w:tcPr>
            <w:tcW w:w="1964" w:type="dxa"/>
            <w:tcBorders>
              <w:top w:val="single" w:sz="4" w:space="0" w:color="000000"/>
              <w:bottom w:val="single" w:sz="4" w:space="0" w:color="000000"/>
            </w:tcBorders>
            <w:shd w:val="clear" w:color="auto" w:fill="auto"/>
            <w:vAlign w:val="center"/>
          </w:tcPr>
          <w:p w14:paraId="0DC76961"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0.00023205</w:t>
            </w:r>
          </w:p>
        </w:tc>
        <w:tc>
          <w:tcPr>
            <w:tcW w:w="2343" w:type="dxa"/>
            <w:tcBorders>
              <w:top w:val="single" w:sz="4" w:space="0" w:color="000000"/>
              <w:bottom w:val="single" w:sz="4" w:space="0" w:color="000000"/>
            </w:tcBorders>
            <w:shd w:val="clear" w:color="auto" w:fill="auto"/>
            <w:vAlign w:val="center"/>
          </w:tcPr>
          <w:p w14:paraId="36225FEB"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0.00017991</w:t>
            </w:r>
          </w:p>
        </w:tc>
        <w:tc>
          <w:tcPr>
            <w:tcW w:w="2358" w:type="dxa"/>
            <w:tcBorders>
              <w:top w:val="single" w:sz="4" w:space="0" w:color="000000"/>
              <w:bottom w:val="single" w:sz="4" w:space="0" w:color="000000"/>
            </w:tcBorders>
            <w:shd w:val="clear" w:color="auto" w:fill="auto"/>
            <w:vAlign w:val="center"/>
          </w:tcPr>
          <w:p w14:paraId="5FC67E41"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0.00016666</w:t>
            </w:r>
          </w:p>
        </w:tc>
        <w:tc>
          <w:tcPr>
            <w:tcW w:w="2765" w:type="dxa"/>
            <w:tcBorders>
              <w:top w:val="single" w:sz="4" w:space="0" w:color="000000"/>
              <w:bottom w:val="single" w:sz="4" w:space="0" w:color="000000"/>
              <w:right w:val="single" w:sz="4" w:space="0" w:color="000000"/>
            </w:tcBorders>
            <w:shd w:val="clear" w:color="auto" w:fill="auto"/>
            <w:vAlign w:val="center"/>
          </w:tcPr>
          <w:p w14:paraId="5CE6732E"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0.00014378</w:t>
            </w:r>
          </w:p>
        </w:tc>
      </w:tr>
      <w:tr w:rsidR="00E23A41" w14:paraId="656E879F" w14:textId="77777777">
        <w:trPr>
          <w:trHeight w:val="285"/>
        </w:trPr>
        <w:tc>
          <w:tcPr>
            <w:tcW w:w="990" w:type="dxa"/>
            <w:tcBorders>
              <w:top w:val="single" w:sz="4" w:space="0" w:color="000000"/>
              <w:left w:val="single" w:sz="4" w:space="0" w:color="000000"/>
              <w:bottom w:val="single" w:sz="4" w:space="0" w:color="000000"/>
            </w:tcBorders>
            <w:shd w:val="clear" w:color="auto" w:fill="auto"/>
            <w:vAlign w:val="center"/>
          </w:tcPr>
          <w:p w14:paraId="4302853F" w14:textId="77777777" w:rsidR="00E23A41" w:rsidRDefault="00E23A41">
            <w:pPr>
              <w:jc w:val="center"/>
              <w:rPr>
                <w:rFonts w:cs="Calibri"/>
                <w:b/>
                <w:color w:val="000000"/>
                <w:sz w:val="22"/>
                <w:szCs w:val="22"/>
              </w:rPr>
            </w:pPr>
          </w:p>
        </w:tc>
        <w:tc>
          <w:tcPr>
            <w:tcW w:w="1964" w:type="dxa"/>
            <w:tcBorders>
              <w:top w:val="single" w:sz="4" w:space="0" w:color="000000"/>
              <w:bottom w:val="single" w:sz="4" w:space="0" w:color="000000"/>
            </w:tcBorders>
            <w:shd w:val="clear" w:color="auto" w:fill="auto"/>
            <w:vAlign w:val="center"/>
          </w:tcPr>
          <w:p w14:paraId="52BE89AB" w14:textId="77777777" w:rsidR="00E23A41" w:rsidRDefault="00E23A41">
            <w:pPr>
              <w:jc w:val="right"/>
              <w:rPr>
                <w:rFonts w:cs="Calibri"/>
                <w:color w:val="000000"/>
                <w:sz w:val="22"/>
                <w:szCs w:val="22"/>
              </w:rPr>
            </w:pPr>
          </w:p>
        </w:tc>
        <w:tc>
          <w:tcPr>
            <w:tcW w:w="2343" w:type="dxa"/>
            <w:tcBorders>
              <w:top w:val="single" w:sz="4" w:space="0" w:color="000000"/>
              <w:bottom w:val="single" w:sz="4" w:space="0" w:color="000000"/>
            </w:tcBorders>
            <w:shd w:val="clear" w:color="auto" w:fill="auto"/>
            <w:vAlign w:val="center"/>
          </w:tcPr>
          <w:p w14:paraId="72B43F68" w14:textId="77777777" w:rsidR="00E23A41" w:rsidRDefault="00E23A41">
            <w:pPr>
              <w:jc w:val="right"/>
              <w:rPr>
                <w:rFonts w:cs="Calibri"/>
                <w:color w:val="000000"/>
                <w:sz w:val="22"/>
                <w:szCs w:val="22"/>
              </w:rPr>
            </w:pPr>
          </w:p>
        </w:tc>
        <w:tc>
          <w:tcPr>
            <w:tcW w:w="2358" w:type="dxa"/>
            <w:tcBorders>
              <w:top w:val="single" w:sz="4" w:space="0" w:color="000000"/>
              <w:bottom w:val="single" w:sz="4" w:space="0" w:color="000000"/>
            </w:tcBorders>
            <w:shd w:val="clear" w:color="auto" w:fill="auto"/>
            <w:vAlign w:val="center"/>
          </w:tcPr>
          <w:p w14:paraId="07F17444" w14:textId="77777777" w:rsidR="00E23A41" w:rsidRDefault="00E23A41">
            <w:pPr>
              <w:jc w:val="right"/>
              <w:rPr>
                <w:rFonts w:cs="Calibri"/>
                <w:color w:val="000000"/>
                <w:sz w:val="22"/>
                <w:szCs w:val="22"/>
              </w:rPr>
            </w:pPr>
          </w:p>
        </w:tc>
        <w:tc>
          <w:tcPr>
            <w:tcW w:w="2765" w:type="dxa"/>
            <w:tcBorders>
              <w:top w:val="single" w:sz="4" w:space="0" w:color="000000"/>
              <w:bottom w:val="single" w:sz="4" w:space="0" w:color="000000"/>
              <w:right w:val="single" w:sz="4" w:space="0" w:color="000000"/>
            </w:tcBorders>
            <w:shd w:val="clear" w:color="auto" w:fill="auto"/>
            <w:vAlign w:val="center"/>
          </w:tcPr>
          <w:p w14:paraId="5506155E" w14:textId="77777777" w:rsidR="00E23A41" w:rsidRDefault="00E23A41">
            <w:pPr>
              <w:jc w:val="right"/>
              <w:rPr>
                <w:rFonts w:cs="Calibri"/>
                <w:color w:val="000000"/>
                <w:sz w:val="22"/>
                <w:szCs w:val="22"/>
              </w:rPr>
            </w:pPr>
          </w:p>
        </w:tc>
      </w:tr>
      <w:tr w:rsidR="00E23A41" w14:paraId="3FC1AD63" w14:textId="77777777">
        <w:trPr>
          <w:trHeight w:val="285"/>
        </w:trPr>
        <w:tc>
          <w:tcPr>
            <w:tcW w:w="990" w:type="dxa"/>
            <w:tcBorders>
              <w:top w:val="single" w:sz="4" w:space="0" w:color="000000"/>
              <w:left w:val="single" w:sz="4" w:space="0" w:color="000000"/>
              <w:bottom w:val="single" w:sz="4" w:space="0" w:color="000000"/>
            </w:tcBorders>
            <w:shd w:val="clear" w:color="auto" w:fill="D8D8D8" w:themeFill="background1" w:themeFillShade="D8"/>
            <w:vAlign w:val="center"/>
          </w:tcPr>
          <w:p w14:paraId="5C55BBBF" w14:textId="77777777" w:rsidR="00E23A41" w:rsidRDefault="003E0705">
            <w:pPr>
              <w:jc w:val="center"/>
              <w:rPr>
                <w:rFonts w:cs="Calibri"/>
                <w:b/>
                <w:color w:val="000000"/>
                <w:sz w:val="22"/>
                <w:szCs w:val="22"/>
              </w:rPr>
            </w:pPr>
            <w:r>
              <w:rPr>
                <w:rFonts w:eastAsia="Calibri"/>
                <w:b/>
                <w:color w:val="000000" w:themeColor="text1"/>
                <w:sz w:val="22"/>
              </w:rPr>
              <w:t>Feature</w:t>
            </w:r>
          </w:p>
        </w:tc>
        <w:tc>
          <w:tcPr>
            <w:tcW w:w="1964" w:type="dxa"/>
            <w:tcBorders>
              <w:top w:val="single" w:sz="4" w:space="0" w:color="000000"/>
              <w:bottom w:val="single" w:sz="4" w:space="0" w:color="000000"/>
            </w:tcBorders>
            <w:shd w:val="clear" w:color="auto" w:fill="D8D8D8" w:themeFill="background1" w:themeFillShade="D8"/>
            <w:vAlign w:val="center"/>
          </w:tcPr>
          <w:p w14:paraId="6010782F"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last_paymt_dt</w:t>
            </w:r>
            <w:proofErr w:type="spellEnd"/>
          </w:p>
        </w:tc>
        <w:tc>
          <w:tcPr>
            <w:tcW w:w="2343" w:type="dxa"/>
            <w:tcBorders>
              <w:top w:val="single" w:sz="4" w:space="0" w:color="000000"/>
              <w:bottom w:val="single" w:sz="4" w:space="0" w:color="000000"/>
            </w:tcBorders>
            <w:shd w:val="clear" w:color="auto" w:fill="D8D8D8" w:themeFill="background1" w:themeFillShade="D8"/>
            <w:vAlign w:val="center"/>
          </w:tcPr>
          <w:p w14:paraId="72DF8F31"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paymentfrequency</w:t>
            </w:r>
            <w:proofErr w:type="spellEnd"/>
          </w:p>
        </w:tc>
        <w:tc>
          <w:tcPr>
            <w:tcW w:w="2358" w:type="dxa"/>
            <w:tcBorders>
              <w:top w:val="single" w:sz="4" w:space="0" w:color="000000"/>
              <w:bottom w:val="single" w:sz="4" w:space="0" w:color="000000"/>
            </w:tcBorders>
            <w:shd w:val="clear" w:color="auto" w:fill="D8D8D8" w:themeFill="background1" w:themeFillShade="D8"/>
            <w:vAlign w:val="center"/>
          </w:tcPr>
          <w:p w14:paraId="05854F21"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typeofcollateral</w:t>
            </w:r>
            <w:proofErr w:type="spellEnd"/>
          </w:p>
        </w:tc>
        <w:tc>
          <w:tcPr>
            <w:tcW w:w="2765" w:type="dxa"/>
            <w:tcBorders>
              <w:top w:val="single" w:sz="4" w:space="0" w:color="000000"/>
              <w:bottom w:val="single" w:sz="4" w:space="0" w:color="000000"/>
              <w:right w:val="single" w:sz="4" w:space="0" w:color="000000"/>
            </w:tcBorders>
            <w:shd w:val="clear" w:color="auto" w:fill="D8D8D8" w:themeFill="background1" w:themeFillShade="D8"/>
            <w:vAlign w:val="center"/>
          </w:tcPr>
          <w:p w14:paraId="66395012"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closed_dt</w:t>
            </w:r>
            <w:proofErr w:type="spellEnd"/>
          </w:p>
        </w:tc>
      </w:tr>
      <w:tr w:rsidR="00E23A41" w14:paraId="629580C7" w14:textId="77777777">
        <w:trPr>
          <w:trHeight w:val="285"/>
        </w:trPr>
        <w:tc>
          <w:tcPr>
            <w:tcW w:w="990" w:type="dxa"/>
            <w:tcBorders>
              <w:top w:val="single" w:sz="4" w:space="0" w:color="000000"/>
              <w:left w:val="single" w:sz="4" w:space="0" w:color="000000"/>
              <w:bottom w:val="single" w:sz="4" w:space="0" w:color="000000"/>
            </w:tcBorders>
            <w:shd w:val="clear" w:color="auto" w:fill="D8D8D8" w:themeFill="background1" w:themeFillShade="D8"/>
            <w:vAlign w:val="center"/>
          </w:tcPr>
          <w:p w14:paraId="0425898F" w14:textId="77777777" w:rsidR="00E23A41" w:rsidRDefault="003E0705">
            <w:pPr>
              <w:jc w:val="center"/>
              <w:rPr>
                <w:rFonts w:cs="Calibri"/>
                <w:b/>
                <w:color w:val="000000"/>
                <w:sz w:val="22"/>
                <w:szCs w:val="22"/>
              </w:rPr>
            </w:pPr>
            <w:r>
              <w:rPr>
                <w:rFonts w:eastAsia="Calibri" w:hint="eastAsia"/>
                <w:b/>
                <w:color w:val="000000" w:themeColor="text1"/>
                <w:sz w:val="22"/>
              </w:rPr>
              <w:t>Weight</w:t>
            </w:r>
          </w:p>
        </w:tc>
        <w:tc>
          <w:tcPr>
            <w:tcW w:w="1964" w:type="dxa"/>
            <w:tcBorders>
              <w:top w:val="single" w:sz="4" w:space="0" w:color="000000"/>
              <w:bottom w:val="single" w:sz="4" w:space="0" w:color="000000"/>
            </w:tcBorders>
            <w:shd w:val="clear" w:color="auto" w:fill="auto"/>
            <w:vAlign w:val="center"/>
          </w:tcPr>
          <w:p w14:paraId="2F1AD737"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0.00010024</w:t>
            </w:r>
          </w:p>
        </w:tc>
        <w:tc>
          <w:tcPr>
            <w:tcW w:w="2343" w:type="dxa"/>
            <w:tcBorders>
              <w:top w:val="single" w:sz="4" w:space="0" w:color="000000"/>
              <w:bottom w:val="single" w:sz="4" w:space="0" w:color="000000"/>
            </w:tcBorders>
            <w:shd w:val="clear" w:color="auto" w:fill="auto"/>
            <w:vAlign w:val="center"/>
          </w:tcPr>
          <w:p w14:paraId="33BF2F86"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0.00005531</w:t>
            </w:r>
          </w:p>
        </w:tc>
        <w:tc>
          <w:tcPr>
            <w:tcW w:w="2358" w:type="dxa"/>
            <w:tcBorders>
              <w:top w:val="single" w:sz="4" w:space="0" w:color="000000"/>
              <w:bottom w:val="single" w:sz="4" w:space="0" w:color="000000"/>
            </w:tcBorders>
            <w:shd w:val="clear" w:color="auto" w:fill="auto"/>
            <w:vAlign w:val="center"/>
          </w:tcPr>
          <w:p w14:paraId="488EF9A7"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0.00004308</w:t>
            </w:r>
          </w:p>
        </w:tc>
        <w:tc>
          <w:tcPr>
            <w:tcW w:w="2765" w:type="dxa"/>
            <w:tcBorders>
              <w:top w:val="single" w:sz="4" w:space="0" w:color="000000"/>
              <w:bottom w:val="single" w:sz="4" w:space="0" w:color="000000"/>
              <w:right w:val="single" w:sz="4" w:space="0" w:color="000000"/>
            </w:tcBorders>
            <w:shd w:val="clear" w:color="auto" w:fill="auto"/>
            <w:vAlign w:val="center"/>
          </w:tcPr>
          <w:p w14:paraId="300C4A92"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0.00002654</w:t>
            </w:r>
          </w:p>
        </w:tc>
      </w:tr>
      <w:tr w:rsidR="00E23A41" w14:paraId="5D65B04C" w14:textId="77777777">
        <w:trPr>
          <w:trHeight w:val="285"/>
        </w:trPr>
        <w:tc>
          <w:tcPr>
            <w:tcW w:w="990" w:type="dxa"/>
            <w:tcBorders>
              <w:top w:val="single" w:sz="4" w:space="0" w:color="000000"/>
              <w:left w:val="single" w:sz="4" w:space="0" w:color="000000"/>
              <w:bottom w:val="single" w:sz="4" w:space="0" w:color="000000"/>
            </w:tcBorders>
            <w:shd w:val="clear" w:color="auto" w:fill="auto"/>
            <w:vAlign w:val="center"/>
          </w:tcPr>
          <w:p w14:paraId="1C7A45E9" w14:textId="77777777" w:rsidR="00E23A41" w:rsidRDefault="00E23A41">
            <w:pPr>
              <w:jc w:val="center"/>
              <w:rPr>
                <w:rFonts w:cs="Calibri"/>
                <w:b/>
                <w:color w:val="000000"/>
                <w:sz w:val="22"/>
                <w:szCs w:val="22"/>
              </w:rPr>
            </w:pPr>
          </w:p>
        </w:tc>
        <w:tc>
          <w:tcPr>
            <w:tcW w:w="1964" w:type="dxa"/>
            <w:tcBorders>
              <w:top w:val="single" w:sz="4" w:space="0" w:color="000000"/>
              <w:bottom w:val="single" w:sz="4" w:space="0" w:color="000000"/>
            </w:tcBorders>
            <w:shd w:val="clear" w:color="auto" w:fill="auto"/>
            <w:vAlign w:val="center"/>
          </w:tcPr>
          <w:p w14:paraId="19D8B98A" w14:textId="77777777" w:rsidR="00E23A41" w:rsidRDefault="00E23A41">
            <w:pPr>
              <w:jc w:val="right"/>
              <w:rPr>
                <w:rFonts w:cs="Calibri"/>
                <w:color w:val="000000"/>
                <w:sz w:val="22"/>
                <w:szCs w:val="22"/>
              </w:rPr>
            </w:pPr>
          </w:p>
        </w:tc>
        <w:tc>
          <w:tcPr>
            <w:tcW w:w="2343" w:type="dxa"/>
            <w:tcBorders>
              <w:top w:val="single" w:sz="4" w:space="0" w:color="000000"/>
              <w:bottom w:val="single" w:sz="4" w:space="0" w:color="000000"/>
            </w:tcBorders>
            <w:shd w:val="clear" w:color="auto" w:fill="auto"/>
            <w:vAlign w:val="center"/>
          </w:tcPr>
          <w:p w14:paraId="2A5297F5" w14:textId="77777777" w:rsidR="00E23A41" w:rsidRDefault="00E23A41">
            <w:pPr>
              <w:jc w:val="right"/>
              <w:rPr>
                <w:rFonts w:cs="Calibri"/>
                <w:color w:val="000000"/>
                <w:sz w:val="22"/>
                <w:szCs w:val="22"/>
              </w:rPr>
            </w:pPr>
          </w:p>
        </w:tc>
        <w:tc>
          <w:tcPr>
            <w:tcW w:w="2358" w:type="dxa"/>
            <w:tcBorders>
              <w:top w:val="single" w:sz="4" w:space="0" w:color="000000"/>
              <w:bottom w:val="single" w:sz="4" w:space="0" w:color="000000"/>
            </w:tcBorders>
            <w:shd w:val="clear" w:color="auto" w:fill="auto"/>
            <w:vAlign w:val="center"/>
          </w:tcPr>
          <w:p w14:paraId="3D9C6E04" w14:textId="77777777" w:rsidR="00E23A41" w:rsidRDefault="00E23A41">
            <w:pPr>
              <w:jc w:val="right"/>
              <w:rPr>
                <w:rFonts w:cs="Calibri"/>
                <w:color w:val="000000"/>
                <w:sz w:val="22"/>
                <w:szCs w:val="22"/>
              </w:rPr>
            </w:pPr>
          </w:p>
        </w:tc>
        <w:tc>
          <w:tcPr>
            <w:tcW w:w="2765" w:type="dxa"/>
            <w:tcBorders>
              <w:top w:val="single" w:sz="4" w:space="0" w:color="000000"/>
              <w:bottom w:val="single" w:sz="4" w:space="0" w:color="000000"/>
              <w:right w:val="single" w:sz="4" w:space="0" w:color="000000"/>
            </w:tcBorders>
            <w:shd w:val="clear" w:color="auto" w:fill="auto"/>
            <w:vAlign w:val="center"/>
          </w:tcPr>
          <w:p w14:paraId="35356B64" w14:textId="77777777" w:rsidR="00E23A41" w:rsidRDefault="00E23A41">
            <w:pPr>
              <w:jc w:val="right"/>
              <w:rPr>
                <w:rFonts w:cs="Calibri"/>
                <w:color w:val="000000"/>
                <w:sz w:val="22"/>
                <w:szCs w:val="22"/>
              </w:rPr>
            </w:pPr>
          </w:p>
        </w:tc>
      </w:tr>
      <w:tr w:rsidR="00E23A41" w14:paraId="1106DF69" w14:textId="77777777">
        <w:trPr>
          <w:trHeight w:val="285"/>
        </w:trPr>
        <w:tc>
          <w:tcPr>
            <w:tcW w:w="990" w:type="dxa"/>
            <w:tcBorders>
              <w:top w:val="single" w:sz="4" w:space="0" w:color="000000"/>
              <w:left w:val="single" w:sz="4" w:space="0" w:color="000000"/>
              <w:bottom w:val="single" w:sz="4" w:space="0" w:color="000000"/>
            </w:tcBorders>
            <w:shd w:val="clear" w:color="auto" w:fill="D8D8D8" w:themeFill="background1" w:themeFillShade="D8"/>
            <w:vAlign w:val="center"/>
          </w:tcPr>
          <w:p w14:paraId="21292CB4" w14:textId="77777777" w:rsidR="00E23A41" w:rsidRDefault="003E0705">
            <w:pPr>
              <w:jc w:val="center"/>
              <w:rPr>
                <w:rFonts w:cs="Calibri"/>
                <w:b/>
                <w:color w:val="000000"/>
                <w:sz w:val="22"/>
                <w:szCs w:val="22"/>
              </w:rPr>
            </w:pPr>
            <w:r>
              <w:rPr>
                <w:rFonts w:eastAsia="Calibri"/>
                <w:b/>
                <w:color w:val="000000" w:themeColor="text1"/>
                <w:sz w:val="22"/>
              </w:rPr>
              <w:t>Feature</w:t>
            </w:r>
          </w:p>
        </w:tc>
        <w:tc>
          <w:tcPr>
            <w:tcW w:w="1964" w:type="dxa"/>
            <w:tcBorders>
              <w:top w:val="single" w:sz="4" w:space="0" w:color="000000"/>
              <w:bottom w:val="single" w:sz="4" w:space="0" w:color="000000"/>
            </w:tcBorders>
            <w:shd w:val="clear" w:color="auto" w:fill="D8D8D8" w:themeFill="background1" w:themeFillShade="D8"/>
            <w:vAlign w:val="center"/>
          </w:tcPr>
          <w:p w14:paraId="43A4A7BE"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owner_indic</w:t>
            </w:r>
            <w:proofErr w:type="spellEnd"/>
          </w:p>
        </w:tc>
        <w:tc>
          <w:tcPr>
            <w:tcW w:w="2343" w:type="dxa"/>
            <w:tcBorders>
              <w:top w:val="single" w:sz="4" w:space="0" w:color="000000"/>
              <w:bottom w:val="single" w:sz="4" w:space="0" w:color="000000"/>
            </w:tcBorders>
            <w:shd w:val="clear" w:color="auto" w:fill="D8D8D8" w:themeFill="background1" w:themeFillShade="D8"/>
            <w:vAlign w:val="center"/>
          </w:tcPr>
          <w:p w14:paraId="1EC40043"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cibilremarkscode</w:t>
            </w:r>
            <w:proofErr w:type="spellEnd"/>
          </w:p>
        </w:tc>
        <w:tc>
          <w:tcPr>
            <w:tcW w:w="2358" w:type="dxa"/>
            <w:tcBorders>
              <w:top w:val="single" w:sz="4" w:space="0" w:color="000000"/>
              <w:bottom w:val="single" w:sz="4" w:space="0" w:color="000000"/>
            </w:tcBorders>
            <w:shd w:val="clear" w:color="auto" w:fill="D8D8D8" w:themeFill="background1" w:themeFillShade="D8"/>
            <w:vAlign w:val="center"/>
          </w:tcPr>
          <w:p w14:paraId="604AD4D1"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amt_past_due</w:t>
            </w:r>
            <w:proofErr w:type="spellEnd"/>
          </w:p>
        </w:tc>
        <w:tc>
          <w:tcPr>
            <w:tcW w:w="2765" w:type="dxa"/>
            <w:tcBorders>
              <w:top w:val="single" w:sz="4" w:space="0" w:color="000000"/>
              <w:bottom w:val="single" w:sz="4" w:space="0" w:color="000000"/>
              <w:right w:val="single" w:sz="4" w:space="0" w:color="000000"/>
            </w:tcBorders>
            <w:shd w:val="clear" w:color="auto" w:fill="D8D8D8" w:themeFill="background1" w:themeFillShade="D8"/>
            <w:vAlign w:val="center"/>
          </w:tcPr>
          <w:p w14:paraId="31D344E5"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valueofcollateral</w:t>
            </w:r>
            <w:proofErr w:type="spellEnd"/>
          </w:p>
        </w:tc>
      </w:tr>
      <w:tr w:rsidR="00E23A41" w14:paraId="7F8B7AB0" w14:textId="77777777">
        <w:trPr>
          <w:trHeight w:val="285"/>
        </w:trPr>
        <w:tc>
          <w:tcPr>
            <w:tcW w:w="990" w:type="dxa"/>
            <w:tcBorders>
              <w:top w:val="single" w:sz="4" w:space="0" w:color="000000"/>
              <w:left w:val="single" w:sz="4" w:space="0" w:color="000000"/>
              <w:bottom w:val="single" w:sz="4" w:space="0" w:color="000000"/>
            </w:tcBorders>
            <w:shd w:val="clear" w:color="auto" w:fill="D8D8D8" w:themeFill="background1" w:themeFillShade="D8"/>
            <w:vAlign w:val="center"/>
          </w:tcPr>
          <w:p w14:paraId="4FB566EE" w14:textId="77777777" w:rsidR="00E23A41" w:rsidRDefault="003E0705">
            <w:pPr>
              <w:jc w:val="center"/>
              <w:rPr>
                <w:rFonts w:cs="Calibri"/>
                <w:b/>
                <w:color w:val="000000"/>
                <w:sz w:val="22"/>
                <w:szCs w:val="22"/>
              </w:rPr>
            </w:pPr>
            <w:r>
              <w:rPr>
                <w:rFonts w:eastAsia="Calibri" w:hint="eastAsia"/>
                <w:b/>
                <w:color w:val="000000" w:themeColor="text1"/>
                <w:sz w:val="22"/>
              </w:rPr>
              <w:t>Weight</w:t>
            </w:r>
          </w:p>
        </w:tc>
        <w:tc>
          <w:tcPr>
            <w:tcW w:w="1964" w:type="dxa"/>
            <w:tcBorders>
              <w:top w:val="single" w:sz="4" w:space="0" w:color="000000"/>
              <w:bottom w:val="single" w:sz="4" w:space="0" w:color="000000"/>
            </w:tcBorders>
            <w:shd w:val="clear" w:color="auto" w:fill="auto"/>
            <w:vAlign w:val="center"/>
          </w:tcPr>
          <w:p w14:paraId="7D3AA39B"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0.00000499</w:t>
            </w:r>
          </w:p>
        </w:tc>
        <w:tc>
          <w:tcPr>
            <w:tcW w:w="2343" w:type="dxa"/>
            <w:tcBorders>
              <w:top w:val="single" w:sz="4" w:space="0" w:color="000000"/>
              <w:bottom w:val="single" w:sz="4" w:space="0" w:color="000000"/>
            </w:tcBorders>
            <w:shd w:val="clear" w:color="auto" w:fill="auto"/>
            <w:vAlign w:val="center"/>
          </w:tcPr>
          <w:p w14:paraId="4DA367C5"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0.00000254</w:t>
            </w:r>
          </w:p>
        </w:tc>
        <w:tc>
          <w:tcPr>
            <w:tcW w:w="2358" w:type="dxa"/>
            <w:tcBorders>
              <w:top w:val="single" w:sz="4" w:space="0" w:color="000000"/>
              <w:bottom w:val="single" w:sz="4" w:space="0" w:color="000000"/>
            </w:tcBorders>
            <w:shd w:val="clear" w:color="auto" w:fill="auto"/>
            <w:vAlign w:val="center"/>
          </w:tcPr>
          <w:p w14:paraId="10D0D127"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0.00000000</w:t>
            </w:r>
          </w:p>
        </w:tc>
        <w:tc>
          <w:tcPr>
            <w:tcW w:w="2765" w:type="dxa"/>
            <w:tcBorders>
              <w:top w:val="single" w:sz="4" w:space="0" w:color="000000"/>
              <w:bottom w:val="single" w:sz="4" w:space="0" w:color="000000"/>
              <w:right w:val="single" w:sz="4" w:space="0" w:color="000000"/>
            </w:tcBorders>
            <w:shd w:val="clear" w:color="auto" w:fill="auto"/>
            <w:vAlign w:val="center"/>
          </w:tcPr>
          <w:p w14:paraId="35F47DD1"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0.00000000</w:t>
            </w:r>
          </w:p>
        </w:tc>
      </w:tr>
      <w:tr w:rsidR="00E23A41" w14:paraId="1CC11C28" w14:textId="77777777">
        <w:trPr>
          <w:trHeight w:val="285"/>
        </w:trPr>
        <w:tc>
          <w:tcPr>
            <w:tcW w:w="990" w:type="dxa"/>
            <w:tcBorders>
              <w:top w:val="single" w:sz="4" w:space="0" w:color="000000"/>
              <w:left w:val="single" w:sz="4" w:space="0" w:color="000000"/>
              <w:bottom w:val="single" w:sz="4" w:space="0" w:color="000000"/>
            </w:tcBorders>
            <w:shd w:val="clear" w:color="auto" w:fill="auto"/>
            <w:vAlign w:val="center"/>
          </w:tcPr>
          <w:p w14:paraId="24EEA1E2" w14:textId="77777777" w:rsidR="00E23A41" w:rsidRDefault="00E23A41">
            <w:pPr>
              <w:jc w:val="center"/>
              <w:rPr>
                <w:rFonts w:cs="Calibri"/>
                <w:b/>
                <w:color w:val="000000"/>
                <w:sz w:val="22"/>
                <w:szCs w:val="22"/>
              </w:rPr>
            </w:pPr>
          </w:p>
        </w:tc>
        <w:tc>
          <w:tcPr>
            <w:tcW w:w="1964" w:type="dxa"/>
            <w:tcBorders>
              <w:top w:val="single" w:sz="4" w:space="0" w:color="000000"/>
              <w:bottom w:val="single" w:sz="4" w:space="0" w:color="000000"/>
            </w:tcBorders>
            <w:shd w:val="clear" w:color="auto" w:fill="auto"/>
            <w:vAlign w:val="center"/>
          </w:tcPr>
          <w:p w14:paraId="71C51CF6" w14:textId="77777777" w:rsidR="00E23A41" w:rsidRDefault="00E23A41">
            <w:pPr>
              <w:jc w:val="right"/>
              <w:rPr>
                <w:rFonts w:cs="Calibri"/>
                <w:color w:val="000000"/>
                <w:sz w:val="22"/>
                <w:szCs w:val="22"/>
              </w:rPr>
            </w:pPr>
          </w:p>
        </w:tc>
        <w:tc>
          <w:tcPr>
            <w:tcW w:w="2343" w:type="dxa"/>
            <w:tcBorders>
              <w:top w:val="single" w:sz="4" w:space="0" w:color="000000"/>
              <w:bottom w:val="single" w:sz="4" w:space="0" w:color="000000"/>
            </w:tcBorders>
            <w:shd w:val="clear" w:color="auto" w:fill="auto"/>
            <w:vAlign w:val="center"/>
          </w:tcPr>
          <w:p w14:paraId="31F4FC9C" w14:textId="77777777" w:rsidR="00E23A41" w:rsidRDefault="00E23A41">
            <w:pPr>
              <w:jc w:val="right"/>
              <w:rPr>
                <w:rFonts w:cs="Calibri"/>
                <w:color w:val="000000"/>
                <w:sz w:val="22"/>
                <w:szCs w:val="22"/>
              </w:rPr>
            </w:pPr>
          </w:p>
        </w:tc>
        <w:tc>
          <w:tcPr>
            <w:tcW w:w="2358" w:type="dxa"/>
            <w:tcBorders>
              <w:top w:val="single" w:sz="4" w:space="0" w:color="000000"/>
              <w:bottom w:val="single" w:sz="4" w:space="0" w:color="000000"/>
            </w:tcBorders>
            <w:shd w:val="clear" w:color="auto" w:fill="auto"/>
            <w:vAlign w:val="center"/>
          </w:tcPr>
          <w:p w14:paraId="1E8BAE3D" w14:textId="77777777" w:rsidR="00E23A41" w:rsidRDefault="00E23A41">
            <w:pPr>
              <w:jc w:val="right"/>
              <w:rPr>
                <w:rFonts w:cs="Calibri"/>
                <w:color w:val="000000"/>
                <w:sz w:val="22"/>
                <w:szCs w:val="22"/>
              </w:rPr>
            </w:pPr>
          </w:p>
        </w:tc>
        <w:tc>
          <w:tcPr>
            <w:tcW w:w="2765" w:type="dxa"/>
            <w:tcBorders>
              <w:top w:val="single" w:sz="4" w:space="0" w:color="000000"/>
              <w:bottom w:val="single" w:sz="4" w:space="0" w:color="000000"/>
              <w:right w:val="single" w:sz="4" w:space="0" w:color="000000"/>
            </w:tcBorders>
            <w:shd w:val="clear" w:color="auto" w:fill="auto"/>
            <w:vAlign w:val="center"/>
          </w:tcPr>
          <w:p w14:paraId="6FA80B29" w14:textId="77777777" w:rsidR="00E23A41" w:rsidRDefault="00E23A41">
            <w:pPr>
              <w:jc w:val="right"/>
              <w:rPr>
                <w:rFonts w:cs="Calibri"/>
                <w:color w:val="000000"/>
                <w:sz w:val="22"/>
                <w:szCs w:val="22"/>
              </w:rPr>
            </w:pPr>
          </w:p>
        </w:tc>
      </w:tr>
      <w:tr w:rsidR="00E23A41" w14:paraId="66CF914B" w14:textId="77777777">
        <w:trPr>
          <w:trHeight w:val="285"/>
        </w:trPr>
        <w:tc>
          <w:tcPr>
            <w:tcW w:w="990" w:type="dxa"/>
            <w:tcBorders>
              <w:top w:val="single" w:sz="4" w:space="0" w:color="000000"/>
              <w:left w:val="single" w:sz="4" w:space="0" w:color="000000"/>
              <w:bottom w:val="single" w:sz="4" w:space="0" w:color="000000"/>
            </w:tcBorders>
            <w:shd w:val="clear" w:color="auto" w:fill="D8D8D8" w:themeFill="background1" w:themeFillShade="D8"/>
            <w:vAlign w:val="center"/>
          </w:tcPr>
          <w:p w14:paraId="3761F28A" w14:textId="77777777" w:rsidR="00E23A41" w:rsidRDefault="003E0705">
            <w:pPr>
              <w:jc w:val="center"/>
              <w:rPr>
                <w:rFonts w:cs="Calibri"/>
                <w:b/>
                <w:color w:val="000000"/>
                <w:sz w:val="22"/>
                <w:szCs w:val="22"/>
              </w:rPr>
            </w:pPr>
            <w:r>
              <w:rPr>
                <w:rFonts w:eastAsia="Calibri"/>
                <w:b/>
                <w:color w:val="000000" w:themeColor="text1"/>
                <w:sz w:val="22"/>
              </w:rPr>
              <w:t>Feature</w:t>
            </w:r>
          </w:p>
        </w:tc>
        <w:tc>
          <w:tcPr>
            <w:tcW w:w="1964" w:type="dxa"/>
            <w:tcBorders>
              <w:top w:val="single" w:sz="4" w:space="0" w:color="000000"/>
              <w:bottom w:val="single" w:sz="4" w:space="0" w:color="000000"/>
            </w:tcBorders>
            <w:shd w:val="clear" w:color="auto" w:fill="D8D8D8" w:themeFill="background1" w:themeFillShade="D8"/>
            <w:vAlign w:val="center"/>
          </w:tcPr>
          <w:p w14:paraId="43A260F7"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rateofinterest</w:t>
            </w:r>
            <w:proofErr w:type="spellEnd"/>
          </w:p>
        </w:tc>
        <w:tc>
          <w:tcPr>
            <w:tcW w:w="2343" w:type="dxa"/>
            <w:tcBorders>
              <w:top w:val="single" w:sz="4" w:space="0" w:color="000000"/>
              <w:bottom w:val="single" w:sz="4" w:space="0" w:color="000000"/>
            </w:tcBorders>
            <w:shd w:val="clear" w:color="auto" w:fill="D8D8D8" w:themeFill="background1" w:themeFillShade="D8"/>
            <w:vAlign w:val="center"/>
          </w:tcPr>
          <w:p w14:paraId="476EAC7C"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repaymenttenure</w:t>
            </w:r>
            <w:proofErr w:type="spellEnd"/>
          </w:p>
        </w:tc>
        <w:tc>
          <w:tcPr>
            <w:tcW w:w="2358" w:type="dxa"/>
            <w:tcBorders>
              <w:top w:val="single" w:sz="4" w:space="0" w:color="000000"/>
              <w:bottom w:val="single" w:sz="4" w:space="0" w:color="000000"/>
            </w:tcBorders>
            <w:shd w:val="clear" w:color="auto" w:fill="D8D8D8" w:themeFill="background1" w:themeFillShade="D8"/>
            <w:vAlign w:val="center"/>
          </w:tcPr>
          <w:p w14:paraId="7BDBF932"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writtenoffamounttotal</w:t>
            </w:r>
            <w:proofErr w:type="spellEnd"/>
          </w:p>
        </w:tc>
        <w:tc>
          <w:tcPr>
            <w:tcW w:w="2765" w:type="dxa"/>
            <w:tcBorders>
              <w:top w:val="single" w:sz="4" w:space="0" w:color="000000"/>
              <w:bottom w:val="single" w:sz="4" w:space="0" w:color="000000"/>
              <w:right w:val="single" w:sz="4" w:space="0" w:color="000000"/>
            </w:tcBorders>
            <w:shd w:val="clear" w:color="auto" w:fill="D8D8D8" w:themeFill="background1" w:themeFillShade="D8"/>
            <w:vAlign w:val="center"/>
          </w:tcPr>
          <w:p w14:paraId="40F3DF70"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writtenoffamountprincipal</w:t>
            </w:r>
            <w:proofErr w:type="spellEnd"/>
          </w:p>
        </w:tc>
      </w:tr>
      <w:tr w:rsidR="00E23A41" w14:paraId="2FD838BA" w14:textId="77777777">
        <w:trPr>
          <w:trHeight w:val="285"/>
        </w:trPr>
        <w:tc>
          <w:tcPr>
            <w:tcW w:w="990" w:type="dxa"/>
            <w:tcBorders>
              <w:top w:val="single" w:sz="4" w:space="0" w:color="000000"/>
              <w:left w:val="single" w:sz="4" w:space="0" w:color="000000"/>
              <w:bottom w:val="single" w:sz="4" w:space="0" w:color="000000"/>
            </w:tcBorders>
            <w:shd w:val="clear" w:color="auto" w:fill="D8D8D8" w:themeFill="background1" w:themeFillShade="D8"/>
            <w:vAlign w:val="center"/>
          </w:tcPr>
          <w:p w14:paraId="4405E0A2" w14:textId="77777777" w:rsidR="00E23A41" w:rsidRDefault="003E0705">
            <w:pPr>
              <w:jc w:val="center"/>
              <w:rPr>
                <w:rFonts w:cs="Calibri"/>
                <w:b/>
                <w:color w:val="000000"/>
                <w:sz w:val="22"/>
                <w:szCs w:val="22"/>
              </w:rPr>
            </w:pPr>
            <w:r>
              <w:rPr>
                <w:rFonts w:eastAsia="Calibri" w:hint="eastAsia"/>
                <w:b/>
                <w:color w:val="000000" w:themeColor="text1"/>
                <w:sz w:val="22"/>
              </w:rPr>
              <w:t>Weight</w:t>
            </w:r>
          </w:p>
        </w:tc>
        <w:tc>
          <w:tcPr>
            <w:tcW w:w="1964" w:type="dxa"/>
            <w:tcBorders>
              <w:top w:val="single" w:sz="4" w:space="0" w:color="000000"/>
              <w:bottom w:val="single" w:sz="4" w:space="0" w:color="000000"/>
            </w:tcBorders>
            <w:shd w:val="clear" w:color="auto" w:fill="auto"/>
            <w:vAlign w:val="center"/>
          </w:tcPr>
          <w:p w14:paraId="30878064"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0.00000000</w:t>
            </w:r>
          </w:p>
        </w:tc>
        <w:tc>
          <w:tcPr>
            <w:tcW w:w="2343" w:type="dxa"/>
            <w:tcBorders>
              <w:top w:val="single" w:sz="4" w:space="0" w:color="000000"/>
              <w:bottom w:val="single" w:sz="4" w:space="0" w:color="000000"/>
            </w:tcBorders>
            <w:shd w:val="clear" w:color="auto" w:fill="auto"/>
            <w:vAlign w:val="center"/>
          </w:tcPr>
          <w:p w14:paraId="5955587D"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0.00000000</w:t>
            </w:r>
          </w:p>
        </w:tc>
        <w:tc>
          <w:tcPr>
            <w:tcW w:w="2358" w:type="dxa"/>
            <w:tcBorders>
              <w:top w:val="single" w:sz="4" w:space="0" w:color="000000"/>
              <w:bottom w:val="single" w:sz="4" w:space="0" w:color="000000"/>
            </w:tcBorders>
            <w:shd w:val="clear" w:color="auto" w:fill="auto"/>
            <w:vAlign w:val="center"/>
          </w:tcPr>
          <w:p w14:paraId="3A309D49"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0.00000000</w:t>
            </w:r>
          </w:p>
        </w:tc>
        <w:tc>
          <w:tcPr>
            <w:tcW w:w="2765" w:type="dxa"/>
            <w:tcBorders>
              <w:top w:val="single" w:sz="4" w:space="0" w:color="000000"/>
              <w:bottom w:val="single" w:sz="4" w:space="0" w:color="000000"/>
              <w:right w:val="single" w:sz="4" w:space="0" w:color="000000"/>
            </w:tcBorders>
            <w:shd w:val="clear" w:color="auto" w:fill="auto"/>
            <w:vAlign w:val="center"/>
          </w:tcPr>
          <w:p w14:paraId="760EC63E"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0.00000000</w:t>
            </w:r>
          </w:p>
        </w:tc>
      </w:tr>
      <w:tr w:rsidR="00E23A41" w14:paraId="6D565F34" w14:textId="77777777">
        <w:trPr>
          <w:trHeight w:val="285"/>
        </w:trPr>
        <w:tc>
          <w:tcPr>
            <w:tcW w:w="990" w:type="dxa"/>
            <w:tcBorders>
              <w:top w:val="single" w:sz="4" w:space="0" w:color="000000"/>
              <w:left w:val="single" w:sz="4" w:space="0" w:color="000000"/>
              <w:bottom w:val="single" w:sz="4" w:space="0" w:color="000000"/>
            </w:tcBorders>
            <w:shd w:val="clear" w:color="auto" w:fill="auto"/>
            <w:vAlign w:val="center"/>
          </w:tcPr>
          <w:p w14:paraId="15050952" w14:textId="77777777" w:rsidR="00E23A41" w:rsidRDefault="00E23A41">
            <w:pPr>
              <w:jc w:val="center"/>
              <w:rPr>
                <w:rFonts w:cs="Calibri"/>
                <w:b/>
                <w:color w:val="000000"/>
                <w:sz w:val="22"/>
                <w:szCs w:val="22"/>
              </w:rPr>
            </w:pPr>
          </w:p>
        </w:tc>
        <w:tc>
          <w:tcPr>
            <w:tcW w:w="1964" w:type="dxa"/>
            <w:tcBorders>
              <w:top w:val="single" w:sz="4" w:space="0" w:color="000000"/>
              <w:bottom w:val="single" w:sz="4" w:space="0" w:color="000000"/>
            </w:tcBorders>
            <w:shd w:val="clear" w:color="auto" w:fill="auto"/>
            <w:vAlign w:val="center"/>
          </w:tcPr>
          <w:p w14:paraId="7D4348C8" w14:textId="77777777" w:rsidR="00E23A41" w:rsidRDefault="00E23A41">
            <w:pPr>
              <w:jc w:val="right"/>
              <w:rPr>
                <w:rFonts w:cs="Calibri"/>
                <w:color w:val="000000"/>
                <w:sz w:val="22"/>
                <w:szCs w:val="22"/>
              </w:rPr>
            </w:pPr>
          </w:p>
        </w:tc>
        <w:tc>
          <w:tcPr>
            <w:tcW w:w="2343" w:type="dxa"/>
            <w:tcBorders>
              <w:top w:val="single" w:sz="4" w:space="0" w:color="000000"/>
              <w:bottom w:val="single" w:sz="4" w:space="0" w:color="000000"/>
            </w:tcBorders>
            <w:shd w:val="clear" w:color="auto" w:fill="auto"/>
            <w:vAlign w:val="center"/>
          </w:tcPr>
          <w:p w14:paraId="194C1120" w14:textId="77777777" w:rsidR="00E23A41" w:rsidRDefault="00E23A41">
            <w:pPr>
              <w:jc w:val="right"/>
              <w:rPr>
                <w:rFonts w:cs="Calibri"/>
                <w:color w:val="000000"/>
                <w:sz w:val="22"/>
                <w:szCs w:val="22"/>
              </w:rPr>
            </w:pPr>
          </w:p>
        </w:tc>
        <w:tc>
          <w:tcPr>
            <w:tcW w:w="2358" w:type="dxa"/>
            <w:tcBorders>
              <w:top w:val="single" w:sz="4" w:space="0" w:color="000000"/>
              <w:bottom w:val="single" w:sz="4" w:space="0" w:color="000000"/>
            </w:tcBorders>
            <w:shd w:val="clear" w:color="auto" w:fill="auto"/>
            <w:vAlign w:val="center"/>
          </w:tcPr>
          <w:p w14:paraId="1639C4D4" w14:textId="77777777" w:rsidR="00E23A41" w:rsidRDefault="00E23A41">
            <w:pPr>
              <w:jc w:val="right"/>
              <w:rPr>
                <w:rFonts w:cs="Calibri"/>
                <w:color w:val="000000"/>
                <w:sz w:val="22"/>
                <w:szCs w:val="22"/>
              </w:rPr>
            </w:pPr>
          </w:p>
        </w:tc>
        <w:tc>
          <w:tcPr>
            <w:tcW w:w="2765" w:type="dxa"/>
            <w:tcBorders>
              <w:top w:val="single" w:sz="4" w:space="0" w:color="000000"/>
              <w:bottom w:val="single" w:sz="4" w:space="0" w:color="000000"/>
              <w:right w:val="single" w:sz="4" w:space="0" w:color="000000"/>
            </w:tcBorders>
            <w:shd w:val="clear" w:color="auto" w:fill="auto"/>
            <w:vAlign w:val="center"/>
          </w:tcPr>
          <w:p w14:paraId="4140C871" w14:textId="77777777" w:rsidR="00E23A41" w:rsidRDefault="00E23A41">
            <w:pPr>
              <w:jc w:val="right"/>
              <w:rPr>
                <w:rFonts w:cs="Calibri"/>
                <w:color w:val="000000"/>
                <w:sz w:val="22"/>
                <w:szCs w:val="22"/>
              </w:rPr>
            </w:pPr>
          </w:p>
        </w:tc>
      </w:tr>
      <w:tr w:rsidR="00E23A41" w14:paraId="0191D8CD" w14:textId="77777777">
        <w:trPr>
          <w:trHeight w:val="285"/>
        </w:trPr>
        <w:tc>
          <w:tcPr>
            <w:tcW w:w="990" w:type="dxa"/>
            <w:tcBorders>
              <w:top w:val="single" w:sz="4" w:space="0" w:color="000000"/>
              <w:left w:val="single" w:sz="4" w:space="0" w:color="000000"/>
              <w:bottom w:val="single" w:sz="4" w:space="0" w:color="000000"/>
            </w:tcBorders>
            <w:shd w:val="clear" w:color="auto" w:fill="D8D8D8" w:themeFill="background1" w:themeFillShade="D8"/>
            <w:vAlign w:val="center"/>
          </w:tcPr>
          <w:p w14:paraId="258F4B06" w14:textId="77777777" w:rsidR="00E23A41" w:rsidRDefault="003E0705">
            <w:pPr>
              <w:jc w:val="center"/>
              <w:rPr>
                <w:rFonts w:cs="Calibri"/>
                <w:b/>
                <w:color w:val="000000"/>
                <w:sz w:val="22"/>
                <w:szCs w:val="22"/>
              </w:rPr>
            </w:pPr>
            <w:r>
              <w:rPr>
                <w:rFonts w:eastAsia="Calibri"/>
                <w:b/>
                <w:color w:val="000000" w:themeColor="text1"/>
                <w:sz w:val="22"/>
              </w:rPr>
              <w:t>Feature</w:t>
            </w:r>
          </w:p>
        </w:tc>
        <w:tc>
          <w:tcPr>
            <w:tcW w:w="1964" w:type="dxa"/>
            <w:tcBorders>
              <w:top w:val="single" w:sz="4" w:space="0" w:color="000000"/>
              <w:bottom w:val="single" w:sz="4" w:space="0" w:color="000000"/>
            </w:tcBorders>
            <w:shd w:val="clear" w:color="auto" w:fill="D8D8D8" w:themeFill="background1" w:themeFillShade="D8"/>
            <w:vAlign w:val="center"/>
          </w:tcPr>
          <w:p w14:paraId="053DE5D9"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settlementamount</w:t>
            </w:r>
            <w:proofErr w:type="spellEnd"/>
          </w:p>
        </w:tc>
        <w:tc>
          <w:tcPr>
            <w:tcW w:w="2343" w:type="dxa"/>
            <w:tcBorders>
              <w:top w:val="single" w:sz="4" w:space="0" w:color="000000"/>
              <w:bottom w:val="single" w:sz="4" w:space="0" w:color="000000"/>
            </w:tcBorders>
            <w:shd w:val="clear" w:color="auto" w:fill="D8D8D8" w:themeFill="background1" w:themeFillShade="D8"/>
            <w:vAlign w:val="center"/>
          </w:tcPr>
          <w:p w14:paraId="32A75FF1" w14:textId="77777777" w:rsidR="00E23A41" w:rsidRDefault="003E0705">
            <w:pPr>
              <w:jc w:val="right"/>
              <w:textAlignment w:val="center"/>
              <w:rPr>
                <w:rFonts w:cs="Calibri"/>
                <w:b/>
                <w:color w:val="000000"/>
                <w:sz w:val="22"/>
                <w:szCs w:val="22"/>
              </w:rPr>
            </w:pPr>
            <w:proofErr w:type="spellStart"/>
            <w:r>
              <w:rPr>
                <w:rFonts w:cs="Calibri"/>
                <w:b/>
                <w:color w:val="000000"/>
                <w:kern w:val="0"/>
                <w:sz w:val="22"/>
                <w:szCs w:val="22"/>
                <w:lang w:bidi="ar"/>
              </w:rPr>
              <w:t>actualpaymentamount</w:t>
            </w:r>
            <w:proofErr w:type="spellEnd"/>
          </w:p>
        </w:tc>
        <w:tc>
          <w:tcPr>
            <w:tcW w:w="2358" w:type="dxa"/>
            <w:tcBorders>
              <w:top w:val="single" w:sz="4" w:space="0" w:color="000000"/>
              <w:bottom w:val="single" w:sz="4" w:space="0" w:color="000000"/>
            </w:tcBorders>
            <w:shd w:val="clear" w:color="auto" w:fill="auto"/>
            <w:vAlign w:val="center"/>
          </w:tcPr>
          <w:p w14:paraId="5A187D89" w14:textId="77777777" w:rsidR="00E23A41" w:rsidRDefault="00E23A41">
            <w:pPr>
              <w:jc w:val="right"/>
              <w:rPr>
                <w:rFonts w:cs="Calibri"/>
                <w:color w:val="000000"/>
                <w:sz w:val="22"/>
                <w:szCs w:val="22"/>
              </w:rPr>
            </w:pPr>
          </w:p>
        </w:tc>
        <w:tc>
          <w:tcPr>
            <w:tcW w:w="2765" w:type="dxa"/>
            <w:tcBorders>
              <w:top w:val="single" w:sz="4" w:space="0" w:color="000000"/>
              <w:bottom w:val="single" w:sz="4" w:space="0" w:color="000000"/>
              <w:right w:val="single" w:sz="4" w:space="0" w:color="000000"/>
            </w:tcBorders>
            <w:shd w:val="clear" w:color="auto" w:fill="auto"/>
            <w:vAlign w:val="center"/>
          </w:tcPr>
          <w:p w14:paraId="7894DA91" w14:textId="77777777" w:rsidR="00E23A41" w:rsidRDefault="00E23A41">
            <w:pPr>
              <w:jc w:val="right"/>
              <w:rPr>
                <w:rFonts w:cs="Calibri"/>
                <w:color w:val="000000"/>
                <w:sz w:val="22"/>
                <w:szCs w:val="22"/>
              </w:rPr>
            </w:pPr>
          </w:p>
        </w:tc>
      </w:tr>
      <w:tr w:rsidR="00E23A41" w14:paraId="0444D68A" w14:textId="77777777">
        <w:trPr>
          <w:trHeight w:val="285"/>
        </w:trPr>
        <w:tc>
          <w:tcPr>
            <w:tcW w:w="990" w:type="dxa"/>
            <w:tcBorders>
              <w:top w:val="single" w:sz="4" w:space="0" w:color="000000"/>
              <w:left w:val="single" w:sz="4" w:space="0" w:color="000000"/>
              <w:bottom w:val="single" w:sz="4" w:space="0" w:color="000000"/>
            </w:tcBorders>
            <w:shd w:val="clear" w:color="auto" w:fill="D8D8D8" w:themeFill="background1" w:themeFillShade="D8"/>
            <w:vAlign w:val="center"/>
          </w:tcPr>
          <w:p w14:paraId="5336E825" w14:textId="77777777" w:rsidR="00E23A41" w:rsidRDefault="003E0705">
            <w:pPr>
              <w:jc w:val="center"/>
              <w:rPr>
                <w:rFonts w:cs="Calibri"/>
                <w:b/>
                <w:color w:val="000000"/>
                <w:sz w:val="22"/>
                <w:szCs w:val="22"/>
              </w:rPr>
            </w:pPr>
            <w:r>
              <w:rPr>
                <w:rFonts w:eastAsia="Calibri" w:hint="eastAsia"/>
                <w:b/>
                <w:color w:val="000000" w:themeColor="text1"/>
                <w:sz w:val="22"/>
              </w:rPr>
              <w:t>Weight</w:t>
            </w:r>
          </w:p>
        </w:tc>
        <w:tc>
          <w:tcPr>
            <w:tcW w:w="1964" w:type="dxa"/>
            <w:tcBorders>
              <w:top w:val="single" w:sz="4" w:space="0" w:color="000000"/>
              <w:bottom w:val="single" w:sz="4" w:space="0" w:color="000000"/>
            </w:tcBorders>
            <w:shd w:val="clear" w:color="auto" w:fill="auto"/>
            <w:vAlign w:val="center"/>
          </w:tcPr>
          <w:p w14:paraId="7C74ABB4"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0.00000000</w:t>
            </w:r>
          </w:p>
        </w:tc>
        <w:tc>
          <w:tcPr>
            <w:tcW w:w="2343" w:type="dxa"/>
            <w:tcBorders>
              <w:top w:val="single" w:sz="4" w:space="0" w:color="000000"/>
              <w:bottom w:val="single" w:sz="4" w:space="0" w:color="000000"/>
            </w:tcBorders>
            <w:shd w:val="clear" w:color="auto" w:fill="auto"/>
            <w:vAlign w:val="center"/>
          </w:tcPr>
          <w:p w14:paraId="22EC2303"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0.00000000</w:t>
            </w:r>
          </w:p>
        </w:tc>
        <w:tc>
          <w:tcPr>
            <w:tcW w:w="2358" w:type="dxa"/>
            <w:tcBorders>
              <w:top w:val="single" w:sz="4" w:space="0" w:color="000000"/>
              <w:bottom w:val="single" w:sz="4" w:space="0" w:color="000000"/>
            </w:tcBorders>
            <w:shd w:val="clear" w:color="auto" w:fill="auto"/>
            <w:vAlign w:val="center"/>
          </w:tcPr>
          <w:p w14:paraId="5807DF10" w14:textId="77777777" w:rsidR="00E23A41" w:rsidRDefault="00E23A41">
            <w:pPr>
              <w:jc w:val="right"/>
              <w:rPr>
                <w:rFonts w:cs="Calibri"/>
                <w:color w:val="000000"/>
                <w:sz w:val="22"/>
                <w:szCs w:val="22"/>
              </w:rPr>
            </w:pPr>
          </w:p>
        </w:tc>
        <w:tc>
          <w:tcPr>
            <w:tcW w:w="2765" w:type="dxa"/>
            <w:tcBorders>
              <w:top w:val="single" w:sz="4" w:space="0" w:color="000000"/>
              <w:bottom w:val="single" w:sz="4" w:space="0" w:color="000000"/>
              <w:right w:val="single" w:sz="4" w:space="0" w:color="000000"/>
            </w:tcBorders>
            <w:shd w:val="clear" w:color="auto" w:fill="auto"/>
            <w:vAlign w:val="center"/>
          </w:tcPr>
          <w:p w14:paraId="410552C3" w14:textId="77777777" w:rsidR="00E23A41" w:rsidRDefault="00E23A41">
            <w:pPr>
              <w:jc w:val="right"/>
              <w:rPr>
                <w:rFonts w:cs="Calibri"/>
                <w:color w:val="000000"/>
                <w:sz w:val="22"/>
                <w:szCs w:val="22"/>
              </w:rPr>
            </w:pPr>
          </w:p>
        </w:tc>
      </w:tr>
    </w:tbl>
    <w:p w14:paraId="5FE71B7C" w14:textId="77777777" w:rsidR="00E23A41" w:rsidRDefault="00E23A41"/>
    <w:p w14:paraId="40165C75" w14:textId="77777777" w:rsidR="00E23A41" w:rsidRDefault="003E0705">
      <w:r>
        <w:t xml:space="preserve">The ‘Account’ subset consists of the most important data, mainly of the applicant’s financial background, mostly relating to loans and credit payment. </w:t>
      </w:r>
    </w:p>
    <w:p w14:paraId="34E5CA5F" w14:textId="77777777" w:rsidR="00E23A41" w:rsidRDefault="00E23A41"/>
    <w:p w14:paraId="6E917E7E" w14:textId="77777777" w:rsidR="00E23A41" w:rsidRDefault="003E0705">
      <w:r>
        <w:t xml:space="preserve">Features describing payment history seem to have the most significance. </w:t>
      </w:r>
      <w:proofErr w:type="gramStart"/>
      <w:r>
        <w:t>However</w:t>
      </w:r>
      <w:proofErr w:type="gramEnd"/>
      <w:r>
        <w:t xml:space="preserve"> they are stored as a se</w:t>
      </w:r>
      <w:r>
        <w:t xml:space="preserve">ries of characters and further processing must be done to interpret it better. </w:t>
      </w:r>
    </w:p>
    <w:p w14:paraId="5EAE9BC3" w14:textId="77777777" w:rsidR="00E23A41" w:rsidRDefault="00E23A41"/>
    <w:p w14:paraId="6B9A6892" w14:textId="77777777" w:rsidR="00E23A41" w:rsidRDefault="003E0705">
      <w:r>
        <w:t>Various other features will be of higher importance than the rest- ‘</w:t>
      </w:r>
      <w:proofErr w:type="spellStart"/>
      <w:r>
        <w:t>creditlimit</w:t>
      </w:r>
      <w:proofErr w:type="spellEnd"/>
      <w:r>
        <w:t>’, ‘</w:t>
      </w:r>
      <w:proofErr w:type="spellStart"/>
      <w:r>
        <w:t>cur_balance_amt</w:t>
      </w:r>
      <w:proofErr w:type="spellEnd"/>
      <w:r>
        <w:t>’, ‘</w:t>
      </w:r>
      <w:proofErr w:type="spellStart"/>
      <w:r>
        <w:t>cashlimit</w:t>
      </w:r>
      <w:proofErr w:type="spellEnd"/>
      <w:r>
        <w:t>’, ‘</w:t>
      </w:r>
      <w:proofErr w:type="spellStart"/>
      <w:r>
        <w:t>high_credit_amt</w:t>
      </w:r>
      <w:proofErr w:type="spellEnd"/>
      <w:r>
        <w:t>’, ‘</w:t>
      </w:r>
      <w:proofErr w:type="spellStart"/>
      <w:r>
        <w:t>paymentfrequency</w:t>
      </w:r>
      <w:proofErr w:type="spellEnd"/>
      <w:r>
        <w:t>’.</w:t>
      </w:r>
    </w:p>
    <w:p w14:paraId="1DAA95FD" w14:textId="77777777" w:rsidR="00E23A41" w:rsidRDefault="00E23A41"/>
    <w:p w14:paraId="3448C295" w14:textId="77777777" w:rsidR="00E23A41" w:rsidRDefault="003E0705">
      <w:pPr>
        <w:pStyle w:val="Heading2"/>
        <w:numPr>
          <w:ilvl w:val="1"/>
          <w:numId w:val="1"/>
        </w:numPr>
      </w:pPr>
      <w:r>
        <w:br w:type="page"/>
      </w:r>
      <w:r>
        <w:lastRenderedPageBreak/>
        <w:t>‘</w:t>
      </w:r>
      <w:r>
        <w:t>Enquiry</w:t>
      </w:r>
      <w:r>
        <w:t>’</w:t>
      </w:r>
    </w:p>
    <w:p w14:paraId="665DA664" w14:textId="77777777" w:rsidR="00E23A41" w:rsidRDefault="003E0705">
      <w:r>
        <w:rPr>
          <w:b/>
          <w:bCs/>
        </w:rPr>
        <w:t>404034</w:t>
      </w:r>
      <w:r>
        <w:rPr>
          <w:b/>
          <w:bCs/>
        </w:rPr>
        <w:t xml:space="preserve"> </w:t>
      </w:r>
      <w:r>
        <w:t>obs</w:t>
      </w:r>
      <w:r>
        <w:t>ervations</w:t>
      </w:r>
    </w:p>
    <w:p w14:paraId="31C5497C" w14:textId="77777777" w:rsidR="00E23A41" w:rsidRDefault="00E23A41"/>
    <w:p w14:paraId="78A0D6E3" w14:textId="77777777" w:rsidR="00E23A41" w:rsidRDefault="003E0705">
      <w:pPr>
        <w:pStyle w:val="Heading3"/>
        <w:numPr>
          <w:ilvl w:val="2"/>
          <w:numId w:val="1"/>
        </w:numPr>
      </w:pPr>
      <w:r>
        <w:t>Predictor Features</w:t>
      </w:r>
    </w:p>
    <w:tbl>
      <w:tblPr>
        <w:tblW w:w="5670" w:type="dxa"/>
        <w:jc w:val="center"/>
        <w:tblLayout w:type="fixed"/>
        <w:tblCellMar>
          <w:top w:w="15" w:type="dxa"/>
          <w:left w:w="15" w:type="dxa"/>
          <w:bottom w:w="15" w:type="dxa"/>
          <w:right w:w="15" w:type="dxa"/>
        </w:tblCellMar>
        <w:tblLook w:val="04A0" w:firstRow="1" w:lastRow="0" w:firstColumn="1" w:lastColumn="0" w:noHBand="0" w:noVBand="1"/>
      </w:tblPr>
      <w:tblGrid>
        <w:gridCol w:w="1039"/>
        <w:gridCol w:w="1286"/>
        <w:gridCol w:w="1072"/>
        <w:gridCol w:w="1237"/>
        <w:gridCol w:w="1036"/>
      </w:tblGrid>
      <w:tr w:rsidR="00E23A41" w14:paraId="112D8D7F" w14:textId="77777777">
        <w:trPr>
          <w:trHeight w:val="285"/>
          <w:jc w:val="center"/>
        </w:trPr>
        <w:tc>
          <w:tcPr>
            <w:tcW w:w="5670" w:type="dxa"/>
            <w:gridSpan w:val="5"/>
            <w:shd w:val="clear" w:color="auto" w:fill="auto"/>
            <w:vAlign w:val="center"/>
          </w:tcPr>
          <w:p w14:paraId="4D60AF2F" w14:textId="77777777" w:rsidR="00E23A41" w:rsidRDefault="003E0705">
            <w:pPr>
              <w:jc w:val="center"/>
              <w:textAlignment w:val="center"/>
              <w:rPr>
                <w:rFonts w:cs="Calibri"/>
                <w:b/>
                <w:color w:val="000000"/>
                <w:sz w:val="22"/>
                <w:szCs w:val="22"/>
              </w:rPr>
            </w:pPr>
            <w:r>
              <w:rPr>
                <w:rFonts w:eastAsia="Calibri"/>
                <w:b/>
                <w:color w:val="000000" w:themeColor="text1"/>
                <w:sz w:val="22"/>
              </w:rPr>
              <w:t xml:space="preserve">Feature </w:t>
            </w:r>
            <w:r>
              <w:rPr>
                <w:rFonts w:cs="Calibri"/>
                <w:b/>
                <w:color w:val="000000"/>
                <w:kern w:val="0"/>
                <w:sz w:val="22"/>
                <w:szCs w:val="22"/>
                <w:lang w:bidi="ar"/>
              </w:rPr>
              <w:t xml:space="preserve">Importance based on </w:t>
            </w:r>
            <w:r>
              <w:rPr>
                <w:rFonts w:eastAsia="Calibri" w:hint="eastAsia"/>
                <w:b/>
                <w:color w:val="000000" w:themeColor="text1"/>
                <w:sz w:val="22"/>
              </w:rPr>
              <w:t>Information Gain</w:t>
            </w:r>
          </w:p>
        </w:tc>
      </w:tr>
      <w:tr w:rsidR="00E23A41" w14:paraId="069C0A96" w14:textId="77777777">
        <w:trPr>
          <w:trHeight w:val="285"/>
          <w:jc w:val="center"/>
        </w:trPr>
        <w:tc>
          <w:tcPr>
            <w:tcW w:w="1039" w:type="dxa"/>
            <w:tcBorders>
              <w:top w:val="single" w:sz="4" w:space="0" w:color="000000"/>
              <w:left w:val="single" w:sz="4" w:space="0" w:color="000000"/>
              <w:bottom w:val="single" w:sz="4" w:space="0" w:color="000000"/>
            </w:tcBorders>
            <w:shd w:val="clear" w:color="auto" w:fill="D8D8D8" w:themeFill="background1" w:themeFillShade="D8"/>
            <w:vAlign w:val="center"/>
          </w:tcPr>
          <w:p w14:paraId="1B99F870" w14:textId="77777777" w:rsidR="00E23A41" w:rsidRDefault="003E0705">
            <w:pPr>
              <w:jc w:val="center"/>
              <w:rPr>
                <w:rFonts w:cs="Calibri"/>
                <w:b/>
                <w:color w:val="000000"/>
                <w:sz w:val="22"/>
                <w:szCs w:val="22"/>
              </w:rPr>
            </w:pPr>
            <w:r>
              <w:rPr>
                <w:rFonts w:eastAsia="Calibri"/>
                <w:b/>
                <w:color w:val="000000" w:themeColor="text1"/>
                <w:sz w:val="22"/>
              </w:rPr>
              <w:t>Feature</w:t>
            </w:r>
          </w:p>
        </w:tc>
        <w:tc>
          <w:tcPr>
            <w:tcW w:w="1286" w:type="dxa"/>
            <w:tcBorders>
              <w:top w:val="single" w:sz="4" w:space="0" w:color="000000"/>
              <w:bottom w:val="single" w:sz="4" w:space="0" w:color="000000"/>
            </w:tcBorders>
            <w:shd w:val="clear" w:color="auto" w:fill="D8D8D8" w:themeFill="background1" w:themeFillShade="D8"/>
            <w:vAlign w:val="center"/>
          </w:tcPr>
          <w:p w14:paraId="7CDC961C" w14:textId="77777777" w:rsidR="00E23A41" w:rsidRDefault="003E0705">
            <w:pPr>
              <w:jc w:val="center"/>
              <w:textAlignment w:val="center"/>
              <w:rPr>
                <w:rFonts w:cs="Calibri"/>
                <w:b/>
                <w:color w:val="000000"/>
                <w:sz w:val="22"/>
                <w:szCs w:val="22"/>
              </w:rPr>
            </w:pPr>
            <w:proofErr w:type="spellStart"/>
            <w:r>
              <w:rPr>
                <w:rFonts w:cs="Calibri"/>
                <w:b/>
                <w:color w:val="000000"/>
                <w:kern w:val="0"/>
                <w:sz w:val="22"/>
                <w:szCs w:val="22"/>
                <w:lang w:bidi="ar"/>
              </w:rPr>
              <w:t>dt_opened</w:t>
            </w:r>
            <w:proofErr w:type="spellEnd"/>
          </w:p>
        </w:tc>
        <w:tc>
          <w:tcPr>
            <w:tcW w:w="1072" w:type="dxa"/>
            <w:tcBorders>
              <w:top w:val="single" w:sz="4" w:space="0" w:color="000000"/>
              <w:bottom w:val="single" w:sz="4" w:space="0" w:color="000000"/>
            </w:tcBorders>
            <w:shd w:val="clear" w:color="auto" w:fill="D8D8D8" w:themeFill="background1" w:themeFillShade="D8"/>
            <w:vAlign w:val="center"/>
          </w:tcPr>
          <w:p w14:paraId="35779D91" w14:textId="77777777" w:rsidR="00E23A41" w:rsidRDefault="003E0705">
            <w:pPr>
              <w:jc w:val="center"/>
              <w:textAlignment w:val="center"/>
              <w:rPr>
                <w:rFonts w:cs="Calibri"/>
                <w:b/>
                <w:color w:val="000000"/>
                <w:sz w:val="22"/>
                <w:szCs w:val="22"/>
              </w:rPr>
            </w:pPr>
            <w:proofErr w:type="spellStart"/>
            <w:r>
              <w:rPr>
                <w:rFonts w:cs="Calibri"/>
                <w:b/>
                <w:color w:val="000000"/>
                <w:kern w:val="0"/>
                <w:sz w:val="22"/>
                <w:szCs w:val="22"/>
                <w:lang w:bidi="ar"/>
              </w:rPr>
              <w:t>enquiry_dt</w:t>
            </w:r>
            <w:proofErr w:type="spellEnd"/>
          </w:p>
        </w:tc>
        <w:tc>
          <w:tcPr>
            <w:tcW w:w="1237" w:type="dxa"/>
            <w:tcBorders>
              <w:top w:val="single" w:sz="4" w:space="0" w:color="000000"/>
              <w:bottom w:val="single" w:sz="4" w:space="0" w:color="000000"/>
            </w:tcBorders>
            <w:shd w:val="clear" w:color="auto" w:fill="D8D8D8" w:themeFill="background1" w:themeFillShade="D8"/>
            <w:vAlign w:val="center"/>
          </w:tcPr>
          <w:p w14:paraId="48E4A502" w14:textId="77777777" w:rsidR="00E23A41" w:rsidRDefault="003E0705">
            <w:pPr>
              <w:jc w:val="center"/>
              <w:textAlignment w:val="center"/>
              <w:rPr>
                <w:rFonts w:cs="Calibri"/>
                <w:b/>
                <w:color w:val="000000"/>
                <w:sz w:val="22"/>
                <w:szCs w:val="22"/>
              </w:rPr>
            </w:pPr>
            <w:proofErr w:type="spellStart"/>
            <w:r>
              <w:rPr>
                <w:rFonts w:cs="Calibri"/>
                <w:b/>
                <w:color w:val="000000"/>
                <w:kern w:val="0"/>
                <w:sz w:val="22"/>
                <w:szCs w:val="22"/>
                <w:lang w:bidi="ar"/>
              </w:rPr>
              <w:t>enq_purpose</w:t>
            </w:r>
            <w:proofErr w:type="spellEnd"/>
          </w:p>
        </w:tc>
        <w:tc>
          <w:tcPr>
            <w:tcW w:w="1036" w:type="dxa"/>
            <w:tcBorders>
              <w:top w:val="single" w:sz="4" w:space="0" w:color="000000"/>
              <w:bottom w:val="single" w:sz="4" w:space="0" w:color="000000"/>
              <w:right w:val="single" w:sz="4" w:space="0" w:color="000000"/>
            </w:tcBorders>
            <w:shd w:val="clear" w:color="auto" w:fill="D8D8D8" w:themeFill="background1" w:themeFillShade="D8"/>
            <w:vAlign w:val="center"/>
          </w:tcPr>
          <w:p w14:paraId="069B15B2" w14:textId="77777777" w:rsidR="00E23A41" w:rsidRDefault="003E0705">
            <w:pPr>
              <w:jc w:val="center"/>
              <w:textAlignment w:val="center"/>
              <w:rPr>
                <w:rFonts w:cs="Calibri"/>
                <w:b/>
                <w:color w:val="000000"/>
                <w:sz w:val="22"/>
                <w:szCs w:val="22"/>
              </w:rPr>
            </w:pPr>
            <w:proofErr w:type="spellStart"/>
            <w:r>
              <w:rPr>
                <w:rFonts w:cs="Calibri"/>
                <w:b/>
                <w:color w:val="000000"/>
                <w:kern w:val="0"/>
                <w:sz w:val="22"/>
                <w:szCs w:val="22"/>
                <w:lang w:bidi="ar"/>
              </w:rPr>
              <w:t>enq_amt</w:t>
            </w:r>
            <w:proofErr w:type="spellEnd"/>
          </w:p>
        </w:tc>
      </w:tr>
      <w:tr w:rsidR="00E23A41" w14:paraId="6DE6F838" w14:textId="77777777">
        <w:trPr>
          <w:trHeight w:val="285"/>
          <w:jc w:val="center"/>
        </w:trPr>
        <w:tc>
          <w:tcPr>
            <w:tcW w:w="1039" w:type="dxa"/>
            <w:tcBorders>
              <w:top w:val="single" w:sz="4" w:space="0" w:color="000000"/>
              <w:left w:val="single" w:sz="4" w:space="0" w:color="000000"/>
              <w:bottom w:val="single" w:sz="4" w:space="0" w:color="000000"/>
            </w:tcBorders>
            <w:shd w:val="clear" w:color="auto" w:fill="D8D8D8" w:themeFill="background1" w:themeFillShade="D8"/>
            <w:vAlign w:val="center"/>
          </w:tcPr>
          <w:p w14:paraId="2B4EC375" w14:textId="77777777" w:rsidR="00E23A41" w:rsidRDefault="003E0705">
            <w:pPr>
              <w:jc w:val="center"/>
              <w:rPr>
                <w:rFonts w:cs="Calibri"/>
                <w:b/>
                <w:color w:val="000000"/>
                <w:sz w:val="22"/>
                <w:szCs w:val="22"/>
              </w:rPr>
            </w:pPr>
            <w:r>
              <w:rPr>
                <w:rFonts w:eastAsia="Calibri" w:hint="eastAsia"/>
                <w:b/>
                <w:color w:val="000000" w:themeColor="text1"/>
                <w:sz w:val="22"/>
              </w:rPr>
              <w:t>Weight</w:t>
            </w:r>
          </w:p>
        </w:tc>
        <w:tc>
          <w:tcPr>
            <w:tcW w:w="1286" w:type="dxa"/>
            <w:tcBorders>
              <w:top w:val="single" w:sz="4" w:space="0" w:color="000000"/>
              <w:bottom w:val="single" w:sz="4" w:space="0" w:color="000000"/>
            </w:tcBorders>
            <w:shd w:val="clear" w:color="auto" w:fill="auto"/>
            <w:vAlign w:val="center"/>
          </w:tcPr>
          <w:p w14:paraId="07AD245E"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0.006993</w:t>
            </w:r>
          </w:p>
        </w:tc>
        <w:tc>
          <w:tcPr>
            <w:tcW w:w="1072" w:type="dxa"/>
            <w:tcBorders>
              <w:top w:val="single" w:sz="4" w:space="0" w:color="000000"/>
              <w:bottom w:val="single" w:sz="4" w:space="0" w:color="000000"/>
            </w:tcBorders>
            <w:shd w:val="clear" w:color="auto" w:fill="auto"/>
            <w:vAlign w:val="center"/>
          </w:tcPr>
          <w:p w14:paraId="1858DADB"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0.001272</w:t>
            </w:r>
          </w:p>
        </w:tc>
        <w:tc>
          <w:tcPr>
            <w:tcW w:w="1237" w:type="dxa"/>
            <w:tcBorders>
              <w:top w:val="single" w:sz="4" w:space="0" w:color="000000"/>
              <w:bottom w:val="single" w:sz="4" w:space="0" w:color="000000"/>
            </w:tcBorders>
            <w:shd w:val="clear" w:color="auto" w:fill="auto"/>
            <w:vAlign w:val="center"/>
          </w:tcPr>
          <w:p w14:paraId="23D0B995"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0.000761</w:t>
            </w:r>
          </w:p>
        </w:tc>
        <w:tc>
          <w:tcPr>
            <w:tcW w:w="1036" w:type="dxa"/>
            <w:tcBorders>
              <w:top w:val="single" w:sz="4" w:space="0" w:color="000000"/>
              <w:bottom w:val="single" w:sz="4" w:space="0" w:color="000000"/>
              <w:right w:val="single" w:sz="4" w:space="0" w:color="000000"/>
            </w:tcBorders>
            <w:shd w:val="clear" w:color="auto" w:fill="auto"/>
            <w:vAlign w:val="center"/>
          </w:tcPr>
          <w:p w14:paraId="196C618C"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0.000329</w:t>
            </w:r>
          </w:p>
        </w:tc>
      </w:tr>
    </w:tbl>
    <w:p w14:paraId="50CD7DAB" w14:textId="77777777" w:rsidR="00E23A41" w:rsidRDefault="00E23A41">
      <w:pPr>
        <w:pStyle w:val="BodyText"/>
        <w:rPr>
          <w:rFonts w:ascii="Calibri" w:eastAsiaTheme="minorEastAsia" w:hAnsi="Calibri" w:cs="Calibri"/>
        </w:rPr>
      </w:pPr>
    </w:p>
    <w:p w14:paraId="765AF6BD" w14:textId="77777777" w:rsidR="00E23A41" w:rsidRDefault="003E0705">
      <w:pPr>
        <w:pStyle w:val="BodyText"/>
        <w:rPr>
          <w:rFonts w:ascii="Calibri" w:eastAsiaTheme="minorEastAsia" w:hAnsi="Calibri" w:cs="Calibri"/>
        </w:rPr>
      </w:pPr>
      <w:r>
        <w:rPr>
          <w:rFonts w:ascii="Calibri" w:eastAsiaTheme="minorEastAsia" w:hAnsi="Calibri" w:cs="Calibri"/>
        </w:rPr>
        <w:t xml:space="preserve">The ‘Enquiry’ subset contains information regarding credit enquiries. Information pertaining to the frequency, </w:t>
      </w:r>
      <w:proofErr w:type="spellStart"/>
      <w:r>
        <w:rPr>
          <w:rFonts w:ascii="Calibri" w:eastAsiaTheme="minorEastAsia" w:hAnsi="Calibri" w:cs="Calibri"/>
        </w:rPr>
        <w:t>recency</w:t>
      </w:r>
      <w:proofErr w:type="spellEnd"/>
      <w:r>
        <w:rPr>
          <w:rFonts w:ascii="Calibri" w:eastAsiaTheme="minorEastAsia" w:hAnsi="Calibri" w:cs="Calibri"/>
        </w:rPr>
        <w:t xml:space="preserve"> and type of loan enquiry would be useful. </w:t>
      </w:r>
    </w:p>
    <w:p w14:paraId="1AB8A6E6" w14:textId="77777777" w:rsidR="00E23A41" w:rsidRDefault="00E23A41">
      <w:pPr>
        <w:pStyle w:val="BodyText"/>
        <w:rPr>
          <w:rFonts w:ascii="Calibri" w:eastAsiaTheme="minorEastAsia" w:hAnsi="Calibri" w:cs="Calibri"/>
        </w:rPr>
      </w:pPr>
    </w:p>
    <w:p w14:paraId="38E7914F" w14:textId="77777777" w:rsidR="00E23A41" w:rsidRDefault="003E0705">
      <w:pPr>
        <w:pStyle w:val="Heading1"/>
      </w:pPr>
      <w:r>
        <w:br w:type="page"/>
      </w:r>
      <w:r>
        <w:lastRenderedPageBreak/>
        <w:t>Feature engineering</w:t>
      </w:r>
    </w:p>
    <w:p w14:paraId="26BE4FAE" w14:textId="77777777" w:rsidR="00E23A41" w:rsidRDefault="003E0705">
      <w:r>
        <w:t>Features relating to r</w:t>
      </w:r>
      <w:r>
        <w:t xml:space="preserve">epayment </w:t>
      </w:r>
      <w:r>
        <w:t>h</w:t>
      </w:r>
      <w:r>
        <w:t>istory</w:t>
      </w:r>
      <w:r>
        <w:t>,</w:t>
      </w:r>
      <w:r>
        <w:t xml:space="preserve"> </w:t>
      </w:r>
      <w:r>
        <w:t xml:space="preserve">credit utilization, duration of </w:t>
      </w:r>
      <w:r>
        <w:t xml:space="preserve">credit servicing, credit mix and credit enquiries are good metrics for determining loan risk. </w:t>
      </w:r>
    </w:p>
    <w:p w14:paraId="6E0380BA" w14:textId="77777777" w:rsidR="00E23A41" w:rsidRDefault="00E23A41"/>
    <w:p w14:paraId="176E5A75" w14:textId="77777777" w:rsidR="00E23A41" w:rsidRDefault="003E0705">
      <w:r>
        <w:t xml:space="preserve">The following are features that were constructed/selected and tested using a Random Forest model. </w:t>
      </w:r>
    </w:p>
    <w:p w14:paraId="7F90E9C8" w14:textId="77777777" w:rsidR="00E23A41" w:rsidRDefault="003E0705">
      <w:pPr>
        <w:pStyle w:val="Heading2"/>
        <w:numPr>
          <w:ilvl w:val="1"/>
          <w:numId w:val="1"/>
        </w:numPr>
      </w:pPr>
      <w:r>
        <w:t>Features</w:t>
      </w:r>
    </w:p>
    <w:p w14:paraId="75658F18" w14:textId="77777777" w:rsidR="00E23A41" w:rsidRDefault="003E0705">
      <w:pPr>
        <w:pStyle w:val="Heading3"/>
        <w:numPr>
          <w:ilvl w:val="2"/>
          <w:numId w:val="1"/>
        </w:numPr>
      </w:pPr>
      <w:r>
        <w:t>payment_history_avg_dpd_0_29_bucket</w:t>
      </w:r>
    </w:p>
    <w:p w14:paraId="542F8C38" w14:textId="77777777" w:rsidR="00E23A41" w:rsidRDefault="003E0705">
      <w:r>
        <w:t>Average of the c</w:t>
      </w:r>
      <w:r>
        <w:t>ount of each payment falling into the less-than-30-days-past-due bag, with less than 30 days past due being a ‘punctual’ payment and therefore lower risk.</w:t>
      </w:r>
    </w:p>
    <w:p w14:paraId="3F232DF7" w14:textId="77777777" w:rsidR="00E23A41" w:rsidRDefault="00E23A41"/>
    <w:p w14:paraId="43A72C9B" w14:textId="77777777" w:rsidR="00E23A41" w:rsidRDefault="003E0705">
      <w:pPr>
        <w:pStyle w:val="Heading3"/>
        <w:numPr>
          <w:ilvl w:val="2"/>
          <w:numId w:val="1"/>
        </w:numPr>
      </w:pPr>
      <w:r>
        <w:t>payment_history_avg_dpd_30_bucket</w:t>
      </w:r>
    </w:p>
    <w:p w14:paraId="7F6701E8" w14:textId="77777777" w:rsidR="00E23A41" w:rsidRDefault="003E0705">
      <w:r>
        <w:t xml:space="preserve">Average of the count of each payment falling into the </w:t>
      </w:r>
      <w:r>
        <w:t>30-or-more-days-past-due bag, with more than 30 days past due being a ‘late’ payment and therefore higher risk.</w:t>
      </w:r>
    </w:p>
    <w:p w14:paraId="2DC12C0D" w14:textId="77777777" w:rsidR="00E23A41" w:rsidRDefault="00E23A41"/>
    <w:p w14:paraId="66C3B17B" w14:textId="77777777" w:rsidR="00E23A41" w:rsidRDefault="003E0705">
      <w:pPr>
        <w:pStyle w:val="Heading3"/>
        <w:numPr>
          <w:ilvl w:val="2"/>
          <w:numId w:val="1"/>
        </w:numPr>
      </w:pPr>
      <w:proofErr w:type="spellStart"/>
      <w:r>
        <w:t>payment_history_mean_length</w:t>
      </w:r>
      <w:proofErr w:type="spellEnd"/>
    </w:p>
    <w:p w14:paraId="7C7CB5D0" w14:textId="77777777" w:rsidR="00E23A41" w:rsidRDefault="003E0705">
      <w:r>
        <w:t>Mean length of the payment history, indicating duration of loan payments.</w:t>
      </w:r>
    </w:p>
    <w:p w14:paraId="5757EF9C" w14:textId="77777777" w:rsidR="00E23A41" w:rsidRDefault="00E23A41"/>
    <w:p w14:paraId="63902809" w14:textId="77777777" w:rsidR="00E23A41" w:rsidRDefault="003E0705">
      <w:pPr>
        <w:pStyle w:val="Heading3"/>
        <w:numPr>
          <w:ilvl w:val="2"/>
          <w:numId w:val="1"/>
        </w:numPr>
      </w:pPr>
      <w:proofErr w:type="spellStart"/>
      <w:r>
        <w:t>pay_dpd_ratio</w:t>
      </w:r>
      <w:proofErr w:type="spellEnd"/>
    </w:p>
    <w:p w14:paraId="2C5CBE7B" w14:textId="77777777" w:rsidR="00E23A41" w:rsidRDefault="003E0705">
      <w:r>
        <w:t>Ratio of the average numbe</w:t>
      </w:r>
      <w:r>
        <w:t>r of payments falling into the 30-or-more-days-past-due bag against average number of payments. Indicates duration of non-payment throughout payment history.</w:t>
      </w:r>
    </w:p>
    <w:p w14:paraId="7D044D05" w14:textId="77777777" w:rsidR="00E23A41" w:rsidRDefault="00E23A41"/>
    <w:p w14:paraId="290BBEF1" w14:textId="77777777" w:rsidR="00E23A41" w:rsidRDefault="003E0705">
      <w:pPr>
        <w:pStyle w:val="Heading3"/>
        <w:numPr>
          <w:ilvl w:val="2"/>
          <w:numId w:val="1"/>
        </w:numPr>
      </w:pPr>
      <w:proofErr w:type="spellStart"/>
      <w:r>
        <w:t>total_diff_lastpaymt_opened_dt</w:t>
      </w:r>
      <w:proofErr w:type="spellEnd"/>
    </w:p>
    <w:p w14:paraId="42A8DC6C" w14:textId="77777777" w:rsidR="00E23A41" w:rsidRDefault="003E0705">
      <w:r>
        <w:t>The total duration between last payment date and account opened da</w:t>
      </w:r>
      <w:r>
        <w:t xml:space="preserve">te of all accounts. Shows </w:t>
      </w:r>
      <w:proofErr w:type="spellStart"/>
      <w:r>
        <w:t>recency</w:t>
      </w:r>
      <w:proofErr w:type="spellEnd"/>
      <w:r>
        <w:t xml:space="preserve"> of payment.</w:t>
      </w:r>
    </w:p>
    <w:p w14:paraId="631CEFE7" w14:textId="77777777" w:rsidR="00E23A41" w:rsidRDefault="00E23A41"/>
    <w:p w14:paraId="682C547F" w14:textId="77777777" w:rsidR="00E23A41" w:rsidRDefault="003E0705">
      <w:pPr>
        <w:pStyle w:val="Heading3"/>
        <w:numPr>
          <w:ilvl w:val="2"/>
          <w:numId w:val="1"/>
        </w:numPr>
      </w:pPr>
      <w:r>
        <w:t>min_months_last_30_plus</w:t>
      </w:r>
    </w:p>
    <w:p w14:paraId="07B27557" w14:textId="77777777" w:rsidR="00E23A41" w:rsidRDefault="003E0705">
      <w:r>
        <w:t>Minimum number of months that passed before first 30-or-more-days-past-due bag appeared, showing punctuality.</w:t>
      </w:r>
    </w:p>
    <w:p w14:paraId="644C3EFA" w14:textId="77777777" w:rsidR="00E23A41" w:rsidRDefault="00E23A41"/>
    <w:p w14:paraId="5C18FBBF" w14:textId="77777777" w:rsidR="00E23A41" w:rsidRDefault="003E0705">
      <w:pPr>
        <w:pStyle w:val="Heading3"/>
        <w:numPr>
          <w:ilvl w:val="2"/>
          <w:numId w:val="1"/>
        </w:numPr>
      </w:pPr>
      <w:proofErr w:type="spellStart"/>
      <w:r>
        <w:t>utilisation_trend</w:t>
      </w:r>
      <w:proofErr w:type="spellEnd"/>
    </w:p>
    <w:p w14:paraId="457EC30D" w14:textId="77777777" w:rsidR="00E23A41" w:rsidRDefault="003E0705">
      <w:r>
        <w:t xml:space="preserve">[total </w:t>
      </w:r>
      <w:proofErr w:type="spellStart"/>
      <w:r>
        <w:t>cur_bal_amt</w:t>
      </w:r>
      <w:proofErr w:type="spellEnd"/>
      <w:r>
        <w:t xml:space="preserve"> / total credit limit] / [mean </w:t>
      </w:r>
      <w:proofErr w:type="spellStart"/>
      <w:r>
        <w:t>cur_bal</w:t>
      </w:r>
      <w:r>
        <w:t>_amt</w:t>
      </w:r>
      <w:proofErr w:type="spellEnd"/>
      <w:r>
        <w:t xml:space="preserve"> / (mean credit limit+ </w:t>
      </w:r>
      <w:proofErr w:type="spellStart"/>
      <w:r>
        <w:t>mean_cashlimit</w:t>
      </w:r>
      <w:proofErr w:type="spellEnd"/>
      <w:r>
        <w:t>)]</w:t>
      </w:r>
    </w:p>
    <w:p w14:paraId="2B0D9C72" w14:textId="77777777" w:rsidR="00E23A41" w:rsidRDefault="00E23A41"/>
    <w:p w14:paraId="44378945" w14:textId="77777777" w:rsidR="00E23A41" w:rsidRDefault="003E0705">
      <w:pPr>
        <w:pStyle w:val="Heading3"/>
        <w:numPr>
          <w:ilvl w:val="2"/>
          <w:numId w:val="1"/>
        </w:numPr>
      </w:pPr>
      <w:proofErr w:type="spellStart"/>
      <w:r>
        <w:t>ratio_currbalance_creditlimit</w:t>
      </w:r>
      <w:proofErr w:type="spellEnd"/>
    </w:p>
    <w:p w14:paraId="2199FD53" w14:textId="77777777" w:rsidR="00E23A41" w:rsidRDefault="003E0705">
      <w:r>
        <w:t>Ratio of current balance to credit limit, showing how much applicant is dependent on credit.</w:t>
      </w:r>
    </w:p>
    <w:p w14:paraId="2B982A27" w14:textId="77777777" w:rsidR="00E23A41" w:rsidRDefault="00E23A41"/>
    <w:p w14:paraId="0795DB36" w14:textId="77777777" w:rsidR="00E23A41" w:rsidRDefault="003E0705">
      <w:pPr>
        <w:pStyle w:val="Heading3"/>
        <w:numPr>
          <w:ilvl w:val="2"/>
          <w:numId w:val="1"/>
        </w:numPr>
      </w:pPr>
      <w:r>
        <w:t>count_enquiry_recency_365</w:t>
      </w:r>
    </w:p>
    <w:p w14:paraId="1B074D35" w14:textId="77777777" w:rsidR="00E23A41" w:rsidRDefault="003E0705">
      <w:r>
        <w:t>Number of enquiries made in the last 365 days. Shows frequenc</w:t>
      </w:r>
      <w:r>
        <w:t>y of loan application</w:t>
      </w:r>
    </w:p>
    <w:p w14:paraId="0229B2A4" w14:textId="77777777" w:rsidR="00E23A41" w:rsidRDefault="00E23A41"/>
    <w:p w14:paraId="14B6DC87" w14:textId="77777777" w:rsidR="00E23A41" w:rsidRDefault="003E0705">
      <w:pPr>
        <w:pStyle w:val="Heading3"/>
        <w:numPr>
          <w:ilvl w:val="2"/>
          <w:numId w:val="1"/>
        </w:numPr>
      </w:pPr>
      <w:r>
        <w:t>count_enquiry_recency_90</w:t>
      </w:r>
    </w:p>
    <w:p w14:paraId="4636DB32" w14:textId="77777777" w:rsidR="00E23A41" w:rsidRDefault="003E0705">
      <w:r>
        <w:t>Number of enquiries made in the last 90 days. Shows frequency of loan application</w:t>
      </w:r>
    </w:p>
    <w:p w14:paraId="4183E7D4" w14:textId="77777777" w:rsidR="00E23A41" w:rsidRDefault="00E23A41"/>
    <w:p w14:paraId="7C61819C" w14:textId="77777777" w:rsidR="00E23A41" w:rsidRDefault="003E0705">
      <w:pPr>
        <w:pStyle w:val="Heading3"/>
        <w:numPr>
          <w:ilvl w:val="2"/>
          <w:numId w:val="1"/>
        </w:numPr>
      </w:pPr>
      <w:proofErr w:type="spellStart"/>
      <w:r>
        <w:t>mean_diff_open_enquiry_dt</w:t>
      </w:r>
      <w:proofErr w:type="spellEnd"/>
    </w:p>
    <w:p w14:paraId="43B63675" w14:textId="77777777" w:rsidR="00E23A41" w:rsidRDefault="003E0705">
      <w:r>
        <w:t xml:space="preserve">Average difference between enquiry </w:t>
      </w:r>
      <w:proofErr w:type="spellStart"/>
      <w:r>
        <w:t>dt_opened</w:t>
      </w:r>
      <w:proofErr w:type="spellEnd"/>
      <w:r>
        <w:t xml:space="preserve"> date and enquiry date. Shows </w:t>
      </w:r>
      <w:proofErr w:type="spellStart"/>
      <w:r>
        <w:t>recency</w:t>
      </w:r>
      <w:proofErr w:type="spellEnd"/>
      <w:r>
        <w:t xml:space="preserve"> of the previous l</w:t>
      </w:r>
      <w:r>
        <w:t>oan application.</w:t>
      </w:r>
    </w:p>
    <w:p w14:paraId="4053F8DA" w14:textId="77777777" w:rsidR="00E23A41" w:rsidRDefault="00E23A41"/>
    <w:p w14:paraId="707E8E92" w14:textId="77777777" w:rsidR="00E23A41" w:rsidRDefault="003E0705">
      <w:pPr>
        <w:pStyle w:val="Heading3"/>
        <w:numPr>
          <w:ilvl w:val="2"/>
          <w:numId w:val="1"/>
        </w:numPr>
      </w:pPr>
      <w:proofErr w:type="spellStart"/>
      <w:r>
        <w:t>enq_purpose</w:t>
      </w:r>
      <w:proofErr w:type="spellEnd"/>
    </w:p>
    <w:p w14:paraId="42306CE7" w14:textId="77777777" w:rsidR="00E23A41" w:rsidRDefault="003E0705">
      <w:r>
        <w:t xml:space="preserve">Most frequent enquiry </w:t>
      </w:r>
      <w:proofErr w:type="gramStart"/>
      <w:r>
        <w:t>purpose</w:t>
      </w:r>
      <w:proofErr w:type="gramEnd"/>
      <w:r>
        <w:t>. Unsecured loans would be riskier.</w:t>
      </w:r>
    </w:p>
    <w:p w14:paraId="56CEA91E" w14:textId="77777777" w:rsidR="00E23A41" w:rsidRDefault="00E23A41"/>
    <w:p w14:paraId="513ABD83" w14:textId="77777777" w:rsidR="00E23A41" w:rsidRDefault="003E0705">
      <w:pPr>
        <w:pStyle w:val="Heading3"/>
        <w:numPr>
          <w:ilvl w:val="2"/>
          <w:numId w:val="1"/>
        </w:numPr>
      </w:pPr>
      <w:proofErr w:type="spellStart"/>
      <w:r>
        <w:t>worst_dpd</w:t>
      </w:r>
      <w:proofErr w:type="spellEnd"/>
    </w:p>
    <w:p w14:paraId="55852DB8" w14:textId="77777777" w:rsidR="00E23A41" w:rsidRDefault="003E0705">
      <w:r>
        <w:t>Worst number of days past due. Shows ability to pay dues.</w:t>
      </w:r>
    </w:p>
    <w:p w14:paraId="7137D198" w14:textId="77777777" w:rsidR="00E23A41" w:rsidRDefault="00E23A41"/>
    <w:p w14:paraId="0570A7B0" w14:textId="77777777" w:rsidR="00E23A41" w:rsidRDefault="003E0705">
      <w:pPr>
        <w:pStyle w:val="Heading3"/>
        <w:numPr>
          <w:ilvl w:val="2"/>
          <w:numId w:val="1"/>
        </w:numPr>
      </w:pPr>
      <w:proofErr w:type="spellStart"/>
      <w:r>
        <w:t>cibil_score</w:t>
      </w:r>
      <w:proofErr w:type="spellEnd"/>
    </w:p>
    <w:p w14:paraId="4DDDBAF7" w14:textId="77777777" w:rsidR="00E23A41" w:rsidRDefault="003E0705">
      <w:r>
        <w:t>Raw CIBIL score.</w:t>
      </w:r>
    </w:p>
    <w:p w14:paraId="4E5A8021" w14:textId="77777777" w:rsidR="00E23A41" w:rsidRDefault="00E23A41"/>
    <w:p w14:paraId="00F24922" w14:textId="77777777" w:rsidR="00E23A41" w:rsidRDefault="003E0705">
      <w:pPr>
        <w:pStyle w:val="Heading3"/>
        <w:numPr>
          <w:ilvl w:val="2"/>
          <w:numId w:val="1"/>
        </w:numPr>
      </w:pPr>
      <w:proofErr w:type="spellStart"/>
      <w:r>
        <w:t>cibil_bag</w:t>
      </w:r>
      <w:proofErr w:type="spellEnd"/>
    </w:p>
    <w:p w14:paraId="69EC5A57" w14:textId="77777777" w:rsidR="00E23A41" w:rsidRDefault="003E0705">
      <w:r>
        <w:t>Bagged CIBIL score.</w:t>
      </w:r>
    </w:p>
    <w:p w14:paraId="2B52B644" w14:textId="77777777" w:rsidR="00E23A41" w:rsidRDefault="00E23A41"/>
    <w:p w14:paraId="1F271AE8" w14:textId="77777777" w:rsidR="00E23A41" w:rsidRDefault="003E0705">
      <w:pPr>
        <w:pStyle w:val="Heading3"/>
        <w:numPr>
          <w:ilvl w:val="2"/>
          <w:numId w:val="1"/>
        </w:numPr>
      </w:pPr>
      <w:proofErr w:type="spellStart"/>
      <w:r>
        <w:t>approved_credit_limit</w:t>
      </w:r>
      <w:proofErr w:type="spellEnd"/>
    </w:p>
    <w:p w14:paraId="3A4005B5" w14:textId="77777777" w:rsidR="00E23A41" w:rsidRDefault="003E0705">
      <w:r>
        <w:t>As given</w:t>
      </w:r>
      <w:r>
        <w:t xml:space="preserve"> in raw data.</w:t>
      </w:r>
    </w:p>
    <w:p w14:paraId="4527B8E9" w14:textId="77777777" w:rsidR="00E23A41" w:rsidRDefault="00E23A41"/>
    <w:p w14:paraId="1FED996A" w14:textId="77777777" w:rsidR="00E23A41" w:rsidRDefault="003E0705">
      <w:pPr>
        <w:pStyle w:val="Heading3"/>
        <w:numPr>
          <w:ilvl w:val="2"/>
          <w:numId w:val="1"/>
        </w:numPr>
      </w:pPr>
      <w:proofErr w:type="spellStart"/>
      <w:r>
        <w:t>existing_credit_limit</w:t>
      </w:r>
      <w:proofErr w:type="spellEnd"/>
    </w:p>
    <w:p w14:paraId="79233805" w14:textId="77777777" w:rsidR="00E23A41" w:rsidRDefault="003E0705">
      <w:r>
        <w:t>As given in raw data.</w:t>
      </w:r>
    </w:p>
    <w:p w14:paraId="572900B7" w14:textId="77777777" w:rsidR="00E23A41" w:rsidRDefault="003E0705">
      <w:pPr>
        <w:pStyle w:val="Heading1"/>
      </w:pPr>
      <w:r>
        <w:br w:type="page"/>
      </w:r>
      <w:r>
        <w:lastRenderedPageBreak/>
        <w:t>Model Evaluation</w:t>
      </w:r>
    </w:p>
    <w:p w14:paraId="5B0D51B5" w14:textId="77777777" w:rsidR="00E23A41" w:rsidRDefault="003E0705">
      <w:pPr>
        <w:pStyle w:val="Heading2"/>
        <w:numPr>
          <w:ilvl w:val="1"/>
          <w:numId w:val="1"/>
        </w:numPr>
      </w:pPr>
      <w:r>
        <w:t>Model Features</w:t>
      </w:r>
    </w:p>
    <w:p w14:paraId="290475CE" w14:textId="77777777" w:rsidR="00E23A41" w:rsidRDefault="003E0705">
      <w:r>
        <w:t>A Random Forest model was built with the following features, ranked by their importance. Over- and under-sampling were used to balance the number of observations fo</w:t>
      </w:r>
      <w:r>
        <w:t>r each class of the target feature.</w:t>
      </w:r>
    </w:p>
    <w:p w14:paraId="2B282CA4" w14:textId="77777777" w:rsidR="00E23A41" w:rsidRDefault="00E23A41"/>
    <w:tbl>
      <w:tblPr>
        <w:tblpPr w:leftFromText="180" w:rightFromText="180" w:vertAnchor="text" w:horzAnchor="page" w:tblpXSpec="center" w:tblpY="100"/>
        <w:tblOverlap w:val="never"/>
        <w:tblW w:w="4799" w:type="dxa"/>
        <w:jc w:val="center"/>
        <w:tblLayout w:type="fixed"/>
        <w:tblCellMar>
          <w:top w:w="15" w:type="dxa"/>
          <w:left w:w="15" w:type="dxa"/>
          <w:bottom w:w="15" w:type="dxa"/>
          <w:right w:w="15" w:type="dxa"/>
        </w:tblCellMar>
        <w:tblLook w:val="04A0" w:firstRow="1" w:lastRow="0" w:firstColumn="1" w:lastColumn="0" w:noHBand="0" w:noVBand="1"/>
      </w:tblPr>
      <w:tblGrid>
        <w:gridCol w:w="3147"/>
        <w:gridCol w:w="1652"/>
      </w:tblGrid>
      <w:tr w:rsidR="00E23A41" w14:paraId="603595BB" w14:textId="77777777">
        <w:trPr>
          <w:trHeight w:val="285"/>
          <w:jc w:val="center"/>
        </w:trPr>
        <w:tc>
          <w:tcPr>
            <w:tcW w:w="4799" w:type="dxa"/>
            <w:gridSpan w:val="2"/>
            <w:shd w:val="clear" w:color="auto" w:fill="auto"/>
            <w:vAlign w:val="center"/>
          </w:tcPr>
          <w:p w14:paraId="3F454A06" w14:textId="77777777" w:rsidR="00E23A41" w:rsidRDefault="003E0705">
            <w:pPr>
              <w:jc w:val="center"/>
              <w:textAlignment w:val="center"/>
              <w:rPr>
                <w:rFonts w:cs="Calibri"/>
                <w:b/>
                <w:color w:val="000000"/>
                <w:sz w:val="22"/>
                <w:szCs w:val="22"/>
              </w:rPr>
            </w:pPr>
            <w:r>
              <w:rPr>
                <w:rFonts w:cs="Calibri"/>
                <w:b/>
                <w:color w:val="000000"/>
                <w:kern w:val="0"/>
                <w:sz w:val="22"/>
                <w:szCs w:val="22"/>
                <w:lang w:bidi="ar"/>
              </w:rPr>
              <w:t>Feature Importance based on Information Gain</w:t>
            </w:r>
          </w:p>
        </w:tc>
      </w:tr>
      <w:tr w:rsidR="00E23A41" w14:paraId="4708EC72" w14:textId="77777777">
        <w:trPr>
          <w:trHeight w:val="285"/>
          <w:jc w:val="center"/>
        </w:trPr>
        <w:tc>
          <w:tcPr>
            <w:tcW w:w="3147" w:type="dxa"/>
            <w:tcBorders>
              <w:top w:val="single" w:sz="4" w:space="0" w:color="000000"/>
              <w:left w:val="single" w:sz="4" w:space="0" w:color="000000"/>
              <w:bottom w:val="single" w:sz="4" w:space="0" w:color="000000"/>
            </w:tcBorders>
            <w:shd w:val="clear" w:color="auto" w:fill="D9D9D9"/>
            <w:vAlign w:val="center"/>
          </w:tcPr>
          <w:p w14:paraId="02BE00B4" w14:textId="77777777" w:rsidR="00E23A41" w:rsidRDefault="003E0705">
            <w:pPr>
              <w:jc w:val="center"/>
              <w:textAlignment w:val="center"/>
              <w:rPr>
                <w:rFonts w:cs="Calibri"/>
                <w:b/>
                <w:color w:val="000000"/>
                <w:sz w:val="22"/>
                <w:szCs w:val="22"/>
              </w:rPr>
            </w:pPr>
            <w:r>
              <w:rPr>
                <w:rFonts w:cs="Calibri"/>
                <w:b/>
                <w:color w:val="000000"/>
                <w:kern w:val="0"/>
                <w:sz w:val="22"/>
                <w:szCs w:val="22"/>
                <w:lang w:bidi="ar"/>
              </w:rPr>
              <w:t>Feature</w:t>
            </w:r>
          </w:p>
        </w:tc>
        <w:tc>
          <w:tcPr>
            <w:tcW w:w="1652" w:type="dxa"/>
            <w:tcBorders>
              <w:top w:val="single" w:sz="4" w:space="0" w:color="000000"/>
              <w:bottom w:val="single" w:sz="4" w:space="0" w:color="000000"/>
              <w:right w:val="single" w:sz="4" w:space="0" w:color="000000"/>
            </w:tcBorders>
            <w:shd w:val="clear" w:color="auto" w:fill="D9D9D9"/>
            <w:vAlign w:val="center"/>
          </w:tcPr>
          <w:p w14:paraId="4E2D9DBB" w14:textId="77777777" w:rsidR="00E23A41" w:rsidRDefault="003E0705">
            <w:pPr>
              <w:jc w:val="center"/>
              <w:textAlignment w:val="center"/>
              <w:rPr>
                <w:rFonts w:cs="Calibri"/>
                <w:b/>
                <w:color w:val="000000"/>
                <w:sz w:val="22"/>
                <w:szCs w:val="22"/>
              </w:rPr>
            </w:pPr>
            <w:r>
              <w:rPr>
                <w:rFonts w:cs="Calibri"/>
                <w:b/>
                <w:color w:val="000000"/>
                <w:kern w:val="0"/>
                <w:sz w:val="22"/>
                <w:szCs w:val="22"/>
                <w:lang w:bidi="ar"/>
              </w:rPr>
              <w:t>Weight</w:t>
            </w:r>
          </w:p>
        </w:tc>
      </w:tr>
      <w:tr w:rsidR="00E23A41" w14:paraId="3272CDD6" w14:textId="77777777">
        <w:trPr>
          <w:trHeight w:val="285"/>
          <w:jc w:val="center"/>
        </w:trPr>
        <w:tc>
          <w:tcPr>
            <w:tcW w:w="3147" w:type="dxa"/>
            <w:tcBorders>
              <w:top w:val="single" w:sz="4" w:space="0" w:color="000000"/>
              <w:left w:val="single" w:sz="4" w:space="0" w:color="000000"/>
              <w:bottom w:val="single" w:sz="4" w:space="0" w:color="000000"/>
            </w:tcBorders>
            <w:shd w:val="clear" w:color="auto" w:fill="D9D9D9"/>
            <w:vAlign w:val="center"/>
          </w:tcPr>
          <w:p w14:paraId="3C63B645" w14:textId="77777777" w:rsidR="00E23A41" w:rsidRDefault="003E0705">
            <w:pPr>
              <w:textAlignment w:val="center"/>
              <w:rPr>
                <w:rFonts w:cs="Calibri"/>
                <w:b/>
                <w:bCs/>
                <w:color w:val="000000"/>
                <w:sz w:val="22"/>
                <w:szCs w:val="22"/>
              </w:rPr>
            </w:pPr>
            <w:r>
              <w:rPr>
                <w:rFonts w:cs="Calibri"/>
                <w:b/>
                <w:color w:val="000000"/>
                <w:kern w:val="0"/>
                <w:sz w:val="22"/>
                <w:szCs w:val="22"/>
                <w:lang w:bidi="ar"/>
              </w:rPr>
              <w:t>pay_dpd_30_bucket</w:t>
            </w:r>
          </w:p>
        </w:tc>
        <w:tc>
          <w:tcPr>
            <w:tcW w:w="1652" w:type="dxa"/>
            <w:tcBorders>
              <w:top w:val="single" w:sz="4" w:space="0" w:color="000000"/>
              <w:bottom w:val="single" w:sz="4" w:space="0" w:color="000000"/>
              <w:right w:val="single" w:sz="4" w:space="0" w:color="000000"/>
            </w:tcBorders>
            <w:shd w:val="clear" w:color="auto" w:fill="auto"/>
            <w:vAlign w:val="center"/>
          </w:tcPr>
          <w:p w14:paraId="58543B46"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0.018357</w:t>
            </w:r>
          </w:p>
        </w:tc>
      </w:tr>
      <w:tr w:rsidR="00E23A41" w14:paraId="714BA793" w14:textId="77777777">
        <w:trPr>
          <w:trHeight w:val="285"/>
          <w:jc w:val="center"/>
        </w:trPr>
        <w:tc>
          <w:tcPr>
            <w:tcW w:w="3147" w:type="dxa"/>
            <w:tcBorders>
              <w:top w:val="single" w:sz="4" w:space="0" w:color="000000"/>
              <w:left w:val="single" w:sz="4" w:space="0" w:color="000000"/>
              <w:bottom w:val="single" w:sz="4" w:space="0" w:color="000000"/>
            </w:tcBorders>
            <w:shd w:val="clear" w:color="auto" w:fill="D9D9D9"/>
            <w:vAlign w:val="center"/>
          </w:tcPr>
          <w:p w14:paraId="794F69AC" w14:textId="77777777" w:rsidR="00E23A41" w:rsidRDefault="003E0705">
            <w:pPr>
              <w:textAlignment w:val="center"/>
              <w:rPr>
                <w:rFonts w:cs="Calibri"/>
                <w:b/>
                <w:bCs/>
                <w:color w:val="000000"/>
                <w:sz w:val="22"/>
                <w:szCs w:val="22"/>
              </w:rPr>
            </w:pPr>
            <w:proofErr w:type="spellStart"/>
            <w:r>
              <w:rPr>
                <w:rFonts w:cs="Calibri"/>
                <w:b/>
                <w:color w:val="000000"/>
                <w:kern w:val="0"/>
                <w:sz w:val="22"/>
                <w:szCs w:val="22"/>
                <w:lang w:bidi="ar"/>
              </w:rPr>
              <w:t>approved_credit_limit</w:t>
            </w:r>
            <w:proofErr w:type="spellEnd"/>
          </w:p>
        </w:tc>
        <w:tc>
          <w:tcPr>
            <w:tcW w:w="1652" w:type="dxa"/>
            <w:tcBorders>
              <w:top w:val="single" w:sz="4" w:space="0" w:color="000000"/>
              <w:bottom w:val="single" w:sz="4" w:space="0" w:color="000000"/>
              <w:right w:val="single" w:sz="4" w:space="0" w:color="000000"/>
            </w:tcBorders>
            <w:shd w:val="clear" w:color="auto" w:fill="auto"/>
            <w:vAlign w:val="center"/>
          </w:tcPr>
          <w:p w14:paraId="7695F101"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0.016087</w:t>
            </w:r>
          </w:p>
        </w:tc>
      </w:tr>
      <w:tr w:rsidR="00E23A41" w14:paraId="5C0B2ED3" w14:textId="77777777">
        <w:trPr>
          <w:trHeight w:val="285"/>
          <w:jc w:val="center"/>
        </w:trPr>
        <w:tc>
          <w:tcPr>
            <w:tcW w:w="3147" w:type="dxa"/>
            <w:tcBorders>
              <w:top w:val="single" w:sz="4" w:space="0" w:color="000000"/>
              <w:left w:val="single" w:sz="4" w:space="0" w:color="000000"/>
              <w:bottom w:val="single" w:sz="4" w:space="0" w:color="000000"/>
            </w:tcBorders>
            <w:shd w:val="clear" w:color="auto" w:fill="D9D9D9"/>
            <w:vAlign w:val="center"/>
          </w:tcPr>
          <w:p w14:paraId="7E68A81C" w14:textId="77777777" w:rsidR="00E23A41" w:rsidRDefault="003E0705">
            <w:pPr>
              <w:textAlignment w:val="center"/>
              <w:rPr>
                <w:rFonts w:cs="Calibri"/>
                <w:b/>
                <w:bCs/>
                <w:color w:val="000000"/>
                <w:sz w:val="22"/>
                <w:szCs w:val="22"/>
              </w:rPr>
            </w:pPr>
            <w:proofErr w:type="spellStart"/>
            <w:r>
              <w:rPr>
                <w:rFonts w:cs="Calibri"/>
                <w:b/>
                <w:color w:val="000000"/>
                <w:kern w:val="0"/>
                <w:sz w:val="22"/>
                <w:szCs w:val="22"/>
                <w:lang w:bidi="ar"/>
              </w:rPr>
              <w:t>payment_history_mean_length</w:t>
            </w:r>
            <w:proofErr w:type="spellEnd"/>
          </w:p>
        </w:tc>
        <w:tc>
          <w:tcPr>
            <w:tcW w:w="1652" w:type="dxa"/>
            <w:tcBorders>
              <w:top w:val="single" w:sz="4" w:space="0" w:color="000000"/>
              <w:bottom w:val="single" w:sz="4" w:space="0" w:color="000000"/>
              <w:right w:val="single" w:sz="4" w:space="0" w:color="000000"/>
            </w:tcBorders>
            <w:shd w:val="clear" w:color="auto" w:fill="auto"/>
            <w:vAlign w:val="center"/>
          </w:tcPr>
          <w:p w14:paraId="1006482A"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0.014856</w:t>
            </w:r>
          </w:p>
        </w:tc>
      </w:tr>
      <w:tr w:rsidR="00E23A41" w14:paraId="79CDB32B" w14:textId="77777777">
        <w:trPr>
          <w:trHeight w:val="285"/>
          <w:jc w:val="center"/>
        </w:trPr>
        <w:tc>
          <w:tcPr>
            <w:tcW w:w="3147" w:type="dxa"/>
            <w:tcBorders>
              <w:top w:val="single" w:sz="4" w:space="0" w:color="000000"/>
              <w:left w:val="single" w:sz="4" w:space="0" w:color="000000"/>
              <w:bottom w:val="single" w:sz="4" w:space="0" w:color="000000"/>
            </w:tcBorders>
            <w:shd w:val="clear" w:color="auto" w:fill="D9D9D9"/>
            <w:vAlign w:val="center"/>
          </w:tcPr>
          <w:p w14:paraId="34103E01" w14:textId="77777777" w:rsidR="00E23A41" w:rsidRDefault="003E0705">
            <w:pPr>
              <w:textAlignment w:val="center"/>
              <w:rPr>
                <w:rFonts w:cs="Calibri"/>
                <w:b/>
                <w:bCs/>
                <w:color w:val="000000"/>
                <w:sz w:val="22"/>
                <w:szCs w:val="22"/>
              </w:rPr>
            </w:pPr>
            <w:r>
              <w:rPr>
                <w:rFonts w:cs="Calibri"/>
                <w:b/>
                <w:color w:val="000000"/>
                <w:kern w:val="0"/>
                <w:sz w:val="22"/>
                <w:szCs w:val="22"/>
                <w:lang w:bidi="ar"/>
              </w:rPr>
              <w:t>pay_dpd_0_29_bucket</w:t>
            </w:r>
          </w:p>
        </w:tc>
        <w:tc>
          <w:tcPr>
            <w:tcW w:w="1652" w:type="dxa"/>
            <w:tcBorders>
              <w:top w:val="single" w:sz="4" w:space="0" w:color="000000"/>
              <w:bottom w:val="single" w:sz="4" w:space="0" w:color="000000"/>
              <w:right w:val="single" w:sz="4" w:space="0" w:color="000000"/>
            </w:tcBorders>
            <w:shd w:val="clear" w:color="auto" w:fill="auto"/>
            <w:vAlign w:val="center"/>
          </w:tcPr>
          <w:p w14:paraId="6E276EAC"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0.012390</w:t>
            </w:r>
          </w:p>
        </w:tc>
      </w:tr>
      <w:tr w:rsidR="00E23A41" w14:paraId="14D28129" w14:textId="77777777">
        <w:trPr>
          <w:trHeight w:val="285"/>
          <w:jc w:val="center"/>
        </w:trPr>
        <w:tc>
          <w:tcPr>
            <w:tcW w:w="3147" w:type="dxa"/>
            <w:tcBorders>
              <w:top w:val="single" w:sz="4" w:space="0" w:color="000000"/>
              <w:left w:val="single" w:sz="4" w:space="0" w:color="000000"/>
              <w:bottom w:val="single" w:sz="4" w:space="0" w:color="000000"/>
            </w:tcBorders>
            <w:shd w:val="clear" w:color="auto" w:fill="D9D9D9"/>
            <w:vAlign w:val="center"/>
          </w:tcPr>
          <w:p w14:paraId="635F6E08" w14:textId="77777777" w:rsidR="00E23A41" w:rsidRDefault="003E0705">
            <w:pPr>
              <w:textAlignment w:val="center"/>
              <w:rPr>
                <w:rFonts w:cs="Calibri"/>
                <w:b/>
                <w:bCs/>
                <w:color w:val="000000"/>
                <w:sz w:val="22"/>
                <w:szCs w:val="22"/>
              </w:rPr>
            </w:pPr>
            <w:proofErr w:type="spellStart"/>
            <w:r>
              <w:rPr>
                <w:rFonts w:cs="Calibri"/>
                <w:b/>
                <w:color w:val="000000"/>
                <w:kern w:val="0"/>
                <w:sz w:val="22"/>
                <w:szCs w:val="22"/>
                <w:lang w:bidi="ar"/>
              </w:rPr>
              <w:t>ratio_currbalance_creditlimit</w:t>
            </w:r>
            <w:proofErr w:type="spellEnd"/>
          </w:p>
        </w:tc>
        <w:tc>
          <w:tcPr>
            <w:tcW w:w="1652" w:type="dxa"/>
            <w:tcBorders>
              <w:top w:val="single" w:sz="4" w:space="0" w:color="000000"/>
              <w:bottom w:val="single" w:sz="4" w:space="0" w:color="000000"/>
              <w:right w:val="single" w:sz="4" w:space="0" w:color="000000"/>
            </w:tcBorders>
            <w:shd w:val="clear" w:color="auto" w:fill="auto"/>
            <w:vAlign w:val="center"/>
          </w:tcPr>
          <w:p w14:paraId="5F0D1B05"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0.008537</w:t>
            </w:r>
          </w:p>
        </w:tc>
      </w:tr>
      <w:tr w:rsidR="00E23A41" w14:paraId="78FEF92F" w14:textId="77777777">
        <w:trPr>
          <w:trHeight w:val="285"/>
          <w:jc w:val="center"/>
        </w:trPr>
        <w:tc>
          <w:tcPr>
            <w:tcW w:w="3147" w:type="dxa"/>
            <w:tcBorders>
              <w:top w:val="single" w:sz="4" w:space="0" w:color="000000"/>
              <w:left w:val="single" w:sz="4" w:space="0" w:color="000000"/>
              <w:bottom w:val="single" w:sz="4" w:space="0" w:color="000000"/>
            </w:tcBorders>
            <w:shd w:val="clear" w:color="auto" w:fill="D9D9D9"/>
            <w:vAlign w:val="center"/>
          </w:tcPr>
          <w:p w14:paraId="6AB1BC69" w14:textId="77777777" w:rsidR="00E23A41" w:rsidRDefault="003E0705">
            <w:pPr>
              <w:textAlignment w:val="center"/>
              <w:rPr>
                <w:rFonts w:cs="Calibri"/>
                <w:b/>
                <w:bCs/>
                <w:color w:val="000000"/>
                <w:sz w:val="22"/>
                <w:szCs w:val="22"/>
              </w:rPr>
            </w:pPr>
            <w:proofErr w:type="spellStart"/>
            <w:r>
              <w:rPr>
                <w:rFonts w:cs="Calibri"/>
                <w:b/>
                <w:color w:val="000000"/>
                <w:kern w:val="0"/>
                <w:sz w:val="22"/>
                <w:szCs w:val="22"/>
                <w:lang w:bidi="ar"/>
              </w:rPr>
              <w:t>existing_credit_limit</w:t>
            </w:r>
            <w:proofErr w:type="spellEnd"/>
          </w:p>
        </w:tc>
        <w:tc>
          <w:tcPr>
            <w:tcW w:w="1652" w:type="dxa"/>
            <w:tcBorders>
              <w:top w:val="single" w:sz="4" w:space="0" w:color="000000"/>
              <w:bottom w:val="single" w:sz="4" w:space="0" w:color="000000"/>
              <w:right w:val="single" w:sz="4" w:space="0" w:color="000000"/>
            </w:tcBorders>
            <w:shd w:val="clear" w:color="auto" w:fill="auto"/>
            <w:vAlign w:val="center"/>
          </w:tcPr>
          <w:p w14:paraId="3F960307"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0.008284</w:t>
            </w:r>
          </w:p>
        </w:tc>
      </w:tr>
      <w:tr w:rsidR="00E23A41" w14:paraId="2036F2E7" w14:textId="77777777">
        <w:trPr>
          <w:trHeight w:val="285"/>
          <w:jc w:val="center"/>
        </w:trPr>
        <w:tc>
          <w:tcPr>
            <w:tcW w:w="3147" w:type="dxa"/>
            <w:tcBorders>
              <w:top w:val="single" w:sz="4" w:space="0" w:color="000000"/>
              <w:left w:val="single" w:sz="4" w:space="0" w:color="000000"/>
              <w:bottom w:val="single" w:sz="4" w:space="0" w:color="000000"/>
            </w:tcBorders>
            <w:shd w:val="clear" w:color="auto" w:fill="D9D9D9"/>
            <w:vAlign w:val="center"/>
          </w:tcPr>
          <w:p w14:paraId="68AA7183" w14:textId="77777777" w:rsidR="00E23A41" w:rsidRDefault="003E0705">
            <w:pPr>
              <w:textAlignment w:val="center"/>
              <w:rPr>
                <w:rFonts w:cs="Calibri"/>
                <w:b/>
                <w:bCs/>
                <w:color w:val="000000"/>
                <w:sz w:val="22"/>
                <w:szCs w:val="22"/>
              </w:rPr>
            </w:pPr>
            <w:proofErr w:type="spellStart"/>
            <w:r>
              <w:rPr>
                <w:rFonts w:cs="Calibri"/>
                <w:b/>
                <w:color w:val="000000"/>
                <w:kern w:val="0"/>
                <w:sz w:val="22"/>
                <w:szCs w:val="22"/>
                <w:lang w:bidi="ar"/>
              </w:rPr>
              <w:t>mean_diff_open_enquiry_dt</w:t>
            </w:r>
            <w:proofErr w:type="spellEnd"/>
          </w:p>
        </w:tc>
        <w:tc>
          <w:tcPr>
            <w:tcW w:w="1652" w:type="dxa"/>
            <w:tcBorders>
              <w:top w:val="single" w:sz="4" w:space="0" w:color="000000"/>
              <w:bottom w:val="single" w:sz="4" w:space="0" w:color="000000"/>
              <w:right w:val="single" w:sz="4" w:space="0" w:color="000000"/>
            </w:tcBorders>
            <w:shd w:val="clear" w:color="auto" w:fill="auto"/>
            <w:vAlign w:val="center"/>
          </w:tcPr>
          <w:p w14:paraId="6DD1AF17"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0.006787</w:t>
            </w:r>
          </w:p>
        </w:tc>
      </w:tr>
      <w:tr w:rsidR="00E23A41" w14:paraId="63C7E0D5" w14:textId="77777777">
        <w:trPr>
          <w:trHeight w:val="285"/>
          <w:jc w:val="center"/>
        </w:trPr>
        <w:tc>
          <w:tcPr>
            <w:tcW w:w="3147" w:type="dxa"/>
            <w:tcBorders>
              <w:top w:val="single" w:sz="4" w:space="0" w:color="000000"/>
              <w:left w:val="single" w:sz="4" w:space="0" w:color="000000"/>
              <w:bottom w:val="single" w:sz="4" w:space="0" w:color="000000"/>
            </w:tcBorders>
            <w:shd w:val="clear" w:color="auto" w:fill="D9D9D9"/>
            <w:vAlign w:val="center"/>
          </w:tcPr>
          <w:p w14:paraId="771150F8" w14:textId="77777777" w:rsidR="00E23A41" w:rsidRDefault="003E0705">
            <w:pPr>
              <w:textAlignment w:val="center"/>
              <w:rPr>
                <w:rFonts w:cs="Calibri"/>
                <w:b/>
                <w:bCs/>
                <w:color w:val="000000"/>
                <w:sz w:val="22"/>
                <w:szCs w:val="22"/>
              </w:rPr>
            </w:pPr>
            <w:proofErr w:type="spellStart"/>
            <w:r>
              <w:rPr>
                <w:rFonts w:cs="Calibri"/>
                <w:b/>
                <w:color w:val="000000"/>
                <w:kern w:val="0"/>
                <w:sz w:val="22"/>
                <w:szCs w:val="22"/>
                <w:lang w:bidi="ar"/>
              </w:rPr>
              <w:t>pay_dpd_ratio</w:t>
            </w:r>
            <w:proofErr w:type="spellEnd"/>
          </w:p>
        </w:tc>
        <w:tc>
          <w:tcPr>
            <w:tcW w:w="1652" w:type="dxa"/>
            <w:tcBorders>
              <w:top w:val="single" w:sz="4" w:space="0" w:color="000000"/>
              <w:bottom w:val="single" w:sz="4" w:space="0" w:color="000000"/>
              <w:right w:val="single" w:sz="4" w:space="0" w:color="000000"/>
            </w:tcBorders>
            <w:shd w:val="clear" w:color="auto" w:fill="auto"/>
            <w:vAlign w:val="center"/>
          </w:tcPr>
          <w:p w14:paraId="6E5C3E1D"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0.006201</w:t>
            </w:r>
          </w:p>
        </w:tc>
      </w:tr>
      <w:tr w:rsidR="00E23A41" w14:paraId="2B7E6CDC" w14:textId="77777777">
        <w:trPr>
          <w:trHeight w:val="285"/>
          <w:jc w:val="center"/>
        </w:trPr>
        <w:tc>
          <w:tcPr>
            <w:tcW w:w="3147" w:type="dxa"/>
            <w:tcBorders>
              <w:top w:val="single" w:sz="4" w:space="0" w:color="000000"/>
              <w:left w:val="single" w:sz="4" w:space="0" w:color="000000"/>
              <w:bottom w:val="single" w:sz="4" w:space="0" w:color="000000"/>
            </w:tcBorders>
            <w:shd w:val="clear" w:color="auto" w:fill="D9D9D9"/>
            <w:vAlign w:val="center"/>
          </w:tcPr>
          <w:p w14:paraId="060946CA" w14:textId="77777777" w:rsidR="00E23A41" w:rsidRDefault="003E0705">
            <w:pPr>
              <w:textAlignment w:val="center"/>
              <w:rPr>
                <w:rFonts w:cs="Calibri"/>
                <w:b/>
                <w:bCs/>
                <w:color w:val="000000"/>
                <w:sz w:val="22"/>
                <w:szCs w:val="22"/>
              </w:rPr>
            </w:pPr>
            <w:proofErr w:type="spellStart"/>
            <w:r>
              <w:rPr>
                <w:rFonts w:cs="Calibri"/>
                <w:b/>
                <w:color w:val="000000"/>
                <w:kern w:val="0"/>
                <w:sz w:val="22"/>
                <w:szCs w:val="22"/>
                <w:lang w:bidi="ar"/>
              </w:rPr>
              <w:t>total_diff_lastpaymt_opened_dt</w:t>
            </w:r>
            <w:proofErr w:type="spellEnd"/>
          </w:p>
        </w:tc>
        <w:tc>
          <w:tcPr>
            <w:tcW w:w="1652" w:type="dxa"/>
            <w:tcBorders>
              <w:top w:val="single" w:sz="4" w:space="0" w:color="000000"/>
              <w:bottom w:val="single" w:sz="4" w:space="0" w:color="000000"/>
              <w:right w:val="single" w:sz="4" w:space="0" w:color="000000"/>
            </w:tcBorders>
            <w:shd w:val="clear" w:color="auto" w:fill="auto"/>
            <w:vAlign w:val="center"/>
          </w:tcPr>
          <w:p w14:paraId="2CED6D14"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0.006048</w:t>
            </w:r>
          </w:p>
        </w:tc>
      </w:tr>
      <w:tr w:rsidR="00E23A41" w14:paraId="622D9FEF" w14:textId="77777777">
        <w:trPr>
          <w:trHeight w:val="285"/>
          <w:jc w:val="center"/>
        </w:trPr>
        <w:tc>
          <w:tcPr>
            <w:tcW w:w="3147" w:type="dxa"/>
            <w:tcBorders>
              <w:top w:val="single" w:sz="4" w:space="0" w:color="000000"/>
              <w:left w:val="single" w:sz="4" w:space="0" w:color="000000"/>
              <w:bottom w:val="single" w:sz="4" w:space="0" w:color="000000"/>
            </w:tcBorders>
            <w:shd w:val="clear" w:color="auto" w:fill="D9D9D9"/>
            <w:vAlign w:val="center"/>
          </w:tcPr>
          <w:p w14:paraId="2C231089" w14:textId="77777777" w:rsidR="00E23A41" w:rsidRDefault="003E0705">
            <w:pPr>
              <w:textAlignment w:val="center"/>
              <w:rPr>
                <w:rFonts w:cs="Calibri"/>
                <w:b/>
                <w:bCs/>
                <w:color w:val="000000"/>
                <w:sz w:val="22"/>
                <w:szCs w:val="22"/>
              </w:rPr>
            </w:pPr>
            <w:proofErr w:type="spellStart"/>
            <w:r>
              <w:rPr>
                <w:rFonts w:cs="Calibri"/>
                <w:b/>
                <w:color w:val="000000"/>
                <w:kern w:val="0"/>
                <w:sz w:val="22"/>
                <w:szCs w:val="22"/>
                <w:lang w:bidi="ar"/>
              </w:rPr>
              <w:t>enq_purpose</w:t>
            </w:r>
            <w:proofErr w:type="spellEnd"/>
          </w:p>
        </w:tc>
        <w:tc>
          <w:tcPr>
            <w:tcW w:w="1652" w:type="dxa"/>
            <w:tcBorders>
              <w:top w:val="single" w:sz="4" w:space="0" w:color="000000"/>
              <w:bottom w:val="single" w:sz="4" w:space="0" w:color="000000"/>
              <w:right w:val="single" w:sz="4" w:space="0" w:color="000000"/>
            </w:tcBorders>
            <w:shd w:val="clear" w:color="auto" w:fill="auto"/>
            <w:vAlign w:val="center"/>
          </w:tcPr>
          <w:p w14:paraId="583E1EBA"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0.004169</w:t>
            </w:r>
          </w:p>
        </w:tc>
      </w:tr>
      <w:tr w:rsidR="00E23A41" w14:paraId="4C3C9212" w14:textId="77777777">
        <w:trPr>
          <w:trHeight w:val="285"/>
          <w:jc w:val="center"/>
        </w:trPr>
        <w:tc>
          <w:tcPr>
            <w:tcW w:w="3147" w:type="dxa"/>
            <w:tcBorders>
              <w:top w:val="single" w:sz="4" w:space="0" w:color="000000"/>
              <w:left w:val="single" w:sz="4" w:space="0" w:color="000000"/>
              <w:bottom w:val="single" w:sz="4" w:space="0" w:color="000000"/>
            </w:tcBorders>
            <w:shd w:val="clear" w:color="auto" w:fill="D9D9D9"/>
            <w:vAlign w:val="center"/>
          </w:tcPr>
          <w:p w14:paraId="0B5D6FEA" w14:textId="77777777" w:rsidR="00E23A41" w:rsidRDefault="003E0705">
            <w:pPr>
              <w:textAlignment w:val="center"/>
              <w:rPr>
                <w:rFonts w:cs="Calibri"/>
                <w:b/>
                <w:bCs/>
                <w:color w:val="000000"/>
                <w:sz w:val="22"/>
                <w:szCs w:val="22"/>
              </w:rPr>
            </w:pPr>
            <w:proofErr w:type="spellStart"/>
            <w:r>
              <w:rPr>
                <w:rFonts w:cs="Calibri"/>
                <w:b/>
                <w:color w:val="000000"/>
                <w:kern w:val="0"/>
                <w:sz w:val="22"/>
                <w:szCs w:val="22"/>
                <w:lang w:bidi="ar"/>
              </w:rPr>
              <w:t>cibil_bag</w:t>
            </w:r>
            <w:proofErr w:type="spellEnd"/>
          </w:p>
        </w:tc>
        <w:tc>
          <w:tcPr>
            <w:tcW w:w="1652" w:type="dxa"/>
            <w:tcBorders>
              <w:top w:val="single" w:sz="4" w:space="0" w:color="000000"/>
              <w:bottom w:val="single" w:sz="4" w:space="0" w:color="000000"/>
              <w:right w:val="single" w:sz="4" w:space="0" w:color="000000"/>
            </w:tcBorders>
            <w:shd w:val="clear" w:color="auto" w:fill="auto"/>
            <w:vAlign w:val="center"/>
          </w:tcPr>
          <w:p w14:paraId="1A9B208D"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0.003913</w:t>
            </w:r>
          </w:p>
        </w:tc>
      </w:tr>
      <w:tr w:rsidR="00E23A41" w14:paraId="2EEB2A95" w14:textId="77777777">
        <w:trPr>
          <w:trHeight w:val="285"/>
          <w:jc w:val="center"/>
        </w:trPr>
        <w:tc>
          <w:tcPr>
            <w:tcW w:w="3147" w:type="dxa"/>
            <w:tcBorders>
              <w:top w:val="single" w:sz="4" w:space="0" w:color="000000"/>
              <w:left w:val="single" w:sz="4" w:space="0" w:color="000000"/>
              <w:bottom w:val="single" w:sz="4" w:space="0" w:color="000000"/>
            </w:tcBorders>
            <w:shd w:val="clear" w:color="auto" w:fill="D9D9D9"/>
            <w:vAlign w:val="center"/>
          </w:tcPr>
          <w:p w14:paraId="4ABC9601" w14:textId="77777777" w:rsidR="00E23A41" w:rsidRDefault="003E0705">
            <w:pPr>
              <w:textAlignment w:val="center"/>
              <w:rPr>
                <w:rFonts w:cs="Calibri"/>
                <w:b/>
                <w:bCs/>
                <w:color w:val="000000"/>
                <w:sz w:val="22"/>
                <w:szCs w:val="22"/>
              </w:rPr>
            </w:pPr>
            <w:proofErr w:type="spellStart"/>
            <w:r>
              <w:rPr>
                <w:rFonts w:cs="Calibri"/>
                <w:b/>
                <w:color w:val="000000"/>
                <w:kern w:val="0"/>
                <w:sz w:val="22"/>
                <w:szCs w:val="22"/>
                <w:lang w:bidi="ar"/>
              </w:rPr>
              <w:t>worst_dpd</w:t>
            </w:r>
            <w:proofErr w:type="spellEnd"/>
          </w:p>
        </w:tc>
        <w:tc>
          <w:tcPr>
            <w:tcW w:w="1652" w:type="dxa"/>
            <w:tcBorders>
              <w:top w:val="single" w:sz="4" w:space="0" w:color="000000"/>
              <w:bottom w:val="single" w:sz="4" w:space="0" w:color="000000"/>
              <w:right w:val="single" w:sz="4" w:space="0" w:color="000000"/>
            </w:tcBorders>
            <w:shd w:val="clear" w:color="auto" w:fill="auto"/>
            <w:vAlign w:val="center"/>
          </w:tcPr>
          <w:p w14:paraId="3FD3798F"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0.000000</w:t>
            </w:r>
          </w:p>
        </w:tc>
      </w:tr>
      <w:tr w:rsidR="00E23A41" w14:paraId="79511A45" w14:textId="77777777">
        <w:trPr>
          <w:trHeight w:val="285"/>
          <w:jc w:val="center"/>
        </w:trPr>
        <w:tc>
          <w:tcPr>
            <w:tcW w:w="3147" w:type="dxa"/>
            <w:tcBorders>
              <w:top w:val="single" w:sz="4" w:space="0" w:color="000000"/>
              <w:left w:val="single" w:sz="4" w:space="0" w:color="000000"/>
              <w:bottom w:val="single" w:sz="4" w:space="0" w:color="000000"/>
            </w:tcBorders>
            <w:shd w:val="clear" w:color="auto" w:fill="D9D9D9"/>
            <w:vAlign w:val="center"/>
          </w:tcPr>
          <w:p w14:paraId="0ECD627C" w14:textId="77777777" w:rsidR="00E23A41" w:rsidRDefault="003E0705">
            <w:pPr>
              <w:textAlignment w:val="center"/>
              <w:rPr>
                <w:rFonts w:cs="Calibri"/>
                <w:b/>
                <w:bCs/>
                <w:color w:val="000000"/>
                <w:sz w:val="22"/>
                <w:szCs w:val="22"/>
              </w:rPr>
            </w:pPr>
            <w:r>
              <w:rPr>
                <w:rFonts w:cs="Calibri"/>
                <w:b/>
                <w:color w:val="000000"/>
                <w:kern w:val="0"/>
                <w:sz w:val="22"/>
                <w:szCs w:val="22"/>
                <w:lang w:bidi="ar"/>
              </w:rPr>
              <w:t>min_months_last_30_plus</w:t>
            </w:r>
          </w:p>
        </w:tc>
        <w:tc>
          <w:tcPr>
            <w:tcW w:w="1652" w:type="dxa"/>
            <w:tcBorders>
              <w:top w:val="single" w:sz="4" w:space="0" w:color="000000"/>
              <w:bottom w:val="single" w:sz="4" w:space="0" w:color="000000"/>
              <w:right w:val="single" w:sz="4" w:space="0" w:color="000000"/>
            </w:tcBorders>
            <w:shd w:val="clear" w:color="auto" w:fill="auto"/>
            <w:vAlign w:val="center"/>
          </w:tcPr>
          <w:p w14:paraId="7847E60B"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0.000000</w:t>
            </w:r>
          </w:p>
        </w:tc>
      </w:tr>
      <w:tr w:rsidR="00E23A41" w14:paraId="08B8FC34" w14:textId="77777777">
        <w:trPr>
          <w:trHeight w:val="285"/>
          <w:jc w:val="center"/>
        </w:trPr>
        <w:tc>
          <w:tcPr>
            <w:tcW w:w="3147" w:type="dxa"/>
            <w:tcBorders>
              <w:top w:val="single" w:sz="4" w:space="0" w:color="000000"/>
              <w:left w:val="single" w:sz="4" w:space="0" w:color="000000"/>
              <w:bottom w:val="single" w:sz="4" w:space="0" w:color="000000"/>
            </w:tcBorders>
            <w:shd w:val="clear" w:color="auto" w:fill="D9D9D9"/>
            <w:vAlign w:val="center"/>
          </w:tcPr>
          <w:p w14:paraId="3769C706" w14:textId="77777777" w:rsidR="00E23A41" w:rsidRDefault="003E0705">
            <w:pPr>
              <w:textAlignment w:val="center"/>
              <w:rPr>
                <w:rFonts w:cs="Calibri"/>
                <w:b/>
                <w:bCs/>
                <w:color w:val="000000"/>
                <w:sz w:val="22"/>
                <w:szCs w:val="22"/>
              </w:rPr>
            </w:pPr>
            <w:proofErr w:type="spellStart"/>
            <w:r>
              <w:rPr>
                <w:rFonts w:cs="Calibri"/>
                <w:b/>
                <w:color w:val="000000"/>
                <w:kern w:val="0"/>
                <w:sz w:val="22"/>
                <w:szCs w:val="22"/>
                <w:lang w:bidi="ar"/>
              </w:rPr>
              <w:t>utilisation_trend</w:t>
            </w:r>
            <w:proofErr w:type="spellEnd"/>
          </w:p>
        </w:tc>
        <w:tc>
          <w:tcPr>
            <w:tcW w:w="1652" w:type="dxa"/>
            <w:tcBorders>
              <w:top w:val="single" w:sz="4" w:space="0" w:color="000000"/>
              <w:bottom w:val="single" w:sz="4" w:space="0" w:color="000000"/>
              <w:right w:val="single" w:sz="4" w:space="0" w:color="000000"/>
            </w:tcBorders>
            <w:shd w:val="clear" w:color="auto" w:fill="auto"/>
            <w:vAlign w:val="center"/>
          </w:tcPr>
          <w:p w14:paraId="7004F1B1"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0.000000</w:t>
            </w:r>
          </w:p>
        </w:tc>
      </w:tr>
      <w:tr w:rsidR="00E23A41" w14:paraId="36A4F60F" w14:textId="77777777">
        <w:trPr>
          <w:trHeight w:val="285"/>
          <w:jc w:val="center"/>
        </w:trPr>
        <w:tc>
          <w:tcPr>
            <w:tcW w:w="3147" w:type="dxa"/>
            <w:tcBorders>
              <w:top w:val="single" w:sz="4" w:space="0" w:color="000000"/>
              <w:left w:val="single" w:sz="4" w:space="0" w:color="000000"/>
              <w:bottom w:val="single" w:sz="4" w:space="0" w:color="000000"/>
            </w:tcBorders>
            <w:shd w:val="clear" w:color="auto" w:fill="D9D9D9"/>
            <w:vAlign w:val="center"/>
          </w:tcPr>
          <w:p w14:paraId="3BB015C2" w14:textId="77777777" w:rsidR="00E23A41" w:rsidRDefault="003E0705">
            <w:pPr>
              <w:textAlignment w:val="center"/>
              <w:rPr>
                <w:rFonts w:cs="Calibri"/>
                <w:b/>
                <w:bCs/>
                <w:color w:val="000000"/>
                <w:sz w:val="22"/>
                <w:szCs w:val="22"/>
              </w:rPr>
            </w:pPr>
            <w:r>
              <w:rPr>
                <w:rFonts w:cs="Calibri"/>
                <w:b/>
                <w:color w:val="000000"/>
                <w:kern w:val="0"/>
                <w:sz w:val="22"/>
                <w:szCs w:val="22"/>
                <w:lang w:bidi="ar"/>
              </w:rPr>
              <w:t>count_enquiry_recency_365</w:t>
            </w:r>
          </w:p>
        </w:tc>
        <w:tc>
          <w:tcPr>
            <w:tcW w:w="1652" w:type="dxa"/>
            <w:tcBorders>
              <w:top w:val="single" w:sz="4" w:space="0" w:color="000000"/>
              <w:bottom w:val="single" w:sz="4" w:space="0" w:color="000000"/>
              <w:right w:val="single" w:sz="4" w:space="0" w:color="000000"/>
            </w:tcBorders>
            <w:shd w:val="clear" w:color="auto" w:fill="auto"/>
            <w:vAlign w:val="center"/>
          </w:tcPr>
          <w:p w14:paraId="6D3F7629"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0.000000</w:t>
            </w:r>
          </w:p>
        </w:tc>
      </w:tr>
      <w:tr w:rsidR="00E23A41" w14:paraId="3BD4B9B3" w14:textId="77777777">
        <w:trPr>
          <w:trHeight w:val="285"/>
          <w:jc w:val="center"/>
        </w:trPr>
        <w:tc>
          <w:tcPr>
            <w:tcW w:w="3147" w:type="dxa"/>
            <w:tcBorders>
              <w:top w:val="single" w:sz="4" w:space="0" w:color="000000"/>
              <w:left w:val="single" w:sz="4" w:space="0" w:color="000000"/>
              <w:bottom w:val="single" w:sz="4" w:space="0" w:color="000000"/>
            </w:tcBorders>
            <w:shd w:val="clear" w:color="auto" w:fill="D9D9D9"/>
            <w:vAlign w:val="center"/>
          </w:tcPr>
          <w:p w14:paraId="71807E54" w14:textId="77777777" w:rsidR="00E23A41" w:rsidRDefault="003E0705">
            <w:pPr>
              <w:textAlignment w:val="center"/>
              <w:rPr>
                <w:rFonts w:cs="Calibri"/>
                <w:b/>
                <w:bCs/>
                <w:color w:val="000000"/>
                <w:sz w:val="22"/>
                <w:szCs w:val="22"/>
              </w:rPr>
            </w:pPr>
            <w:r>
              <w:rPr>
                <w:rFonts w:cs="Calibri"/>
                <w:b/>
                <w:color w:val="000000"/>
                <w:kern w:val="0"/>
                <w:sz w:val="22"/>
                <w:szCs w:val="22"/>
                <w:lang w:bidi="ar"/>
              </w:rPr>
              <w:t>count_enquiry_recency_90</w:t>
            </w:r>
          </w:p>
        </w:tc>
        <w:tc>
          <w:tcPr>
            <w:tcW w:w="1652" w:type="dxa"/>
            <w:tcBorders>
              <w:top w:val="single" w:sz="4" w:space="0" w:color="000000"/>
              <w:bottom w:val="single" w:sz="4" w:space="0" w:color="000000"/>
              <w:right w:val="single" w:sz="4" w:space="0" w:color="000000"/>
            </w:tcBorders>
            <w:shd w:val="clear" w:color="auto" w:fill="auto"/>
            <w:vAlign w:val="center"/>
          </w:tcPr>
          <w:p w14:paraId="697B5765"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0.000000</w:t>
            </w:r>
          </w:p>
        </w:tc>
      </w:tr>
      <w:tr w:rsidR="00E23A41" w14:paraId="3CBD4DCB" w14:textId="77777777">
        <w:trPr>
          <w:trHeight w:val="285"/>
          <w:jc w:val="center"/>
        </w:trPr>
        <w:tc>
          <w:tcPr>
            <w:tcW w:w="3147" w:type="dxa"/>
            <w:tcBorders>
              <w:top w:val="single" w:sz="4" w:space="0" w:color="000000"/>
              <w:left w:val="single" w:sz="4" w:space="0" w:color="000000"/>
              <w:bottom w:val="single" w:sz="4" w:space="0" w:color="000000"/>
            </w:tcBorders>
            <w:shd w:val="clear" w:color="auto" w:fill="D9D9D9"/>
            <w:vAlign w:val="center"/>
          </w:tcPr>
          <w:p w14:paraId="6AE4D31A" w14:textId="77777777" w:rsidR="00E23A41" w:rsidRDefault="003E0705">
            <w:pPr>
              <w:textAlignment w:val="center"/>
              <w:rPr>
                <w:rFonts w:cs="Calibri"/>
                <w:b/>
                <w:bCs/>
                <w:color w:val="000000"/>
                <w:sz w:val="22"/>
                <w:szCs w:val="22"/>
              </w:rPr>
            </w:pPr>
            <w:proofErr w:type="spellStart"/>
            <w:r>
              <w:rPr>
                <w:rFonts w:cs="Calibri"/>
                <w:b/>
                <w:color w:val="000000"/>
                <w:kern w:val="0"/>
                <w:sz w:val="22"/>
                <w:szCs w:val="22"/>
                <w:lang w:bidi="ar"/>
              </w:rPr>
              <w:t>cibil_score</w:t>
            </w:r>
            <w:proofErr w:type="spellEnd"/>
          </w:p>
        </w:tc>
        <w:tc>
          <w:tcPr>
            <w:tcW w:w="1652" w:type="dxa"/>
            <w:tcBorders>
              <w:top w:val="single" w:sz="4" w:space="0" w:color="000000"/>
              <w:bottom w:val="single" w:sz="4" w:space="0" w:color="000000"/>
              <w:right w:val="single" w:sz="4" w:space="0" w:color="000000"/>
            </w:tcBorders>
            <w:shd w:val="clear" w:color="auto" w:fill="auto"/>
            <w:vAlign w:val="center"/>
          </w:tcPr>
          <w:p w14:paraId="67838CCC"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0.000000</w:t>
            </w:r>
          </w:p>
        </w:tc>
      </w:tr>
    </w:tbl>
    <w:p w14:paraId="455E3CDD" w14:textId="77777777" w:rsidR="00E23A41" w:rsidRDefault="00E23A41"/>
    <w:p w14:paraId="4B51B523" w14:textId="77777777" w:rsidR="00E23A41" w:rsidRDefault="00E23A41"/>
    <w:p w14:paraId="189EEB2A" w14:textId="77777777" w:rsidR="00E23A41" w:rsidRDefault="00E23A41"/>
    <w:p w14:paraId="23B06FDE" w14:textId="77777777" w:rsidR="00E23A41" w:rsidRDefault="00E23A41"/>
    <w:p w14:paraId="42C067AC" w14:textId="77777777" w:rsidR="00E23A41" w:rsidRDefault="00E23A41"/>
    <w:p w14:paraId="6A560B05" w14:textId="77777777" w:rsidR="00E23A41" w:rsidRDefault="00E23A41"/>
    <w:p w14:paraId="01F1C158" w14:textId="77777777" w:rsidR="00E23A41" w:rsidRDefault="00E23A41"/>
    <w:p w14:paraId="3293107B" w14:textId="77777777" w:rsidR="00E23A41" w:rsidRDefault="00E23A41"/>
    <w:p w14:paraId="4EEC0B69" w14:textId="77777777" w:rsidR="00E23A41" w:rsidRDefault="00E23A41"/>
    <w:p w14:paraId="507EABFC" w14:textId="77777777" w:rsidR="00E23A41" w:rsidRDefault="00E23A41"/>
    <w:p w14:paraId="2698D184" w14:textId="77777777" w:rsidR="00E23A41" w:rsidRDefault="00E23A41"/>
    <w:p w14:paraId="4FAA8F2B" w14:textId="77777777" w:rsidR="00E23A41" w:rsidRDefault="00E23A41"/>
    <w:p w14:paraId="5D4332C5" w14:textId="77777777" w:rsidR="00E23A41" w:rsidRDefault="00E23A41"/>
    <w:p w14:paraId="75FF9AB6" w14:textId="77777777" w:rsidR="00E23A41" w:rsidRDefault="00E23A41"/>
    <w:p w14:paraId="69DF2E94" w14:textId="77777777" w:rsidR="00E23A41" w:rsidRDefault="00E23A41"/>
    <w:p w14:paraId="320AC459" w14:textId="77777777" w:rsidR="00E23A41" w:rsidRDefault="00E23A41"/>
    <w:p w14:paraId="621B6957" w14:textId="77777777" w:rsidR="00E23A41" w:rsidRDefault="00E23A41"/>
    <w:p w14:paraId="50A514BB" w14:textId="77777777" w:rsidR="00E23A41" w:rsidRDefault="00E23A41"/>
    <w:p w14:paraId="681939E0" w14:textId="77777777" w:rsidR="00E23A41" w:rsidRDefault="00E23A41">
      <w:pPr>
        <w:pStyle w:val="Heading2"/>
        <w:numPr>
          <w:ilvl w:val="1"/>
          <w:numId w:val="0"/>
        </w:numPr>
      </w:pPr>
    </w:p>
    <w:p w14:paraId="2ACE2E74" w14:textId="77777777" w:rsidR="00E23A41" w:rsidRDefault="003E0705">
      <w:pPr>
        <w:pStyle w:val="Heading2"/>
        <w:numPr>
          <w:ilvl w:val="1"/>
          <w:numId w:val="1"/>
        </w:numPr>
      </w:pPr>
      <w:r>
        <w:t>Model Evaluation</w:t>
      </w:r>
    </w:p>
    <w:p w14:paraId="42D8D715" w14:textId="77777777" w:rsidR="00E23A41" w:rsidRDefault="003E0705">
      <w:pPr>
        <w:pStyle w:val="Heading3"/>
        <w:numPr>
          <w:ilvl w:val="2"/>
          <w:numId w:val="1"/>
        </w:numPr>
      </w:pPr>
      <w:r>
        <w:t>GINI</w:t>
      </w:r>
    </w:p>
    <w:p w14:paraId="13C00A49" w14:textId="77777777" w:rsidR="00E23A41" w:rsidRDefault="003E0705">
      <w:r>
        <w:t>GINI was calculated as Gini = 2 * Area Under ROC – 1</w:t>
      </w:r>
    </w:p>
    <w:p w14:paraId="49575B33" w14:textId="77777777" w:rsidR="00E23A41" w:rsidRDefault="00E23A41"/>
    <w:p w14:paraId="375294B6" w14:textId="77777777" w:rsidR="00E23A41" w:rsidRDefault="003E0705">
      <w:r>
        <w:t>Max. GINI: 27.26</w:t>
      </w:r>
    </w:p>
    <w:p w14:paraId="761FD425" w14:textId="77777777" w:rsidR="00E23A41" w:rsidRDefault="003E0705">
      <w:pPr>
        <w:pStyle w:val="Heading3"/>
        <w:numPr>
          <w:ilvl w:val="2"/>
          <w:numId w:val="1"/>
        </w:numPr>
      </w:pPr>
      <w:r>
        <w:br w:type="page"/>
      </w:r>
      <w:r>
        <w:lastRenderedPageBreak/>
        <w:t>Rank Ordering</w:t>
      </w:r>
    </w:p>
    <w:tbl>
      <w:tblPr>
        <w:tblW w:w="2505"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425"/>
      </w:tblGrid>
      <w:tr w:rsidR="00E23A41" w14:paraId="35EFDC79" w14:textId="77777777">
        <w:trPr>
          <w:trHeight w:val="28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1A7AF7" w14:textId="77777777" w:rsidR="00E23A41" w:rsidRDefault="003E0705">
            <w:pPr>
              <w:jc w:val="center"/>
              <w:textAlignment w:val="center"/>
              <w:rPr>
                <w:rFonts w:cs="Calibri"/>
                <w:b/>
                <w:color w:val="000000"/>
                <w:sz w:val="22"/>
                <w:szCs w:val="22"/>
              </w:rPr>
            </w:pPr>
            <w:r>
              <w:rPr>
                <w:rFonts w:cs="Calibri"/>
                <w:b/>
                <w:color w:val="000000"/>
                <w:kern w:val="0"/>
                <w:sz w:val="22"/>
                <w:szCs w:val="22"/>
                <w:lang w:bidi="ar"/>
              </w:rPr>
              <w:t>Decile</w:t>
            </w:r>
          </w:p>
        </w:tc>
        <w:tc>
          <w:tcPr>
            <w:tcW w:w="14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8EC2263" w14:textId="77777777" w:rsidR="00E23A41" w:rsidRDefault="003E0705">
            <w:pPr>
              <w:jc w:val="center"/>
              <w:textAlignment w:val="center"/>
              <w:rPr>
                <w:rFonts w:cs="Calibri"/>
                <w:b/>
                <w:color w:val="000000"/>
                <w:sz w:val="22"/>
                <w:szCs w:val="22"/>
              </w:rPr>
            </w:pPr>
            <w:r>
              <w:rPr>
                <w:rFonts w:cs="Calibri"/>
                <w:b/>
                <w:color w:val="000000"/>
                <w:kern w:val="0"/>
                <w:sz w:val="22"/>
                <w:szCs w:val="22"/>
                <w:lang w:bidi="ar"/>
              </w:rPr>
              <w:t>True Positive</w:t>
            </w:r>
          </w:p>
        </w:tc>
      </w:tr>
      <w:tr w:rsidR="00E23A41" w14:paraId="5CF6D1F3" w14:textId="77777777">
        <w:trPr>
          <w:trHeight w:val="28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DE9E3C0" w14:textId="77777777" w:rsidR="00E23A41" w:rsidRDefault="003E0705">
            <w:pPr>
              <w:jc w:val="center"/>
              <w:textAlignment w:val="center"/>
              <w:rPr>
                <w:rFonts w:cs="Calibri"/>
                <w:b/>
                <w:color w:val="000000"/>
                <w:sz w:val="22"/>
                <w:szCs w:val="22"/>
              </w:rPr>
            </w:pPr>
            <w:r>
              <w:rPr>
                <w:rFonts w:cs="Calibri"/>
                <w:b/>
                <w:color w:val="000000"/>
                <w:kern w:val="0"/>
                <w:sz w:val="22"/>
                <w:szCs w:val="22"/>
                <w:lang w:bidi="ar"/>
              </w:rPr>
              <w:t>10</w:t>
            </w:r>
          </w:p>
        </w:tc>
        <w:tc>
          <w:tcPr>
            <w:tcW w:w="1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315C4"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0.00%</w:t>
            </w:r>
          </w:p>
        </w:tc>
      </w:tr>
      <w:tr w:rsidR="00E23A41" w14:paraId="58373FEA" w14:textId="77777777">
        <w:trPr>
          <w:trHeight w:val="28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3E137A4" w14:textId="77777777" w:rsidR="00E23A41" w:rsidRDefault="003E0705">
            <w:pPr>
              <w:jc w:val="center"/>
              <w:textAlignment w:val="center"/>
              <w:rPr>
                <w:rFonts w:cs="Calibri"/>
                <w:b/>
                <w:color w:val="000000"/>
                <w:sz w:val="22"/>
                <w:szCs w:val="22"/>
              </w:rPr>
            </w:pPr>
            <w:r>
              <w:rPr>
                <w:rFonts w:cs="Calibri"/>
                <w:b/>
                <w:color w:val="000000"/>
                <w:kern w:val="0"/>
                <w:sz w:val="22"/>
                <w:szCs w:val="22"/>
                <w:lang w:bidi="ar"/>
              </w:rPr>
              <w:t>9</w:t>
            </w:r>
          </w:p>
        </w:tc>
        <w:tc>
          <w:tcPr>
            <w:tcW w:w="1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03251" w14:textId="77777777" w:rsidR="00E23A41" w:rsidRDefault="003E0705">
            <w:pPr>
              <w:jc w:val="right"/>
              <w:textAlignment w:val="center"/>
              <w:rPr>
                <w:rFonts w:cs="Calibri"/>
                <w:color w:val="000000"/>
                <w:sz w:val="22"/>
                <w:szCs w:val="22"/>
              </w:rPr>
            </w:pPr>
            <w:r>
              <w:rPr>
                <w:rFonts w:cs="Calibri"/>
                <w:color w:val="000000"/>
                <w:kern w:val="0"/>
                <w:sz w:val="22"/>
                <w:szCs w:val="22"/>
                <w:lang w:bidi="ar"/>
              </w:rPr>
              <w:t>0.88%</w:t>
            </w:r>
          </w:p>
        </w:tc>
      </w:tr>
      <w:tr w:rsidR="00E23A41" w14:paraId="700D32A3" w14:textId="77777777">
        <w:trPr>
          <w:trHeight w:val="28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A9BE2D3" w14:textId="77777777" w:rsidR="00E23A41" w:rsidRDefault="003E0705">
            <w:pPr>
              <w:jc w:val="center"/>
              <w:textAlignment w:val="center"/>
              <w:rPr>
                <w:rFonts w:cs="Calibri"/>
                <w:b/>
                <w:color w:val="000000"/>
                <w:sz w:val="22"/>
                <w:szCs w:val="22"/>
              </w:rPr>
            </w:pPr>
            <w:r>
              <w:rPr>
                <w:rFonts w:cs="Calibri"/>
                <w:b/>
                <w:color w:val="000000"/>
                <w:kern w:val="0"/>
                <w:sz w:val="22"/>
                <w:szCs w:val="22"/>
                <w:lang w:bidi="ar"/>
              </w:rPr>
              <w:t>8</w:t>
            </w:r>
          </w:p>
        </w:tc>
        <w:tc>
          <w:tcPr>
            <w:tcW w:w="1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59AB4B" w14:textId="77777777" w:rsidR="00E23A41" w:rsidRDefault="003E0705">
            <w:pPr>
              <w:jc w:val="right"/>
              <w:textAlignment w:val="center"/>
              <w:rPr>
                <w:rFonts w:cs="Calibri"/>
                <w:color w:val="000000"/>
                <w:sz w:val="22"/>
                <w:szCs w:val="22"/>
              </w:rPr>
            </w:pPr>
            <w:r>
              <w:rPr>
                <w:rFonts w:cs="Calibri"/>
                <w:color w:val="000000"/>
                <w:kern w:val="0"/>
                <w:sz w:val="22"/>
                <w:szCs w:val="22"/>
                <w:lang w:bidi="ar"/>
              </w:rPr>
              <w:t>1.08%</w:t>
            </w:r>
          </w:p>
        </w:tc>
      </w:tr>
      <w:tr w:rsidR="00E23A41" w14:paraId="5D1C10B3" w14:textId="77777777">
        <w:trPr>
          <w:trHeight w:val="28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55C819D" w14:textId="77777777" w:rsidR="00E23A41" w:rsidRDefault="003E0705">
            <w:pPr>
              <w:jc w:val="center"/>
              <w:textAlignment w:val="center"/>
              <w:rPr>
                <w:rFonts w:cs="Calibri"/>
                <w:b/>
                <w:color w:val="000000"/>
                <w:sz w:val="22"/>
                <w:szCs w:val="22"/>
              </w:rPr>
            </w:pPr>
            <w:r>
              <w:rPr>
                <w:rFonts w:cs="Calibri"/>
                <w:b/>
                <w:color w:val="000000"/>
                <w:kern w:val="0"/>
                <w:sz w:val="22"/>
                <w:szCs w:val="22"/>
                <w:lang w:bidi="ar"/>
              </w:rPr>
              <w:t>7</w:t>
            </w:r>
          </w:p>
        </w:tc>
        <w:tc>
          <w:tcPr>
            <w:tcW w:w="1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E53B2E" w14:textId="77777777" w:rsidR="00E23A41" w:rsidRDefault="003E0705">
            <w:pPr>
              <w:jc w:val="right"/>
              <w:textAlignment w:val="center"/>
              <w:rPr>
                <w:rFonts w:cs="Calibri"/>
                <w:color w:val="000000"/>
                <w:sz w:val="22"/>
                <w:szCs w:val="22"/>
              </w:rPr>
            </w:pPr>
            <w:r>
              <w:rPr>
                <w:rFonts w:cs="Calibri"/>
                <w:color w:val="000000"/>
                <w:kern w:val="0"/>
                <w:sz w:val="22"/>
                <w:szCs w:val="22"/>
                <w:lang w:bidi="ar"/>
              </w:rPr>
              <w:t>2.64%</w:t>
            </w:r>
          </w:p>
        </w:tc>
      </w:tr>
      <w:tr w:rsidR="00E23A41" w14:paraId="5CC2A94A" w14:textId="77777777">
        <w:trPr>
          <w:trHeight w:val="28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8B99DB0" w14:textId="77777777" w:rsidR="00E23A41" w:rsidRDefault="003E0705">
            <w:pPr>
              <w:jc w:val="center"/>
              <w:textAlignment w:val="center"/>
              <w:rPr>
                <w:rFonts w:cs="Calibri"/>
                <w:b/>
                <w:color w:val="000000"/>
                <w:sz w:val="22"/>
                <w:szCs w:val="22"/>
              </w:rPr>
            </w:pPr>
            <w:r>
              <w:rPr>
                <w:rFonts w:cs="Calibri"/>
                <w:b/>
                <w:color w:val="000000"/>
                <w:kern w:val="0"/>
                <w:sz w:val="22"/>
                <w:szCs w:val="22"/>
                <w:lang w:bidi="ar"/>
              </w:rPr>
              <w:t>6</w:t>
            </w:r>
          </w:p>
        </w:tc>
        <w:tc>
          <w:tcPr>
            <w:tcW w:w="1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329AD" w14:textId="77777777" w:rsidR="00E23A41" w:rsidRDefault="003E0705">
            <w:pPr>
              <w:jc w:val="right"/>
              <w:textAlignment w:val="center"/>
              <w:rPr>
                <w:rFonts w:cs="Calibri"/>
                <w:color w:val="000000"/>
                <w:sz w:val="22"/>
                <w:szCs w:val="22"/>
              </w:rPr>
            </w:pPr>
            <w:r>
              <w:rPr>
                <w:rFonts w:cs="Calibri"/>
                <w:color w:val="000000"/>
                <w:kern w:val="0"/>
                <w:sz w:val="22"/>
                <w:szCs w:val="22"/>
                <w:lang w:bidi="ar"/>
              </w:rPr>
              <w:t>6.65%</w:t>
            </w:r>
          </w:p>
        </w:tc>
      </w:tr>
      <w:tr w:rsidR="00E23A41" w14:paraId="14A20F8D" w14:textId="77777777">
        <w:trPr>
          <w:trHeight w:val="28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E554C0" w14:textId="77777777" w:rsidR="00E23A41" w:rsidRDefault="003E0705">
            <w:pPr>
              <w:jc w:val="center"/>
              <w:textAlignment w:val="center"/>
              <w:rPr>
                <w:rFonts w:cs="Calibri"/>
                <w:b/>
                <w:color w:val="000000"/>
                <w:sz w:val="22"/>
                <w:szCs w:val="22"/>
              </w:rPr>
            </w:pPr>
            <w:r>
              <w:rPr>
                <w:rFonts w:cs="Calibri"/>
                <w:b/>
                <w:color w:val="000000"/>
                <w:kern w:val="0"/>
                <w:sz w:val="22"/>
                <w:szCs w:val="22"/>
                <w:lang w:bidi="ar"/>
              </w:rPr>
              <w:t>5</w:t>
            </w:r>
          </w:p>
        </w:tc>
        <w:tc>
          <w:tcPr>
            <w:tcW w:w="1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F10D90" w14:textId="77777777" w:rsidR="00E23A41" w:rsidRDefault="003E0705">
            <w:pPr>
              <w:jc w:val="right"/>
              <w:textAlignment w:val="center"/>
              <w:rPr>
                <w:rFonts w:cs="Calibri"/>
                <w:color w:val="000000"/>
                <w:sz w:val="22"/>
                <w:szCs w:val="22"/>
              </w:rPr>
            </w:pPr>
            <w:r>
              <w:rPr>
                <w:rFonts w:cs="Calibri"/>
                <w:color w:val="000000"/>
                <w:kern w:val="0"/>
                <w:sz w:val="22"/>
                <w:szCs w:val="22"/>
                <w:lang w:bidi="ar"/>
              </w:rPr>
              <w:t>7.33%</w:t>
            </w:r>
          </w:p>
        </w:tc>
      </w:tr>
      <w:tr w:rsidR="00E23A41" w14:paraId="762CC77D" w14:textId="77777777">
        <w:trPr>
          <w:trHeight w:val="28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3B5D94" w14:textId="77777777" w:rsidR="00E23A41" w:rsidRDefault="003E0705">
            <w:pPr>
              <w:jc w:val="center"/>
              <w:textAlignment w:val="center"/>
              <w:rPr>
                <w:rFonts w:cs="Calibri"/>
                <w:b/>
                <w:color w:val="000000"/>
                <w:sz w:val="22"/>
                <w:szCs w:val="22"/>
              </w:rPr>
            </w:pPr>
            <w:r>
              <w:rPr>
                <w:rFonts w:cs="Calibri"/>
                <w:b/>
                <w:color w:val="000000"/>
                <w:kern w:val="0"/>
                <w:sz w:val="22"/>
                <w:szCs w:val="22"/>
                <w:lang w:bidi="ar"/>
              </w:rPr>
              <w:t>4</w:t>
            </w:r>
          </w:p>
        </w:tc>
        <w:tc>
          <w:tcPr>
            <w:tcW w:w="1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1C9F1" w14:textId="77777777" w:rsidR="00E23A41" w:rsidRDefault="003E0705">
            <w:pPr>
              <w:jc w:val="right"/>
              <w:textAlignment w:val="center"/>
              <w:rPr>
                <w:rFonts w:cs="Calibri"/>
                <w:color w:val="000000"/>
                <w:sz w:val="22"/>
                <w:szCs w:val="22"/>
              </w:rPr>
            </w:pPr>
            <w:r>
              <w:rPr>
                <w:rFonts w:cs="Calibri"/>
                <w:color w:val="000000"/>
                <w:kern w:val="0"/>
                <w:sz w:val="22"/>
                <w:szCs w:val="22"/>
                <w:lang w:bidi="ar"/>
              </w:rPr>
              <w:t>15.15%</w:t>
            </w:r>
          </w:p>
        </w:tc>
      </w:tr>
      <w:tr w:rsidR="00E23A41" w14:paraId="68331A66" w14:textId="77777777">
        <w:trPr>
          <w:trHeight w:val="28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EEDF54E" w14:textId="77777777" w:rsidR="00E23A41" w:rsidRDefault="003E0705">
            <w:pPr>
              <w:jc w:val="center"/>
              <w:textAlignment w:val="center"/>
              <w:rPr>
                <w:rFonts w:cs="Calibri"/>
                <w:b/>
                <w:color w:val="000000"/>
                <w:sz w:val="22"/>
                <w:szCs w:val="22"/>
              </w:rPr>
            </w:pPr>
            <w:r>
              <w:rPr>
                <w:rFonts w:cs="Calibri"/>
                <w:b/>
                <w:color w:val="000000"/>
                <w:kern w:val="0"/>
                <w:sz w:val="22"/>
                <w:szCs w:val="22"/>
                <w:lang w:bidi="ar"/>
              </w:rPr>
              <w:t>3</w:t>
            </w:r>
          </w:p>
        </w:tc>
        <w:tc>
          <w:tcPr>
            <w:tcW w:w="1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E88494" w14:textId="77777777" w:rsidR="00E23A41" w:rsidRDefault="003E0705">
            <w:pPr>
              <w:jc w:val="right"/>
              <w:textAlignment w:val="center"/>
              <w:rPr>
                <w:rFonts w:cs="Calibri"/>
                <w:color w:val="000000"/>
                <w:sz w:val="22"/>
                <w:szCs w:val="22"/>
              </w:rPr>
            </w:pPr>
            <w:r>
              <w:rPr>
                <w:rFonts w:cs="Calibri"/>
                <w:color w:val="000000"/>
                <w:kern w:val="0"/>
                <w:sz w:val="22"/>
                <w:szCs w:val="22"/>
                <w:lang w:bidi="ar"/>
              </w:rPr>
              <w:t>24.14%</w:t>
            </w:r>
          </w:p>
        </w:tc>
      </w:tr>
      <w:tr w:rsidR="00E23A41" w14:paraId="008FD4C0" w14:textId="77777777">
        <w:trPr>
          <w:trHeight w:val="28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B88A5FB" w14:textId="77777777" w:rsidR="00E23A41" w:rsidRDefault="003E0705">
            <w:pPr>
              <w:jc w:val="center"/>
              <w:textAlignment w:val="center"/>
              <w:rPr>
                <w:rFonts w:cs="Calibri"/>
                <w:b/>
                <w:color w:val="000000"/>
                <w:sz w:val="22"/>
                <w:szCs w:val="22"/>
              </w:rPr>
            </w:pPr>
            <w:r>
              <w:rPr>
                <w:rFonts w:cs="Calibri"/>
                <w:b/>
                <w:color w:val="000000"/>
                <w:kern w:val="0"/>
                <w:sz w:val="22"/>
                <w:szCs w:val="22"/>
                <w:lang w:bidi="ar"/>
              </w:rPr>
              <w:t>2</w:t>
            </w:r>
          </w:p>
        </w:tc>
        <w:tc>
          <w:tcPr>
            <w:tcW w:w="1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544961" w14:textId="77777777" w:rsidR="00E23A41" w:rsidRDefault="003E0705">
            <w:pPr>
              <w:jc w:val="right"/>
              <w:textAlignment w:val="center"/>
              <w:rPr>
                <w:rFonts w:cs="Calibri"/>
                <w:color w:val="000000"/>
                <w:sz w:val="22"/>
                <w:szCs w:val="22"/>
              </w:rPr>
            </w:pPr>
            <w:r>
              <w:rPr>
                <w:rFonts w:cs="Calibri"/>
                <w:color w:val="000000"/>
                <w:kern w:val="0"/>
                <w:sz w:val="22"/>
                <w:szCs w:val="22"/>
                <w:lang w:bidi="ar"/>
              </w:rPr>
              <w:t>32.94%</w:t>
            </w:r>
          </w:p>
        </w:tc>
      </w:tr>
      <w:tr w:rsidR="00E23A41" w14:paraId="2BDF9B2E" w14:textId="77777777">
        <w:trPr>
          <w:trHeight w:val="28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E17A4E" w14:textId="77777777" w:rsidR="00E23A41" w:rsidRDefault="003E0705">
            <w:pPr>
              <w:jc w:val="center"/>
              <w:textAlignment w:val="center"/>
              <w:rPr>
                <w:rFonts w:cs="Calibri"/>
                <w:b/>
                <w:color w:val="000000"/>
                <w:sz w:val="22"/>
                <w:szCs w:val="22"/>
              </w:rPr>
            </w:pPr>
            <w:r>
              <w:rPr>
                <w:rFonts w:cs="Calibri"/>
                <w:b/>
                <w:color w:val="000000"/>
                <w:kern w:val="0"/>
                <w:sz w:val="22"/>
                <w:szCs w:val="22"/>
                <w:lang w:bidi="ar"/>
              </w:rPr>
              <w:t>1</w:t>
            </w:r>
          </w:p>
        </w:tc>
        <w:tc>
          <w:tcPr>
            <w:tcW w:w="1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DD0C9" w14:textId="77777777" w:rsidR="00E23A41" w:rsidRDefault="003E0705">
            <w:pPr>
              <w:jc w:val="right"/>
              <w:textAlignment w:val="center"/>
              <w:rPr>
                <w:rFonts w:cs="Calibri"/>
                <w:color w:val="000000"/>
                <w:sz w:val="22"/>
                <w:szCs w:val="22"/>
              </w:rPr>
            </w:pPr>
            <w:r>
              <w:rPr>
                <w:rFonts w:cs="Calibri"/>
                <w:color w:val="000000"/>
                <w:kern w:val="0"/>
                <w:sz w:val="22"/>
                <w:szCs w:val="22"/>
                <w:lang w:bidi="ar"/>
              </w:rPr>
              <w:t>41.05%</w:t>
            </w:r>
          </w:p>
        </w:tc>
      </w:tr>
    </w:tbl>
    <w:p w14:paraId="3C510203" w14:textId="77777777" w:rsidR="00E23A41" w:rsidRDefault="00E23A41">
      <w:pPr>
        <w:jc w:val="both"/>
      </w:pPr>
    </w:p>
    <w:p w14:paraId="0AC6FFD0" w14:textId="77777777" w:rsidR="00E23A41" w:rsidRDefault="003E0705">
      <w:pPr>
        <w:jc w:val="center"/>
      </w:pPr>
      <w:r>
        <w:rPr>
          <w:noProof/>
          <w:lang w:val="en-GB" w:bidi="ar-SA"/>
        </w:rPr>
        <w:drawing>
          <wp:inline distT="0" distB="0" distL="114300" distR="114300" wp14:anchorId="1C6CB18E" wp14:editId="10E4643D">
            <wp:extent cx="4572000" cy="3075940"/>
            <wp:effectExtent l="4445" t="4445" r="14605"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F50966C" w14:textId="77777777" w:rsidR="00E23A41" w:rsidRDefault="003E0705">
      <w:pPr>
        <w:pStyle w:val="Heading3"/>
        <w:numPr>
          <w:ilvl w:val="2"/>
          <w:numId w:val="1"/>
        </w:numPr>
      </w:pPr>
      <w:r>
        <w:lastRenderedPageBreak/>
        <w:t>ROC</w:t>
      </w:r>
    </w:p>
    <w:p w14:paraId="21A76821" w14:textId="77777777" w:rsidR="00E23A41" w:rsidRDefault="003E0705">
      <w:pPr>
        <w:jc w:val="center"/>
      </w:pPr>
      <w:r>
        <w:rPr>
          <w:noProof/>
          <w:lang w:val="en-GB" w:bidi="ar-SA"/>
        </w:rPr>
        <w:drawing>
          <wp:inline distT="0" distB="0" distL="114300" distR="114300" wp14:anchorId="24E62EDC" wp14:editId="2DA07854">
            <wp:extent cx="0" cy="0"/>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val="en-GB" w:bidi="ar-SA"/>
        </w:rPr>
        <w:drawing>
          <wp:inline distT="0" distB="0" distL="114300" distR="114300" wp14:anchorId="0034F028" wp14:editId="09EDE682">
            <wp:extent cx="3768090" cy="3768090"/>
            <wp:effectExtent l="0" t="0" r="3810" b="3810"/>
            <wp:docPr id="4" name="Picture 4" descr="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OC"/>
                    <pic:cNvPicPr>
                      <a:picLocks noChangeAspect="1"/>
                    </pic:cNvPicPr>
                  </pic:nvPicPr>
                  <pic:blipFill>
                    <a:blip r:embed="rId8"/>
                    <a:stretch>
                      <a:fillRect/>
                    </a:stretch>
                  </pic:blipFill>
                  <pic:spPr>
                    <a:xfrm>
                      <a:off x="0" y="0"/>
                      <a:ext cx="3768090" cy="3768090"/>
                    </a:xfrm>
                    <a:prstGeom prst="rect">
                      <a:avLst/>
                    </a:prstGeom>
                  </pic:spPr>
                </pic:pic>
              </a:graphicData>
            </a:graphic>
          </wp:inline>
        </w:drawing>
      </w:r>
    </w:p>
    <w:p w14:paraId="2E528AFD" w14:textId="77777777" w:rsidR="00E23A41" w:rsidRDefault="00E23A41">
      <w:pPr>
        <w:jc w:val="center"/>
      </w:pPr>
    </w:p>
    <w:p w14:paraId="2FAACCF3" w14:textId="77777777" w:rsidR="00E23A41" w:rsidRDefault="003E0705">
      <w:pPr>
        <w:pStyle w:val="Heading3"/>
        <w:numPr>
          <w:ilvl w:val="2"/>
          <w:numId w:val="1"/>
        </w:numPr>
      </w:pPr>
      <w:r>
        <w:t>Specificity, Sensitivity</w:t>
      </w:r>
    </w:p>
    <w:p w14:paraId="4685533B" w14:textId="77777777" w:rsidR="00E23A41" w:rsidRDefault="003E0705">
      <w:r>
        <w:t>Specificity: 0.8682567</w:t>
      </w:r>
    </w:p>
    <w:p w14:paraId="03D6C6D1" w14:textId="77777777" w:rsidR="00E23A41" w:rsidRDefault="003E0705">
      <w:r>
        <w:t>Sensitivity: 0.1341991</w:t>
      </w:r>
    </w:p>
    <w:p w14:paraId="6196053C" w14:textId="77777777" w:rsidR="00E23A41" w:rsidRDefault="00E23A41">
      <w:pPr>
        <w:pStyle w:val="Heading1"/>
        <w:numPr>
          <w:ilvl w:val="0"/>
          <w:numId w:val="0"/>
        </w:numPr>
      </w:pPr>
    </w:p>
    <w:p w14:paraId="5353A94F" w14:textId="77777777" w:rsidR="00E23A41" w:rsidRDefault="003E0705">
      <w:pPr>
        <w:pStyle w:val="Heading1"/>
      </w:pPr>
      <w:r>
        <w:t>Summary</w:t>
      </w:r>
    </w:p>
    <w:p w14:paraId="4B9325B9" w14:textId="77777777" w:rsidR="00E23A41" w:rsidRDefault="003E0705">
      <w:r>
        <w:t xml:space="preserve">ROC and GINI indicate that the predictive power of the </w:t>
      </w:r>
      <w:r>
        <w:t>model is somewhat viable, however rank ordering and sensitivity highlights that most of the true positives are in the lower decile, with low probability of prediction. A sensitivity of 0.13 means that the model only captures 13% of the risky loans. This is</w:t>
      </w:r>
      <w:r>
        <w:t xml:space="preserve"> partially due to the severely imbalanced data set with limited positive observations.</w:t>
      </w:r>
    </w:p>
    <w:p w14:paraId="671B04DE" w14:textId="77777777" w:rsidR="00E23A41" w:rsidRDefault="00E23A41"/>
    <w:p w14:paraId="1296B09D" w14:textId="77777777" w:rsidR="00E23A41" w:rsidRDefault="003E0705">
      <w:r>
        <w:t>Although this model can achieve a maximum GINI of 27.26, adjustments may be done to improve sensitivity to 0.25, at the cost of reducing specificity to 0.73. Since risk</w:t>
      </w:r>
      <w:r>
        <w:t xml:space="preserve"> prediction leans towards risk mitigation, a higher sensitivity may be preferred at the cost of lower specificity (i.e. rejecting less risky loans). </w:t>
      </w:r>
    </w:p>
    <w:p w14:paraId="3A022318" w14:textId="77777777" w:rsidR="00E23A41" w:rsidRDefault="00E23A41"/>
    <w:p w14:paraId="7F092210" w14:textId="77777777" w:rsidR="00E23A41" w:rsidRDefault="003E0705">
      <w:r>
        <w:t>Future improvements to this model will need to include better features that capture the essence of the ri</w:t>
      </w:r>
      <w:r>
        <w:t>sky loans better, despite the rarity of positive samples, perhaps with cost-sensitive learning.</w:t>
      </w:r>
    </w:p>
    <w:sectPr w:rsidR="00E23A4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Liberation Sans">
    <w:altName w:val="Segoe Print"/>
    <w:charset w:val="00"/>
    <w:family w:val="swiss"/>
    <w:pitch w:val="default"/>
    <w:sig w:usb0="00000000" w:usb1="00000000" w:usb2="00000021" w:usb3="00000000" w:csb0="600001BF" w:csb1="DFF70000"/>
  </w:font>
  <w:font w:name="Open Sans">
    <w:panose1 w:val="020B0606030504020204"/>
    <w:charset w:val="00"/>
    <w:family w:val="swiss"/>
    <w:pitch w:val="variable"/>
    <w:sig w:usb0="E00002EF" w:usb1="4000205B" w:usb2="00000028"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B51EE0"/>
    <w:multiLevelType w:val="singleLevel"/>
    <w:tmpl w:val="59B51EE0"/>
    <w:lvl w:ilvl="0">
      <w:start w:val="1"/>
      <w:numFmt w:val="bullet"/>
      <w:lvlText w:val=""/>
      <w:lvlJc w:val="left"/>
      <w:pPr>
        <w:ind w:left="420" w:hanging="420"/>
      </w:pPr>
      <w:rPr>
        <w:rFonts w:ascii="Wingdings" w:hAnsi="Wingdings" w:hint="default"/>
        <w:sz w:val="16"/>
      </w:rPr>
    </w:lvl>
  </w:abstractNum>
  <w:abstractNum w:abstractNumId="1">
    <w:nsid w:val="59B51F4C"/>
    <w:multiLevelType w:val="multilevel"/>
    <w:tmpl w:val="59B51F4C"/>
    <w:lvl w:ilvl="0">
      <w:start w:val="1"/>
      <w:numFmt w:val="decimal"/>
      <w:lvlText w:val="%1."/>
      <w:lvlJc w:val="left"/>
      <w:pPr>
        <w:ind w:left="425" w:hanging="425"/>
      </w:pPr>
      <w:rPr>
        <w:rFonts w:hint="default"/>
      </w:rPr>
    </w:lvl>
    <w:lvl w:ilvl="1">
      <w:start w:val="1"/>
      <w:numFmt w:val="decimal"/>
      <w:lvlRestart w:val="0"/>
      <w:pStyle w:val="Heading2"/>
      <w:isLgl/>
      <w:lvlText w:val="%1.%2."/>
      <w:lvlJc w:val="left"/>
      <w:pPr>
        <w:ind w:left="567" w:hanging="567"/>
      </w:pPr>
      <w:rPr>
        <w:rFonts w:ascii="Calibri" w:eastAsia="SimSun" w:hAnsi="Calibri" w:cs="SimSun"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2">
    <w:nsid w:val="59B51F88"/>
    <w:multiLevelType w:val="multilevel"/>
    <w:tmpl w:val="59B51F88"/>
    <w:lvl w:ilvl="0">
      <w:start w:val="1"/>
      <w:numFmt w:val="decimal"/>
      <w:pStyle w:val="Heading1"/>
      <w:isLgl/>
      <w:lvlText w:val="%1."/>
      <w:lvlJc w:val="left"/>
      <w:pPr>
        <w:ind w:left="425" w:hanging="425"/>
      </w:pPr>
      <w:rPr>
        <w:rFonts w:ascii="Calibri" w:eastAsia="SimSun" w:hAnsi="Calibri" w:cs="SimSun"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nsid w:val="59B520DD"/>
    <w:multiLevelType w:val="multilevel"/>
    <w:tmpl w:val="59B520DD"/>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Restart w:val="0"/>
      <w:pStyle w:val="Heading3"/>
      <w:isLgl/>
      <w:lvlText w:val="%1.%2.%3."/>
      <w:lvlJc w:val="left"/>
      <w:pPr>
        <w:ind w:left="709" w:hanging="709"/>
      </w:pPr>
      <w:rPr>
        <w:rFonts w:ascii="Calibri" w:eastAsia="SimSun" w:hAnsi="Calibri" w:cs="SimSun"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9"/>
  <w:noPunctuationKerning/>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172A27"/>
    <w:rsid w:val="00172A27"/>
    <w:rsid w:val="00295E5F"/>
    <w:rsid w:val="003E0705"/>
    <w:rsid w:val="00441D22"/>
    <w:rsid w:val="009A606A"/>
    <w:rsid w:val="00DF1A29"/>
    <w:rsid w:val="00E23A41"/>
    <w:rsid w:val="01485959"/>
    <w:rsid w:val="025D6D0C"/>
    <w:rsid w:val="03620D88"/>
    <w:rsid w:val="11447ACE"/>
    <w:rsid w:val="1664408F"/>
    <w:rsid w:val="19FA75E2"/>
    <w:rsid w:val="1A210F12"/>
    <w:rsid w:val="1BB832D5"/>
    <w:rsid w:val="269E48B5"/>
    <w:rsid w:val="345A741A"/>
    <w:rsid w:val="35C52286"/>
    <w:rsid w:val="3A4C2026"/>
    <w:rsid w:val="44446F44"/>
    <w:rsid w:val="4B9A5EA8"/>
    <w:rsid w:val="4DFF02B9"/>
    <w:rsid w:val="59D90D16"/>
    <w:rsid w:val="5A6512C3"/>
    <w:rsid w:val="60B95A8A"/>
    <w:rsid w:val="6AA9732C"/>
    <w:rsid w:val="749D2509"/>
    <w:rsid w:val="765E0D72"/>
    <w:rsid w:val="76761841"/>
    <w:rsid w:val="7769568C"/>
    <w:rsid w:val="79907C9F"/>
    <w:rsid w:val="7C410840"/>
    <w:rsid w:val="7C7F7AD7"/>
    <w:rsid w:val="7F4F5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C911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List"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Calibri" w:hAnsi="Calibri" w:cs="Lucida Sans"/>
      <w:kern w:val="2"/>
      <w:sz w:val="24"/>
      <w:szCs w:val="24"/>
      <w:lang w:val="en-US" w:bidi="hi-IN"/>
    </w:rPr>
  </w:style>
  <w:style w:type="paragraph" w:styleId="Heading1">
    <w:name w:val="heading 1"/>
    <w:basedOn w:val="Heading"/>
    <w:next w:val="BodyText"/>
    <w:link w:val="Heading1Char"/>
    <w:qFormat/>
    <w:pPr>
      <w:numPr>
        <w:numId w:val="1"/>
      </w:numPr>
      <w:outlineLvl w:val="0"/>
    </w:pPr>
    <w:rPr>
      <w:rFonts w:ascii="Calibri" w:hAnsi="Calibri"/>
      <w:b/>
      <w:bCs/>
      <w:caps/>
      <w:sz w:val="36"/>
      <w:szCs w:val="36"/>
    </w:rPr>
  </w:style>
  <w:style w:type="paragraph" w:styleId="Heading2">
    <w:name w:val="heading 2"/>
    <w:basedOn w:val="Normal"/>
    <w:next w:val="Normal"/>
    <w:link w:val="Heading2Char"/>
    <w:unhideWhenUsed/>
    <w:qFormat/>
    <w:pPr>
      <w:keepNext/>
      <w:keepLines/>
      <w:numPr>
        <w:ilvl w:val="1"/>
        <w:numId w:val="2"/>
      </w:numPr>
      <w:spacing w:before="380" w:after="60" w:line="416" w:lineRule="auto"/>
      <w:outlineLvl w:val="1"/>
    </w:pPr>
    <w:rPr>
      <w:b/>
      <w:bCs/>
      <w:smallCaps/>
      <w:sz w:val="32"/>
      <w:szCs w:val="32"/>
    </w:rPr>
  </w:style>
  <w:style w:type="paragraph" w:styleId="Heading3">
    <w:name w:val="heading 3"/>
    <w:basedOn w:val="Normal"/>
    <w:next w:val="Normal"/>
    <w:link w:val="Heading3Char"/>
    <w:unhideWhenUsed/>
    <w:qFormat/>
    <w:pPr>
      <w:keepNext/>
      <w:keepLines/>
      <w:numPr>
        <w:ilvl w:val="2"/>
        <w:numId w:val="3"/>
      </w:numPr>
      <w:spacing w:before="140" w:line="360" w:lineRule="auto"/>
      <w:outlineLvl w:val="2"/>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qFormat/>
    <w:pPr>
      <w:spacing w:after="140" w:line="288" w:lineRule="auto"/>
    </w:pPr>
    <w:rPr>
      <w:rFonts w:ascii="Open Sans" w:hAnsi="Open Sans"/>
    </w:rPr>
  </w:style>
  <w:style w:type="paragraph" w:styleId="Caption">
    <w:name w:val="caption"/>
    <w:basedOn w:val="Normal"/>
    <w:next w:val="Normal"/>
    <w:qFormat/>
    <w:pPr>
      <w:suppressLineNumbers/>
      <w:spacing w:before="120" w:after="120"/>
    </w:pPr>
    <w:rPr>
      <w:i/>
      <w:iCs/>
    </w:rPr>
  </w:style>
  <w:style w:type="paragraph" w:styleId="List">
    <w:name w:val="List"/>
    <w:basedOn w:val="BodyText"/>
    <w:qFormat/>
  </w:style>
  <w:style w:type="paragraph" w:customStyle="1" w:styleId="Index">
    <w:name w:val="Index"/>
    <w:basedOn w:val="Normal"/>
    <w:qFormat/>
    <w:pPr>
      <w:suppressLineNumbers/>
    </w:pPr>
  </w:style>
  <w:style w:type="character" w:customStyle="1" w:styleId="Heading3Char">
    <w:name w:val="Heading 3 Char"/>
    <w:link w:val="Heading3"/>
    <w:rPr>
      <w:rFonts w:ascii="Calibri" w:hAnsi="Calibri"/>
      <w:b/>
      <w:bCs/>
      <w:sz w:val="24"/>
      <w:szCs w:val="32"/>
    </w:rPr>
  </w:style>
  <w:style w:type="character" w:customStyle="1" w:styleId="Heading1Char">
    <w:name w:val="Heading 1 Char"/>
    <w:link w:val="Heading1"/>
    <w:rPr>
      <w:rFonts w:ascii="Calibri" w:hAnsi="Calibri"/>
      <w:b/>
      <w:bCs/>
      <w:caps/>
      <w:sz w:val="36"/>
      <w:szCs w:val="36"/>
    </w:rPr>
  </w:style>
  <w:style w:type="character" w:customStyle="1" w:styleId="Heading2Char">
    <w:name w:val="Heading 2 Char"/>
    <w:link w:val="Heading2"/>
    <w:rPr>
      <w:rFonts w:ascii="Calibri" w:hAnsi="Calibri"/>
      <w:b/>
      <w:bCs/>
      <w:smallCap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D:\Documents\Git%20Repos\Tookitaki\rank.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D:\Documents\Git%20Repos\Tookitaki\rank.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425"/>
          <c:y val="0.177126341866226"/>
          <c:w val="0.821583333333333"/>
          <c:h val="0.608464079273328"/>
        </c:manualLayout>
      </c:layout>
      <c:lineChart>
        <c:grouping val="standard"/>
        <c:varyColors val="0"/>
        <c:ser>
          <c:idx val="0"/>
          <c:order val="0"/>
          <c:spPr>
            <a:ln w="28575" cap="rnd">
              <a:solidFill>
                <a:schemeClr val="accent1"/>
              </a:solidFill>
              <a:round/>
            </a:ln>
            <a:effectLst/>
          </c:spPr>
          <c:marker>
            <c:symbol val="none"/>
          </c:marker>
          <c:dLbls>
            <c:dLbl>
              <c:idx val="0"/>
              <c:layout>
                <c:manualLayout>
                  <c:x val="0.0104166666666667"/>
                  <c:y val="-0.0590277777777778"/>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
              <c:layout>
                <c:manualLayout>
                  <c:x val="0.0"/>
                  <c:y val="-0.0555555555555556"/>
                </c:manualLayout>
              </c:layout>
              <c:dLblPos val="ctr"/>
              <c:showLegendKey val="0"/>
              <c:showVal val="1"/>
              <c:showCatName val="0"/>
              <c:showSerName val="0"/>
              <c:showPercent val="0"/>
              <c:showBubbleSize val="0"/>
              <c:extLst>
                <c:ext xmlns:c15="http://schemas.microsoft.com/office/drawing/2012/chart" uri="{CE6537A1-D6FC-4f65-9D91-7224C49458BB}"/>
              </c:extLst>
            </c:dLbl>
            <c:dLbl>
              <c:idx val="2"/>
              <c:layout>
                <c:manualLayout>
                  <c:x val="-0.00625"/>
                  <c:y val="-0.0729166666666667"/>
                </c:manualLayout>
              </c:layout>
              <c:dLblPos val="ctr"/>
              <c:showLegendKey val="0"/>
              <c:showVal val="1"/>
              <c:showCatName val="0"/>
              <c:showSerName val="0"/>
              <c:showPercent val="0"/>
              <c:showBubbleSize val="0"/>
              <c:extLst>
                <c:ext xmlns:c15="http://schemas.microsoft.com/office/drawing/2012/chart" uri="{CE6537A1-D6FC-4f65-9D91-7224C49458BB}"/>
              </c:extLst>
            </c:dLbl>
            <c:dLbl>
              <c:idx val="3"/>
              <c:layout>
                <c:manualLayout>
                  <c:x val="-0.0104166666666667"/>
                  <c:y val="-0.0763888888888889"/>
                </c:manualLayout>
              </c:layout>
              <c:dLblPos val="ctr"/>
              <c:showLegendKey val="0"/>
              <c:showVal val="1"/>
              <c:showCatName val="0"/>
              <c:showSerName val="0"/>
              <c:showPercent val="0"/>
              <c:showBubbleSize val="0"/>
              <c:extLst>
                <c:ext xmlns:c15="http://schemas.microsoft.com/office/drawing/2012/chart" uri="{CE6537A1-D6FC-4f65-9D91-7224C49458BB}"/>
              </c:extLst>
            </c:dLbl>
            <c:dLbl>
              <c:idx val="4"/>
              <c:layout>
                <c:manualLayout>
                  <c:x val="-0.0125"/>
                  <c:y val="-0.065972222222222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5"/>
              <c:layout>
                <c:manualLayout>
                  <c:x val="-0.0166666666666667"/>
                  <c:y val="-0.0833333333333333"/>
                </c:manualLayout>
              </c:layout>
              <c:dLblPos val="ctr"/>
              <c:showLegendKey val="0"/>
              <c:showVal val="1"/>
              <c:showCatName val="0"/>
              <c:showSerName val="0"/>
              <c:showPercent val="0"/>
              <c:showBubbleSize val="0"/>
              <c:extLst>
                <c:ext xmlns:c15="http://schemas.microsoft.com/office/drawing/2012/chart" uri="{CE6537A1-D6FC-4f65-9D91-7224C49458BB}"/>
              </c:extLst>
            </c:dLbl>
            <c:dLbl>
              <c:idx val="6"/>
              <c:layout>
                <c:manualLayout>
                  <c:x val="-0.0166666666666667"/>
                  <c:y val="-0.0590277777777778"/>
                </c:manualLayout>
              </c:layout>
              <c:dLblPos val="ctr"/>
              <c:showLegendKey val="0"/>
              <c:showVal val="1"/>
              <c:showCatName val="0"/>
              <c:showSerName val="0"/>
              <c:showPercent val="0"/>
              <c:showBubbleSize val="0"/>
              <c:extLst>
                <c:ext xmlns:c15="http://schemas.microsoft.com/office/drawing/2012/chart" uri="{CE6537A1-D6FC-4f65-9D91-7224C49458BB}"/>
              </c:extLst>
            </c:dLbl>
            <c:dLbl>
              <c:idx val="7"/>
              <c:layout>
                <c:manualLayout>
                  <c:x val="-0.0166666666666667"/>
                  <c:y val="-0.065972222222222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8"/>
              <c:layout>
                <c:manualLayout>
                  <c:x val="-0.0229166666666667"/>
                  <c:y val="-0.0486111111111111"/>
                </c:manualLayout>
              </c:layout>
              <c:dLblPos val="ctr"/>
              <c:showLegendKey val="0"/>
              <c:showVal val="1"/>
              <c:showCatName val="0"/>
              <c:showSerName val="0"/>
              <c:showPercent val="0"/>
              <c:showBubbleSize val="0"/>
              <c:extLst>
                <c:ext xmlns:c15="http://schemas.microsoft.com/office/drawing/2012/chart" uri="{CE6537A1-D6FC-4f65-9D91-7224C49458BB}"/>
              </c:extLst>
            </c:dLbl>
            <c:dLbl>
              <c:idx val="9"/>
              <c:layout>
                <c:manualLayout>
                  <c:x val="-0.0066986111111108"/>
                  <c:y val="-0.0247729149463254"/>
                </c:manualLayout>
              </c:layout>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GB"/>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rank!$B$2:$B$11</c:f>
              <c:numCache>
                <c:formatCode>General</c:formatCode>
                <c:ptCount val="10"/>
                <c:pt idx="0">
                  <c:v>10.0</c:v>
                </c:pt>
                <c:pt idx="1">
                  <c:v>9.0</c:v>
                </c:pt>
                <c:pt idx="2">
                  <c:v>8.0</c:v>
                </c:pt>
                <c:pt idx="3">
                  <c:v>7.0</c:v>
                </c:pt>
                <c:pt idx="4">
                  <c:v>6.0</c:v>
                </c:pt>
                <c:pt idx="5">
                  <c:v>5.0</c:v>
                </c:pt>
                <c:pt idx="6">
                  <c:v>4.0</c:v>
                </c:pt>
                <c:pt idx="7">
                  <c:v>3.0</c:v>
                </c:pt>
                <c:pt idx="8">
                  <c:v>2.0</c:v>
                </c:pt>
                <c:pt idx="9">
                  <c:v>1.0</c:v>
                </c:pt>
              </c:numCache>
            </c:numRef>
          </c:cat>
          <c:val>
            <c:numRef>
              <c:f>rank!$C$2:$C$11</c:f>
              <c:numCache>
                <c:formatCode>0.00%</c:formatCode>
                <c:ptCount val="10"/>
                <c:pt idx="0">
                  <c:v>0.0</c:v>
                </c:pt>
                <c:pt idx="1">
                  <c:v>0.0088</c:v>
                </c:pt>
                <c:pt idx="2">
                  <c:v>0.0108</c:v>
                </c:pt>
                <c:pt idx="3">
                  <c:v>0.0264</c:v>
                </c:pt>
                <c:pt idx="4">
                  <c:v>0.0665</c:v>
                </c:pt>
                <c:pt idx="5">
                  <c:v>0.0733</c:v>
                </c:pt>
                <c:pt idx="6">
                  <c:v>0.1515</c:v>
                </c:pt>
                <c:pt idx="7">
                  <c:v>0.2414</c:v>
                </c:pt>
                <c:pt idx="8">
                  <c:v>0.3294</c:v>
                </c:pt>
                <c:pt idx="9">
                  <c:v>0.4105</c:v>
                </c:pt>
              </c:numCache>
            </c:numRef>
          </c:val>
          <c:smooth val="1"/>
        </c:ser>
        <c:dLbls>
          <c:showLegendKey val="0"/>
          <c:showVal val="1"/>
          <c:showCatName val="0"/>
          <c:showSerName val="0"/>
          <c:showPercent val="0"/>
          <c:showBubbleSize val="0"/>
        </c:dLbls>
        <c:smooth val="0"/>
        <c:axId val="-276663152"/>
        <c:axId val="-276688496"/>
      </c:lineChart>
      <c:catAx>
        <c:axId val="-276663152"/>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Decile</a:t>
                </a:r>
              </a:p>
            </c:rich>
          </c:tx>
          <c:overlay val="0"/>
          <c:spPr>
            <a:noFill/>
            <a:ln>
              <a:noFill/>
            </a:ln>
            <a:effectLst/>
          </c:spPr>
          <c:txPr>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GB"/>
          </a:p>
        </c:txPr>
        <c:crossAx val="-276688496"/>
        <c:crosses val="autoZero"/>
        <c:auto val="0"/>
        <c:lblAlgn val="ctr"/>
        <c:lblOffset val="100"/>
        <c:noMultiLvlLbl val="0"/>
      </c:catAx>
      <c:valAx>
        <c:axId val="-276688496"/>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GB"/>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GB"/>
          </a:p>
        </c:txPr>
        <c:crossAx val="-276663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425"/>
          <c:y val="0.177126341866226"/>
          <c:w val="0.821583333333333"/>
          <c:h val="0.608464079273328"/>
        </c:manualLayout>
      </c:layout>
      <c:lineChart>
        <c:grouping val="standard"/>
        <c:varyColors val="0"/>
        <c:ser>
          <c:idx val="0"/>
          <c:order val="0"/>
          <c:spPr>
            <a:ln w="28575" cap="rnd">
              <a:solidFill>
                <a:schemeClr val="accent1"/>
              </a:solidFill>
              <a:round/>
            </a:ln>
            <a:effectLst/>
          </c:spPr>
          <c:marker>
            <c:symbol val="none"/>
          </c:marker>
          <c:dLbls>
            <c:dLbl>
              <c:idx val="0"/>
              <c:layout>
                <c:manualLayout>
                  <c:x val="0.0104166666666667"/>
                  <c:y val="-0.0590277777777778"/>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
              <c:layout>
                <c:manualLayout>
                  <c:x val="0.0"/>
                  <c:y val="-0.0555555555555556"/>
                </c:manualLayout>
              </c:layout>
              <c:dLblPos val="ctr"/>
              <c:showLegendKey val="0"/>
              <c:showVal val="1"/>
              <c:showCatName val="0"/>
              <c:showSerName val="0"/>
              <c:showPercent val="0"/>
              <c:showBubbleSize val="0"/>
              <c:extLst>
                <c:ext xmlns:c15="http://schemas.microsoft.com/office/drawing/2012/chart" uri="{CE6537A1-D6FC-4f65-9D91-7224C49458BB}"/>
              </c:extLst>
            </c:dLbl>
            <c:dLbl>
              <c:idx val="2"/>
              <c:layout>
                <c:manualLayout>
                  <c:x val="-0.00625"/>
                  <c:y val="-0.0729166666666667"/>
                </c:manualLayout>
              </c:layout>
              <c:dLblPos val="ctr"/>
              <c:showLegendKey val="0"/>
              <c:showVal val="1"/>
              <c:showCatName val="0"/>
              <c:showSerName val="0"/>
              <c:showPercent val="0"/>
              <c:showBubbleSize val="0"/>
              <c:extLst>
                <c:ext xmlns:c15="http://schemas.microsoft.com/office/drawing/2012/chart" uri="{CE6537A1-D6FC-4f65-9D91-7224C49458BB}"/>
              </c:extLst>
            </c:dLbl>
            <c:dLbl>
              <c:idx val="3"/>
              <c:layout>
                <c:manualLayout>
                  <c:x val="-0.0104166666666667"/>
                  <c:y val="-0.0763888888888889"/>
                </c:manualLayout>
              </c:layout>
              <c:dLblPos val="ctr"/>
              <c:showLegendKey val="0"/>
              <c:showVal val="1"/>
              <c:showCatName val="0"/>
              <c:showSerName val="0"/>
              <c:showPercent val="0"/>
              <c:showBubbleSize val="0"/>
              <c:extLst>
                <c:ext xmlns:c15="http://schemas.microsoft.com/office/drawing/2012/chart" uri="{CE6537A1-D6FC-4f65-9D91-7224C49458BB}"/>
              </c:extLst>
            </c:dLbl>
            <c:dLbl>
              <c:idx val="4"/>
              <c:layout>
                <c:manualLayout>
                  <c:x val="-0.0125"/>
                  <c:y val="-0.065972222222222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5"/>
              <c:layout>
                <c:manualLayout>
                  <c:x val="-0.0166666666666667"/>
                  <c:y val="-0.0833333333333333"/>
                </c:manualLayout>
              </c:layout>
              <c:dLblPos val="ctr"/>
              <c:showLegendKey val="0"/>
              <c:showVal val="1"/>
              <c:showCatName val="0"/>
              <c:showSerName val="0"/>
              <c:showPercent val="0"/>
              <c:showBubbleSize val="0"/>
              <c:extLst>
                <c:ext xmlns:c15="http://schemas.microsoft.com/office/drawing/2012/chart" uri="{CE6537A1-D6FC-4f65-9D91-7224C49458BB}"/>
              </c:extLst>
            </c:dLbl>
            <c:dLbl>
              <c:idx val="6"/>
              <c:layout>
                <c:manualLayout>
                  <c:x val="-0.0166666666666667"/>
                  <c:y val="-0.0590277777777778"/>
                </c:manualLayout>
              </c:layout>
              <c:dLblPos val="ctr"/>
              <c:showLegendKey val="0"/>
              <c:showVal val="1"/>
              <c:showCatName val="0"/>
              <c:showSerName val="0"/>
              <c:showPercent val="0"/>
              <c:showBubbleSize val="0"/>
              <c:extLst>
                <c:ext xmlns:c15="http://schemas.microsoft.com/office/drawing/2012/chart" uri="{CE6537A1-D6FC-4f65-9D91-7224C49458BB}"/>
              </c:extLst>
            </c:dLbl>
            <c:dLbl>
              <c:idx val="7"/>
              <c:layout>
                <c:manualLayout>
                  <c:x val="-0.0166666666666667"/>
                  <c:y val="-0.065972222222222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8"/>
              <c:layout>
                <c:manualLayout>
                  <c:x val="-0.0229166666666667"/>
                  <c:y val="-0.0486111111111111"/>
                </c:manualLayout>
              </c:layout>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GB"/>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[rank.csv]rank!$B$1:$B$11</c:f>
              <c:numCache>
                <c:formatCode>General</c:formatCode>
                <c:ptCount val="10"/>
                <c:pt idx="0">
                  <c:v>10.0</c:v>
                </c:pt>
                <c:pt idx="1">
                  <c:v>9.0</c:v>
                </c:pt>
                <c:pt idx="2">
                  <c:v>8.0</c:v>
                </c:pt>
                <c:pt idx="3">
                  <c:v>7.0</c:v>
                </c:pt>
                <c:pt idx="4">
                  <c:v>6.0</c:v>
                </c:pt>
                <c:pt idx="5">
                  <c:v>5.0</c:v>
                </c:pt>
                <c:pt idx="6">
                  <c:v>4.0</c:v>
                </c:pt>
                <c:pt idx="7">
                  <c:v>3.0</c:v>
                </c:pt>
                <c:pt idx="8">
                  <c:v>2.0</c:v>
                </c:pt>
                <c:pt idx="9">
                  <c:v>1.0</c:v>
                </c:pt>
              </c:numCache>
              <c:extLst/>
            </c:numRef>
          </c:cat>
          <c:val>
            <c:numRef>
              <c:f>rank!$C$2:$C$11</c:f>
              <c:numCache>
                <c:formatCode>0.00%</c:formatCode>
                <c:ptCount val="9"/>
                <c:pt idx="0">
                  <c:v>0.00293226468575897</c:v>
                </c:pt>
                <c:pt idx="1">
                  <c:v>0.00781937249535725</c:v>
                </c:pt>
                <c:pt idx="2">
                  <c:v>0.0117290587430359</c:v>
                </c:pt>
                <c:pt idx="3">
                  <c:v>0.0156387449907145</c:v>
                </c:pt>
                <c:pt idx="4">
                  <c:v>0.0136839018668752</c:v>
                </c:pt>
                <c:pt idx="5">
                  <c:v>0.0244355390479914</c:v>
                </c:pt>
                <c:pt idx="6">
                  <c:v>0.0322549115433486</c:v>
                </c:pt>
                <c:pt idx="7">
                  <c:v>0.0742840387058939</c:v>
                </c:pt>
                <c:pt idx="8">
                  <c:v>0.267813507965986</c:v>
                </c:pt>
              </c:numCache>
              <c:extLst/>
            </c:numRef>
          </c:val>
          <c:smooth val="1"/>
        </c:ser>
        <c:dLbls>
          <c:showLegendKey val="0"/>
          <c:showVal val="1"/>
          <c:showCatName val="0"/>
          <c:showSerName val="0"/>
          <c:showPercent val="0"/>
          <c:showBubbleSize val="0"/>
        </c:dLbls>
        <c:smooth val="0"/>
        <c:axId val="-276754080"/>
        <c:axId val="-405066640"/>
      </c:lineChart>
      <c:catAx>
        <c:axId val="-276754080"/>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Decile</a:t>
                </a:r>
              </a:p>
            </c:rich>
          </c:tx>
          <c:overlay val="0"/>
          <c:spPr>
            <a:noFill/>
            <a:ln>
              <a:noFill/>
            </a:ln>
            <a:effectLst/>
          </c:spPr>
          <c:txPr>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GB"/>
          </a:p>
        </c:txPr>
        <c:crossAx val="-405066640"/>
        <c:crosses val="autoZero"/>
        <c:auto val="0"/>
        <c:lblAlgn val="ctr"/>
        <c:lblOffset val="100"/>
        <c:noMultiLvlLbl val="0"/>
      </c:catAx>
      <c:valAx>
        <c:axId val="-405066640"/>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GB"/>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GB"/>
          </a:p>
        </c:txPr>
        <c:crossAx val="-276754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1648</Words>
  <Characters>9396</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c:creator>
  <cp:lastModifiedBy>#GARY NG JIAN ZHE#</cp:lastModifiedBy>
  <cp:revision>13</cp:revision>
  <dcterms:created xsi:type="dcterms:W3CDTF">2017-09-01T13:05:00Z</dcterms:created>
  <dcterms:modified xsi:type="dcterms:W3CDTF">2017-10-25T07:05:00Z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