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5638" w14:textId="75909C2D" w:rsidR="00E06FC7" w:rsidRPr="006865BC" w:rsidRDefault="00C53117" w:rsidP="006865BC">
      <w:pPr>
        <w:pStyle w:val="Title"/>
      </w:pPr>
      <w:r w:rsidRPr="00C53117">
        <w:t xml:space="preserve">Simulating Variance in Socio-Technical </w:t>
      </w:r>
      <w:proofErr w:type="spellStart"/>
      <w:r w:rsidRPr="00C53117">
        <w:t>Behaviours</w:t>
      </w:r>
      <w:proofErr w:type="spellEnd"/>
      <w:r w:rsidRPr="00C53117">
        <w:t xml:space="preserve"> using Executable Workflow Fuzzing</w:t>
      </w:r>
    </w:p>
    <w:p w14:paraId="73814AF4" w14:textId="2CD5E32D" w:rsidR="00E06FC7" w:rsidRPr="00E8345B" w:rsidRDefault="00E06FC7" w:rsidP="00E06FC7">
      <w:pPr>
        <w:pStyle w:val="TrackName"/>
        <w:rPr>
          <w:szCs w:val="24"/>
        </w:rPr>
      </w:pPr>
      <w:r w:rsidRPr="00E8345B">
        <w:rPr>
          <w:szCs w:val="24"/>
        </w:rPr>
        <w:t>Completed Research Paper</w:t>
      </w:r>
    </w:p>
    <w:p w14:paraId="42255DB7" w14:textId="77777777" w:rsidR="009F225B" w:rsidRPr="009F225B" w:rsidRDefault="009F225B" w:rsidP="009F225B">
      <w:pPr>
        <w:rPr>
          <w:b/>
          <w:color w:val="FF0000"/>
          <w:sz w:val="28"/>
        </w:rPr>
      </w:pPr>
      <w:r w:rsidRPr="009F225B">
        <w:rPr>
          <w:b/>
          <w:color w:val="FF0000"/>
          <w:sz w:val="28"/>
        </w:rPr>
        <w:t xml:space="preserve">Authors, keywords and abstracts SHOULD NOT </w:t>
      </w:r>
      <w:proofErr w:type="gramStart"/>
      <w:r w:rsidRPr="009F225B">
        <w:rPr>
          <w:b/>
          <w:color w:val="FF0000"/>
          <w:sz w:val="28"/>
        </w:rPr>
        <w:t>BE</w:t>
      </w:r>
      <w:proofErr w:type="gramEnd"/>
      <w:r w:rsidRPr="009F225B">
        <w:rPr>
          <w:b/>
          <w:color w:val="FF0000"/>
          <w:sz w:val="28"/>
        </w:rPr>
        <w:t xml:space="preserve"> in the file that contains the body of the paper — they are added during the submissions process in </w:t>
      </w:r>
      <w:proofErr w:type="spellStart"/>
      <w:r w:rsidRPr="009F225B">
        <w:rPr>
          <w:b/>
          <w:color w:val="FF0000"/>
          <w:sz w:val="28"/>
        </w:rPr>
        <w:t>ManuscriptCentral</w:t>
      </w:r>
      <w:proofErr w:type="spellEnd"/>
      <w:r w:rsidRPr="009F225B">
        <w:rPr>
          <w:b/>
          <w:color w:val="FF0000"/>
          <w:sz w:val="28"/>
        </w:rPr>
        <w:t>.</w:t>
      </w:r>
    </w:p>
    <w:p w14:paraId="2E88FEB0" w14:textId="77777777" w:rsidR="00965AC6" w:rsidRDefault="00965AC6" w:rsidP="008A46B5">
      <w:pPr>
        <w:pStyle w:val="Heading1"/>
      </w:pPr>
      <w:r>
        <w:t>Introduction</w:t>
      </w:r>
    </w:p>
    <w:p w14:paraId="7DA76408" w14:textId="6FAFEF58" w:rsidR="004E489C" w:rsidRDefault="004E489C" w:rsidP="004E489C">
      <w:r w:rsidRPr="004E489C">
        <w:rPr>
          <w:i/>
        </w:rPr>
        <w:t>Socio-technical systems</w:t>
      </w:r>
      <w:r>
        <w:t xml:space="preserve"> </w:t>
      </w:r>
      <w:r>
        <w:t xml:space="preserve">are large scale, complex models, representing the interactions between a diverse set of actors including individual technical artifacts, human operators, </w:t>
      </w:r>
      <w:proofErr w:type="spellStart"/>
      <w:r>
        <w:t>organisational</w:t>
      </w:r>
      <w:proofErr w:type="spellEnd"/>
      <w:r>
        <w:t xml:space="preserve"> structures \</w:t>
      </w:r>
      <w:proofErr w:type="spellStart"/>
      <w:r>
        <w:t>citep</w:t>
      </w:r>
      <w:proofErr w:type="spellEnd"/>
      <w:r>
        <w:t>{Susman1976</w:t>
      </w:r>
      <w:proofErr w:type="gramStart"/>
      <w:r>
        <w:t>,elhassan07role,sommerville08socio</w:t>
      </w:r>
      <w:proofErr w:type="gramEnd"/>
      <w:r>
        <w:t xml:space="preserve">}.  The </w:t>
      </w:r>
      <w:proofErr w:type="spellStart"/>
      <w:r>
        <w:t>behaviour</w:t>
      </w:r>
      <w:proofErr w:type="spellEnd"/>
      <w:r>
        <w:t xml:space="preserve"> of such systems are influenced by a complex interplay of factors, including formally defined business </w:t>
      </w:r>
      <w:proofErr w:type="spellStart"/>
      <w:r>
        <w:t>processses</w:t>
      </w:r>
      <w:proofErr w:type="spellEnd"/>
      <w:r>
        <w:t xml:space="preserve">, legal or regulatory standards, technological evolution, </w:t>
      </w:r>
      <w:proofErr w:type="spellStart"/>
      <w:r>
        <w:t>organisational</w:t>
      </w:r>
      <w:proofErr w:type="spellEnd"/>
      <w:r>
        <w:t xml:space="preserve"> culture or norms and interpersonal relationships and responsibilities \</w:t>
      </w:r>
      <w:proofErr w:type="spellStart"/>
      <w:r>
        <w:t>citep</w:t>
      </w:r>
      <w:proofErr w:type="spellEnd"/>
      <w:r>
        <w:t>{bade07structures,pentland05organisational}. Examples of such systems with complex workflows involving multiple actors include emergency vehicle dispatch \</w:t>
      </w:r>
      <w:proofErr w:type="spellStart"/>
      <w:r>
        <w:t>citep</w:t>
      </w:r>
      <w:proofErr w:type="spellEnd"/>
      <w:r>
        <w:t>{robinson96limited}, electronic voting systems \</w:t>
      </w:r>
      <w:proofErr w:type="spellStart"/>
      <w:r>
        <w:t>citep</w:t>
      </w:r>
      <w:proofErr w:type="spellEnd"/>
      <w:r>
        <w:t>{bryans04towards</w:t>
      </w:r>
      <w:proofErr w:type="gramStart"/>
      <w:r>
        <w:t>,lock07observations</w:t>
      </w:r>
      <w:proofErr w:type="gramEnd"/>
      <w:r>
        <w:t>}, patient care in a neo-natal unit \</w:t>
      </w:r>
      <w:proofErr w:type="spellStart"/>
      <w:r>
        <w:t>citep</w:t>
      </w:r>
      <w:proofErr w:type="spellEnd"/>
      <w:r>
        <w:t>{baxter07evaluating} and electronic stock exchange infrastructures \</w:t>
      </w:r>
      <w:proofErr w:type="spellStart"/>
      <w:r>
        <w:t>citep</w:t>
      </w:r>
      <w:proofErr w:type="spellEnd"/>
      <w:r>
        <w:t xml:space="preserve">{cftc-sec10findings}.  Systems of this form confound traditional approaches to </w:t>
      </w:r>
      <w:proofErr w:type="spellStart"/>
      <w:r>
        <w:t>modelling</w:t>
      </w:r>
      <w:proofErr w:type="spellEnd"/>
      <w:r>
        <w:t>, simulating and predicting</w:t>
      </w:r>
      <w:r>
        <w:t xml:space="preserve"> </w:t>
      </w:r>
      <w:proofErr w:type="spellStart"/>
      <w:r>
        <w:t>behaviour</w:t>
      </w:r>
      <w:proofErr w:type="spellEnd"/>
      <w:r>
        <w:t xml:space="preserve"> for several reasons:</w:t>
      </w:r>
      <w:bookmarkStart w:id="0" w:name="_GoBack"/>
      <w:bookmarkEnd w:id="0"/>
    </w:p>
    <w:p w14:paraId="5A5327A5" w14:textId="04C3D6CE" w:rsidR="004E489C" w:rsidRDefault="004E489C" w:rsidP="004E489C">
      <w:pPr>
        <w:pStyle w:val="ListParagraph"/>
        <w:numPr>
          <w:ilvl w:val="0"/>
          <w:numId w:val="40"/>
        </w:numPr>
      </w:pPr>
      <w:r>
        <w:t>Socio-technical systems are simultaneously \</w:t>
      </w:r>
      <w:proofErr w:type="spellStart"/>
      <w:r>
        <w:t>emph</w:t>
      </w:r>
      <w:proofErr w:type="spellEnd"/>
      <w:r>
        <w:t xml:space="preserve">{very large and heterogeneous}, comprising a </w:t>
      </w:r>
      <w:proofErr w:type="spellStart"/>
      <w:r>
        <w:t>a</w:t>
      </w:r>
      <w:proofErr w:type="spellEnd"/>
      <w:r>
        <w:t xml:space="preserve"> mix of autonomous actors, each with their own </w:t>
      </w:r>
      <w:proofErr w:type="spellStart"/>
      <w:r>
        <w:t>behaviours</w:t>
      </w:r>
      <w:proofErr w:type="spellEnd"/>
      <w:r>
        <w:t xml:space="preserve"> \</w:t>
      </w:r>
      <w:proofErr w:type="gramStart"/>
      <w:r>
        <w:t>cite{</w:t>
      </w:r>
      <w:proofErr w:type="gramEnd"/>
      <w:r>
        <w:t xml:space="preserve">crabtree00ethnomethodologically}.  Systems engineering has traditionally approached the problem of scale through the development of models that abstract complex </w:t>
      </w:r>
      <w:proofErr w:type="spellStart"/>
      <w:r>
        <w:t>behaviours</w:t>
      </w:r>
      <w:proofErr w:type="spellEnd"/>
      <w:r>
        <w:t xml:space="preserve"> and model them as emergent system properties \</w:t>
      </w:r>
      <w:proofErr w:type="gramStart"/>
      <w:r>
        <w:t>cite{</w:t>
      </w:r>
      <w:proofErr w:type="gramEnd"/>
      <w:r>
        <w:t>vespignani11model}.  However, these stochastic treatments do not capture the complex interactions that occur between heterogeneous actors, with interactions occurring across different scales of activity.  For example, \</w:t>
      </w:r>
      <w:proofErr w:type="spellStart"/>
      <w:r>
        <w:t>citet</w:t>
      </w:r>
      <w:proofErr w:type="spellEnd"/>
      <w:r>
        <w:t>{lock07observations} observed the disruptions caused to a national election in Scotland caused by a variety of small scale technical system defects.</w:t>
      </w:r>
    </w:p>
    <w:p w14:paraId="73E5CE42" w14:textId="085AE242" w:rsidR="004E489C" w:rsidRDefault="004E489C" w:rsidP="004E489C">
      <w:pPr>
        <w:pStyle w:val="ListParagraph"/>
        <w:numPr>
          <w:ilvl w:val="0"/>
          <w:numId w:val="40"/>
        </w:numPr>
      </w:pPr>
      <w:r>
        <w:t xml:space="preserve">The </w:t>
      </w:r>
      <w:proofErr w:type="spellStart"/>
      <w:r>
        <w:t>behaviour</w:t>
      </w:r>
      <w:proofErr w:type="spellEnd"/>
      <w:r>
        <w:t xml:space="preserve"> is contingent on unpredictable circumstances, including both factors in the environment and concerning the system actors.  For example, the time and manner in which a task, such as developing a new feature for a software system, is completed may vary considerably between actors with different training and experiences.  Similarly, the decision to work on a task at all may depend on unpredictable and uncontrollable external circumstances (such as a power outage).  In these circumstances, actors may also take it upon themselves to complete tasks </w:t>
      </w:r>
      <w:proofErr w:type="spellStart"/>
      <w:r>
        <w:t>outwith</w:t>
      </w:r>
      <w:proofErr w:type="spellEnd"/>
      <w:r>
        <w:t xml:space="preserve"> expected workflows in order to discharge their responsibilities, by working from a nearby cafe for example, even if this violates </w:t>
      </w:r>
      <w:proofErr w:type="spellStart"/>
      <w:r>
        <w:t>organisational</w:t>
      </w:r>
      <w:proofErr w:type="spellEnd"/>
      <w:r>
        <w:t xml:space="preserve"> security policies.  As \</w:t>
      </w:r>
      <w:proofErr w:type="spellStart"/>
      <w:r>
        <w:t>citet</w:t>
      </w:r>
      <w:proofErr w:type="spellEnd"/>
      <w:r>
        <w:t>{besnard03human} note, such adaptations often make the human actors the dependable parts of a socio-technical system.</w:t>
      </w:r>
    </w:p>
    <w:p w14:paraId="52269E28" w14:textId="03C2AD58" w:rsidR="004E489C" w:rsidRDefault="004E489C" w:rsidP="004E489C">
      <w:pPr>
        <w:pStyle w:val="ListParagraph"/>
        <w:numPr>
          <w:ilvl w:val="0"/>
          <w:numId w:val="40"/>
        </w:numPr>
      </w:pPr>
      <w:proofErr w:type="spellStart"/>
      <w:r>
        <w:t>Behaviour</w:t>
      </w:r>
      <w:proofErr w:type="spellEnd"/>
      <w:r>
        <w:t xml:space="preserve"> is continually evolving, as the autonomous actors in a system adapt to new circumstances, discover </w:t>
      </w:r>
      <w:proofErr w:type="spellStart"/>
      <w:r>
        <w:t>optimisations</w:t>
      </w:r>
      <w:proofErr w:type="spellEnd"/>
      <w:r>
        <w:t xml:space="preserve"> to their workflows, adapt the workflow to suit local </w:t>
      </w:r>
      <w:proofErr w:type="spellStart"/>
      <w:r>
        <w:t>organisational</w:t>
      </w:r>
      <w:proofErr w:type="spellEnd"/>
      <w:r>
        <w:t xml:space="preserve"> priorities or take shortcuts \citep{bonen79evolutionary,Lyytinen2008,anderson04heteroge</w:t>
      </w:r>
      <w:r>
        <w:t xml:space="preserve">neous}.  As a consequence, </w:t>
      </w:r>
      <w:proofErr w:type="gramStart"/>
      <w:r>
        <w:t xml:space="preserve">the  </w:t>
      </w:r>
      <w:r w:rsidRPr="004E489C">
        <w:rPr>
          <w:i/>
        </w:rPr>
        <w:t>de</w:t>
      </w:r>
      <w:proofErr w:type="gramEnd"/>
      <w:r w:rsidRPr="004E489C">
        <w:rPr>
          <w:i/>
        </w:rPr>
        <w:t xml:space="preserve"> facto</w:t>
      </w:r>
      <w:r>
        <w:t xml:space="preserve"> </w:t>
      </w:r>
      <w:proofErr w:type="spellStart"/>
      <w:r>
        <w:t>behaviour</w:t>
      </w:r>
      <w:proofErr w:type="spellEnd"/>
      <w:r>
        <w:t xml:space="preserve"> exhibited within a system may differ from that envisaged by system architects in </w:t>
      </w:r>
      <w:proofErr w:type="spellStart"/>
      <w:r>
        <w:t>idealised</w:t>
      </w:r>
      <w:proofErr w:type="spellEnd"/>
      <w:r>
        <w:t xml:space="preserve"> workflows.  For example, a ward manager in a hospital may delay releasing beds for re-allocation by wider hospital management in the anticipation that these will be required by incoming patients later in the day \</w:t>
      </w:r>
      <w:proofErr w:type="spellStart"/>
      <w:proofErr w:type="gramStart"/>
      <w:r>
        <w:t>citep</w:t>
      </w:r>
      <w:proofErr w:type="spellEnd"/>
      <w:r>
        <w:t>{</w:t>
      </w:r>
      <w:proofErr w:type="gramEnd"/>
      <w:r>
        <w:t xml:space="preserve">dewsbury07responsibility}.  This evolution of practice may quickly invalidate expected models of </w:t>
      </w:r>
      <w:proofErr w:type="spellStart"/>
      <w:r>
        <w:t>behaviour</w:t>
      </w:r>
      <w:proofErr w:type="spellEnd"/>
      <w:r>
        <w:t>.</w:t>
      </w:r>
    </w:p>
    <w:p w14:paraId="47EC7C73" w14:textId="77777777" w:rsidR="004E489C" w:rsidRDefault="004E489C" w:rsidP="004E489C">
      <w:r>
        <w:lastRenderedPageBreak/>
        <w:t xml:space="preserve">We contend that due to these challenges, </w:t>
      </w:r>
      <w:proofErr w:type="spellStart"/>
      <w:r>
        <w:t>modelling</w:t>
      </w:r>
      <w:proofErr w:type="spellEnd"/>
      <w:r>
        <w:t xml:space="preserve"> socio-technical system </w:t>
      </w:r>
      <w:proofErr w:type="spellStart"/>
      <w:r>
        <w:t>behaviours</w:t>
      </w:r>
      <w:proofErr w:type="spellEnd"/>
      <w:r>
        <w:t xml:space="preserve"> using conventional systems engineering methods will typically either result in a model that is tractable, but lacks the necessary detail of the underlying system to provide informative results; so narrow in scope as to be uninformative about the </w:t>
      </w:r>
      <w:proofErr w:type="spellStart"/>
      <w:r>
        <w:t>behaviour</w:t>
      </w:r>
      <w:proofErr w:type="spellEnd"/>
      <w:r>
        <w:t xml:space="preserve"> of the wider system of interest; or so large and complex as to be intractable for analysis, whether manual or automated.  Consequently, the design and construction of systems at this scale is still very much a craft, lacking the methods and tools to support </w:t>
      </w:r>
      <w:proofErr w:type="spellStart"/>
      <w:r>
        <w:t>modelling</w:t>
      </w:r>
      <w:proofErr w:type="spellEnd"/>
      <w:r>
        <w:t xml:space="preserve"> and predictive simulation available in other engineering disciplines.</w:t>
      </w:r>
    </w:p>
    <w:p w14:paraId="566F31F3" w14:textId="77777777" w:rsidR="004E489C" w:rsidRDefault="004E489C" w:rsidP="004E489C"/>
    <w:p w14:paraId="02DC1FE2" w14:textId="77777777" w:rsidR="004E489C" w:rsidRDefault="004E489C" w:rsidP="004E489C">
      <w:r>
        <w:t xml:space="preserve">The research contribution of this paper is to present and evaluate a novel environment, </w:t>
      </w:r>
      <w:proofErr w:type="spellStart"/>
      <w:r>
        <w:t>Fuzzi</w:t>
      </w:r>
      <w:proofErr w:type="spellEnd"/>
      <w:r>
        <w:t xml:space="preserve"> Moss, for simulating complex and contingent </w:t>
      </w:r>
      <w:proofErr w:type="spellStart"/>
      <w:r>
        <w:t>behaviour</w:t>
      </w:r>
      <w:proofErr w:type="spellEnd"/>
      <w:r>
        <w:t xml:space="preserve"> in socio-technical systems which addresses this challenge.  In our approach, we provide for a separation of concerns between the model of a problem domain, models of </w:t>
      </w:r>
      <w:proofErr w:type="spellStart"/>
      <w:r>
        <w:t>idealised</w:t>
      </w:r>
      <w:proofErr w:type="spellEnd"/>
      <w:r>
        <w:t xml:space="preserve"> socio-technical actor </w:t>
      </w:r>
      <w:proofErr w:type="spellStart"/>
      <w:r>
        <w:t>behaviour</w:t>
      </w:r>
      <w:proofErr w:type="spellEnd"/>
      <w:r>
        <w:t xml:space="preserve"> and the influence of contingent factors that complicate the actual execution of </w:t>
      </w:r>
      <w:proofErr w:type="spellStart"/>
      <w:r>
        <w:t>idealised</w:t>
      </w:r>
      <w:proofErr w:type="spellEnd"/>
      <w:r>
        <w:t xml:space="preserve"> workflows in practice.  The separation of concerns is achieved by </w:t>
      </w:r>
      <w:proofErr w:type="spellStart"/>
      <w:r>
        <w:t>modelling</w:t>
      </w:r>
      <w:proofErr w:type="spellEnd"/>
      <w:r>
        <w:t>:</w:t>
      </w:r>
    </w:p>
    <w:p w14:paraId="51BFC418" w14:textId="77777777" w:rsidR="004E489C" w:rsidRDefault="004E489C" w:rsidP="004E489C"/>
    <w:p w14:paraId="44D29FE4" w14:textId="77777777" w:rsidR="004E489C" w:rsidRDefault="004E489C" w:rsidP="004E489C">
      <w:r>
        <w:t>\begin{itemize}</w:t>
      </w:r>
    </w:p>
    <w:p w14:paraId="5F4CD022" w14:textId="77777777" w:rsidR="004E489C" w:rsidRDefault="004E489C" w:rsidP="004E489C"/>
    <w:p w14:paraId="20D98E2E" w14:textId="77777777" w:rsidR="004E489C" w:rsidRDefault="004E489C" w:rsidP="004E489C">
      <w:r>
        <w:t xml:space="preserve">\item </w:t>
      </w:r>
      <w:proofErr w:type="gramStart"/>
      <w:r>
        <w:t>The</w:t>
      </w:r>
      <w:proofErr w:type="gramEnd"/>
      <w:r>
        <w:t xml:space="preserve"> problem domain as collection of classes implemented in the Python programming language.</w:t>
      </w:r>
    </w:p>
    <w:p w14:paraId="55304EC8" w14:textId="77777777" w:rsidR="004E489C" w:rsidRDefault="004E489C" w:rsidP="004E489C"/>
    <w:p w14:paraId="394B20DA" w14:textId="77777777" w:rsidR="004E489C" w:rsidRDefault="004E489C" w:rsidP="004E489C">
      <w:r>
        <w:t xml:space="preserve">\item </w:t>
      </w:r>
      <w:proofErr w:type="spellStart"/>
      <w:r>
        <w:t>Idealised</w:t>
      </w:r>
      <w:proofErr w:type="spellEnd"/>
      <w:r>
        <w:t xml:space="preserve"> workflows descriptions as executable Python classes in the agent oriented </w:t>
      </w:r>
      <w:proofErr w:type="spellStart"/>
      <w:r>
        <w:t>modelling</w:t>
      </w:r>
      <w:proofErr w:type="spellEnd"/>
      <w:r>
        <w:t xml:space="preserve"> framework, Theatre\_Ag \</w:t>
      </w:r>
      <w:proofErr w:type="spellStart"/>
      <w:proofErr w:type="gramStart"/>
      <w:r>
        <w:t>citep</w:t>
      </w:r>
      <w:proofErr w:type="spellEnd"/>
      <w:r>
        <w:t>{</w:t>
      </w:r>
      <w:proofErr w:type="spellStart"/>
      <w:proofErr w:type="gramEnd"/>
      <w:r>
        <w:t>theatreag</w:t>
      </w:r>
      <w:proofErr w:type="spellEnd"/>
      <w:r>
        <w:t>}.</w:t>
      </w:r>
    </w:p>
    <w:p w14:paraId="12382F01" w14:textId="77777777" w:rsidR="004E489C" w:rsidRDefault="004E489C" w:rsidP="004E489C"/>
    <w:p w14:paraId="106FEABF" w14:textId="77777777" w:rsidR="004E489C" w:rsidRDefault="004E489C" w:rsidP="004E489C">
      <w:r>
        <w:t xml:space="preserve">\item Contingent </w:t>
      </w:r>
      <w:proofErr w:type="spellStart"/>
      <w:r>
        <w:t>behaviour</w:t>
      </w:r>
      <w:proofErr w:type="spellEnd"/>
      <w:r>
        <w:t xml:space="preserve"> as \</w:t>
      </w:r>
      <w:proofErr w:type="spellStart"/>
      <w:r>
        <w:t>emph</w:t>
      </w:r>
      <w:proofErr w:type="spellEnd"/>
      <w:r>
        <w:t xml:space="preserve">{dynamic fuzzing aspects} that can alter the flow of execution in workflow descriptions during the execution of a simulation, using the </w:t>
      </w:r>
      <w:proofErr w:type="spellStart"/>
      <w:r>
        <w:t>PyDySoFu</w:t>
      </w:r>
      <w:proofErr w:type="spellEnd"/>
      <w:r>
        <w:t xml:space="preserve"> library \</w:t>
      </w:r>
      <w:proofErr w:type="spellStart"/>
      <w:proofErr w:type="gramStart"/>
      <w:r>
        <w:t>citep</w:t>
      </w:r>
      <w:proofErr w:type="spellEnd"/>
      <w:r>
        <w:t>{</w:t>
      </w:r>
      <w:proofErr w:type="gramEnd"/>
      <w:r>
        <w:t>wallis2017pydysofu}.</w:t>
      </w:r>
    </w:p>
    <w:p w14:paraId="308D4966" w14:textId="77777777" w:rsidR="004E489C" w:rsidRDefault="004E489C" w:rsidP="004E489C"/>
    <w:p w14:paraId="3745A7BF" w14:textId="77777777" w:rsidR="004E489C" w:rsidRDefault="004E489C" w:rsidP="004E489C">
      <w:r>
        <w:t>\end{itemize}</w:t>
      </w:r>
    </w:p>
    <w:p w14:paraId="06410E20" w14:textId="77777777" w:rsidR="004E489C" w:rsidRDefault="004E489C" w:rsidP="004E489C"/>
    <w:p w14:paraId="08C79CE6" w14:textId="77777777" w:rsidR="004E489C" w:rsidRDefault="004E489C" w:rsidP="004E489C">
      <w:r>
        <w:t xml:space="preserve">Both the Theatre\_Ag framework and </w:t>
      </w:r>
      <w:proofErr w:type="spellStart"/>
      <w:r>
        <w:t>PyDySoFu</w:t>
      </w:r>
      <w:proofErr w:type="spellEnd"/>
      <w:r>
        <w:t xml:space="preserve"> libraries were implemented specifically for this work.</w:t>
      </w:r>
    </w:p>
    <w:p w14:paraId="6CDACAAA" w14:textId="77777777" w:rsidR="004E489C" w:rsidRDefault="004E489C" w:rsidP="004E489C"/>
    <w:p w14:paraId="209DD4EB" w14:textId="77777777" w:rsidR="004E489C" w:rsidRDefault="004E489C" w:rsidP="004E489C">
      <w:r>
        <w:t>Critical to the approach is our hypothesis that:</w:t>
      </w:r>
    </w:p>
    <w:p w14:paraId="61FE0A45" w14:textId="77777777" w:rsidR="004E489C" w:rsidRDefault="004E489C" w:rsidP="004E489C"/>
    <w:p w14:paraId="69DCDD2B" w14:textId="77777777" w:rsidR="004E489C" w:rsidRDefault="004E489C" w:rsidP="004E489C">
      <w:r>
        <w:t xml:space="preserve">\begin{quotation} Hypothesis: Dynamic fuzzing of workflow descriptions can represent the effect of complex and contingent </w:t>
      </w:r>
      <w:proofErr w:type="spellStart"/>
      <w:r>
        <w:t>behaviour</w:t>
      </w:r>
      <w:proofErr w:type="spellEnd"/>
      <w:r>
        <w:t xml:space="preserve"> by actors in socio-technical systems, when following </w:t>
      </w:r>
      <w:proofErr w:type="spellStart"/>
      <w:r>
        <w:t>idealised</w:t>
      </w:r>
      <w:proofErr w:type="spellEnd"/>
      <w:r>
        <w:t xml:space="preserve"> workflows.  \end{quotation}</w:t>
      </w:r>
    </w:p>
    <w:p w14:paraId="591DAE3C" w14:textId="77777777" w:rsidR="004E489C" w:rsidRDefault="004E489C" w:rsidP="004E489C"/>
    <w:p w14:paraId="62B2180D" w14:textId="77777777" w:rsidR="004E489C" w:rsidRDefault="004E489C" w:rsidP="004E489C">
      <w:r>
        <w:t xml:space="preserve">To test this hypothesis, an example socio-technical case study of team based software development was developed.  The case study compares the performance of different software development processes when a software development team follows </w:t>
      </w:r>
      <w:proofErr w:type="spellStart"/>
      <w:r>
        <w:t>idealised</w:t>
      </w:r>
      <w:proofErr w:type="spellEnd"/>
      <w:r>
        <w:t xml:space="preserve"> workflows that have been subject to contingent </w:t>
      </w:r>
      <w:proofErr w:type="spellStart"/>
      <w:r>
        <w:t>behaviour</w:t>
      </w:r>
      <w:proofErr w:type="spellEnd"/>
      <w:r>
        <w:t>.  Development processes are compared based on their effect on the emergent properties of the simulated system under development, specifically features implemented and mean time to failure.</w:t>
      </w:r>
    </w:p>
    <w:p w14:paraId="655185E9" w14:textId="77777777" w:rsidR="004E489C" w:rsidRDefault="004E489C" w:rsidP="004E489C"/>
    <w:p w14:paraId="45AB70FE" w14:textId="038B17A9" w:rsidR="004E489C" w:rsidRDefault="004E489C" w:rsidP="004E489C">
      <w:r>
        <w:t>The rest of this paper is structured as follows.  Section \ref{</w:t>
      </w:r>
      <w:proofErr w:type="spellStart"/>
      <w:r>
        <w:t>sec:related</w:t>
      </w:r>
      <w:proofErr w:type="spellEnd"/>
      <w:r>
        <w:t xml:space="preserve">} discusses related work, covering existing techniques for </w:t>
      </w:r>
      <w:proofErr w:type="spellStart"/>
      <w:r>
        <w:t>modelling</w:t>
      </w:r>
      <w:proofErr w:type="spellEnd"/>
      <w:r>
        <w:t xml:space="preserve"> socio-technical workflows and other applications of code fuzzing in software engineering.  Section \ref{</w:t>
      </w:r>
      <w:proofErr w:type="spellStart"/>
      <w:r>
        <w:t>sec:fuzzi-moss</w:t>
      </w:r>
      <w:proofErr w:type="spellEnd"/>
      <w:r>
        <w:t xml:space="preserve">} presents the method for constructing models of socio-technical systems, associated workflows and denoting desired </w:t>
      </w:r>
      <w:proofErr w:type="spellStart"/>
      <w:r>
        <w:t>fuzzings</w:t>
      </w:r>
      <w:proofErr w:type="spellEnd"/>
      <w:r>
        <w:t xml:space="preserve">.  Where relevant, this section also </w:t>
      </w:r>
      <w:r>
        <w:lastRenderedPageBreak/>
        <w:t xml:space="preserve">discusses details of the implementation details for </w:t>
      </w:r>
      <w:proofErr w:type="spellStart"/>
      <w:r>
        <w:t>Fuzzi</w:t>
      </w:r>
      <w:proofErr w:type="spellEnd"/>
      <w:r>
        <w:t xml:space="preserve"> Moss.  Section \ref{</w:t>
      </w:r>
      <w:proofErr w:type="spellStart"/>
      <w:r>
        <w:t>sec:evaluation</w:t>
      </w:r>
      <w:proofErr w:type="spellEnd"/>
      <w:r>
        <w:t>} presents the case study evaluation of the method and Section \ref{</w:t>
      </w:r>
      <w:proofErr w:type="spellStart"/>
      <w:r>
        <w:t>sec:conclusions</w:t>
      </w:r>
      <w:proofErr w:type="spellEnd"/>
      <w:r>
        <w:t>} discusses conclusions and future work, as well as noting the potential for applying fuzzing to other forms of socio-technical models.</w:t>
      </w:r>
    </w:p>
    <w:p w14:paraId="589F6B2C" w14:textId="77777777" w:rsidR="00C25259" w:rsidRPr="003219C7"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 xml:space="preserve">Normal, Heading, Bullet, References, Title, Author, </w:t>
      </w:r>
      <w:proofErr w:type="gramStart"/>
      <w:r w:rsidRPr="005A6555">
        <w:rPr>
          <w:rStyle w:val="SpecialStyleChar"/>
        </w:rPr>
        <w:t>Affiliation</w:t>
      </w:r>
      <w:proofErr w:type="gramEnd"/>
      <w:r>
        <w:t>) that are designed to reduce the work in formatting your final submission.</w:t>
      </w:r>
    </w:p>
    <w:p w14:paraId="76DF4A87" w14:textId="0DC26669" w:rsidR="00965AC6" w:rsidRDefault="00965AC6" w:rsidP="008A46B5">
      <w:pPr>
        <w:pStyle w:val="Heading1"/>
      </w:pPr>
      <w:r>
        <w:t>Page Size</w:t>
      </w:r>
      <w:r w:rsidR="0013793B">
        <w:t xml:space="preserve"> and Spacing</w:t>
      </w:r>
    </w:p>
    <w:p w14:paraId="6F3B0B2F" w14:textId="356C6C70"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w:t>
      </w:r>
      <w:r w:rsidR="001912FD">
        <w:t xml:space="preserve">in MS Word, you can check the page format in the menu: </w:t>
      </w:r>
      <w:r w:rsidR="001912FD" w:rsidRPr="001912FD">
        <w:rPr>
          <w:b/>
        </w:rPr>
        <w:t>File</w:t>
      </w:r>
      <w:r w:rsidR="001912FD">
        <w:rPr>
          <w:b/>
        </w:rPr>
        <w:t xml:space="preserve"> </w:t>
      </w:r>
      <w:r w:rsidR="001912FD" w:rsidRPr="001912FD">
        <w:rPr>
          <w:b/>
        </w:rPr>
        <w:t>-</w:t>
      </w:r>
      <w:r w:rsidR="001912FD">
        <w:rPr>
          <w:b/>
        </w:rPr>
        <w:t>-</w:t>
      </w:r>
      <w:r w:rsidR="001912FD" w:rsidRPr="001912FD">
        <w:rPr>
          <w:b/>
        </w:rPr>
        <w:t>&gt;</w:t>
      </w:r>
      <w:r w:rsidR="001912FD">
        <w:rPr>
          <w:b/>
        </w:rPr>
        <w:t xml:space="preserve"> </w:t>
      </w:r>
      <w:r w:rsidR="001912FD" w:rsidRPr="001912FD">
        <w:rPr>
          <w:b/>
        </w:rPr>
        <w:t>Page Setup</w:t>
      </w:r>
      <w:r>
        <w:t xml:space="preserve">). If you cannot do so, please contact the review coordinator for assistance. All final publications will be formatted and displayed in </w:t>
      </w:r>
      <w:r w:rsidRPr="001912FD">
        <w:rPr>
          <w:b/>
        </w:rPr>
        <w:t>US letter size</w:t>
      </w:r>
      <w:r>
        <w:t xml:space="preserve">. </w:t>
      </w:r>
      <w:r w:rsidRPr="001912FD">
        <w:rPr>
          <w:b/>
        </w:rPr>
        <w:t>Right margins should be justified</w:t>
      </w:r>
      <w:r>
        <w:t>, not ragged. All margins must measure 1” (2.5 cm) around. Beware, especially when using this template on a Macintosh, Word may change these dimensions in unexpected ways.</w:t>
      </w:r>
    </w:p>
    <w:p w14:paraId="008C4377" w14:textId="77777777" w:rsidR="0013793B" w:rsidRDefault="0013793B" w:rsidP="0013793B">
      <w:r>
        <w:t>Please ensure your manuscript complies with the following instructions:</w:t>
      </w:r>
    </w:p>
    <w:p w14:paraId="2004DC56" w14:textId="0C80145A" w:rsidR="0013793B" w:rsidRDefault="0013793B" w:rsidP="0013793B">
      <w:pPr>
        <w:pStyle w:val="ListParagraph"/>
        <w:numPr>
          <w:ilvl w:val="0"/>
          <w:numId w:val="39"/>
        </w:numPr>
      </w:pPr>
      <w:r>
        <w:t>Line spacing should be single (exactly 1.0);</w:t>
      </w:r>
    </w:p>
    <w:p w14:paraId="75859A3E" w14:textId="234AED58" w:rsidR="0013793B" w:rsidRDefault="0013793B" w:rsidP="0013793B">
      <w:pPr>
        <w:pStyle w:val="ListParagraph"/>
        <w:numPr>
          <w:ilvl w:val="0"/>
          <w:numId w:val="39"/>
        </w:numPr>
      </w:pPr>
      <w:r>
        <w:t>Margins should be 1 inch (2.54 cm);</w:t>
      </w:r>
    </w:p>
    <w:p w14:paraId="75DF8B67" w14:textId="67DCF90A" w:rsidR="0013793B" w:rsidRDefault="0013793B" w:rsidP="0013793B">
      <w:pPr>
        <w:pStyle w:val="ListParagraph"/>
        <w:numPr>
          <w:ilvl w:val="0"/>
          <w:numId w:val="39"/>
        </w:numPr>
      </w:pPr>
      <w:r>
        <w:t xml:space="preserve">Do </w:t>
      </w:r>
      <w:r w:rsidRPr="0013793B">
        <w:rPr>
          <w:b/>
        </w:rPr>
        <w:t>not</w:t>
      </w:r>
      <w:r>
        <w:t xml:space="preserve"> change character or word spacing;</w:t>
      </w:r>
    </w:p>
    <w:p w14:paraId="4F50524A" w14:textId="207DDF81" w:rsidR="0013793B" w:rsidRDefault="0013793B" w:rsidP="0013793B">
      <w:pPr>
        <w:pStyle w:val="ListParagraph"/>
        <w:numPr>
          <w:ilvl w:val="0"/>
          <w:numId w:val="39"/>
        </w:numPr>
      </w:pPr>
      <w:r>
        <w:t xml:space="preserve">Please do </w:t>
      </w:r>
      <w:r w:rsidRPr="0013793B">
        <w:rPr>
          <w:b/>
        </w:rPr>
        <w:t>not</w:t>
      </w:r>
      <w:r>
        <w:t xml:space="preserve"> use double spaces between sentences – this is a tradition no longer necessary on modern word processors;</w:t>
      </w:r>
    </w:p>
    <w:p w14:paraId="5747BF06" w14:textId="767836A6" w:rsidR="007D39DB" w:rsidRDefault="007D39DB" w:rsidP="0013793B">
      <w:pPr>
        <w:pStyle w:val="ListParagraph"/>
        <w:numPr>
          <w:ilvl w:val="0"/>
          <w:numId w:val="39"/>
        </w:numPr>
      </w:pPr>
      <w:r>
        <w:t>Please do not edit the styles in this template;</w:t>
      </w:r>
    </w:p>
    <w:p w14:paraId="474DB1E7" w14:textId="20FDD462" w:rsidR="0013793B" w:rsidRDefault="0013793B" w:rsidP="002F0D3C">
      <w:pPr>
        <w:pStyle w:val="ListParagraph"/>
        <w:numPr>
          <w:ilvl w:val="0"/>
          <w:numId w:val="39"/>
        </w:numPr>
      </w:pPr>
      <w:r>
        <w:t xml:space="preserve">Please ensure all text is justified, not “ragged” </w:t>
      </w:r>
      <w:proofErr w:type="gramStart"/>
      <w:r>
        <w:t>( =</w:t>
      </w:r>
      <w:proofErr w:type="gramEnd"/>
      <w:r>
        <w:t xml:space="preserve"> left-aligned).</w:t>
      </w:r>
    </w:p>
    <w:p w14:paraId="4D5993EA" w14:textId="2DFC68D0" w:rsidR="0013793B" w:rsidRDefault="0013793B" w:rsidP="00D27F30">
      <w:r>
        <w:t>Non-compliance of these instructions may lead to desk rejection of your paper.</w:t>
      </w:r>
    </w:p>
    <w:p w14:paraId="47290AE0" w14:textId="4F8A754A" w:rsidR="009E2A70" w:rsidRDefault="009E2A70" w:rsidP="008A46B5">
      <w:pPr>
        <w:pStyle w:val="Heading1"/>
      </w:pPr>
      <w:r>
        <w:t>Length</w:t>
      </w:r>
      <w:r w:rsidR="0013793B">
        <w:t xml:space="preserve"> </w:t>
      </w:r>
    </w:p>
    <w:p w14:paraId="0C931682" w14:textId="38E43837" w:rsidR="00460D21" w:rsidRDefault="00460D21" w:rsidP="009E2A70">
      <w:r>
        <w:t xml:space="preserve">Each type of submission (completed research papers, </w:t>
      </w:r>
      <w:r w:rsidR="003E5698">
        <w:t>short</w:t>
      </w:r>
      <w:r>
        <w:t xml:space="preserve"> papers, teaching cases</w:t>
      </w:r>
      <w:r w:rsidR="00042BFB">
        <w:t>, and panels</w:t>
      </w:r>
      <w:r>
        <w:t xml:space="preserve">) has specific page length requirements. See </w:t>
      </w:r>
      <w:hyperlink r:id="rId9" w:history="1">
        <w:r>
          <w:rPr>
            <w:rStyle w:val="Hyperlink"/>
          </w:rPr>
          <w:t>additional requirements</w:t>
        </w:r>
      </w:hyperlink>
      <w:r>
        <w:t xml:space="preserve"> specific to each type of submission. </w:t>
      </w:r>
      <w:r w:rsidRPr="00AC3FC2">
        <w:rPr>
          <w:b/>
        </w:rPr>
        <w:t>Any submission that exceeds page length limits will be rejected without review</w:t>
      </w:r>
      <w:r>
        <w:t>.</w:t>
      </w:r>
    </w:p>
    <w:p w14:paraId="01D3389F" w14:textId="77777777" w:rsidR="009E2A70" w:rsidRDefault="009E2A70" w:rsidP="009E2A70">
      <w:r>
        <w:t xml:space="preserve">Completed research papers must </w:t>
      </w:r>
      <w:r w:rsidRPr="00AC3FC2">
        <w:rPr>
          <w:b/>
        </w:rPr>
        <w:t>not</w:t>
      </w:r>
      <w:r>
        <w:t xml:space="preserve"> exceed fourteen (</w:t>
      </w:r>
      <w:r w:rsidR="00AC3FC2">
        <w:t>14) single-spaced pages. The 14-</w:t>
      </w:r>
      <w:r>
        <w:t xml:space="preserve">page count includes all text, figures, tables and appendices. Note that this page count </w:t>
      </w:r>
      <w:r w:rsidRPr="00AC3FC2">
        <w:rPr>
          <w:b/>
        </w:rPr>
        <w:t>excludes</w:t>
      </w:r>
      <w:r>
        <w:t xml:space="preserve"> the cover page, abstract, keywords and references. </w:t>
      </w:r>
    </w:p>
    <w:p w14:paraId="1F2FD281" w14:textId="77777777" w:rsidR="009E2A70" w:rsidRDefault="009E2A70" w:rsidP="00D27F30">
      <w:r>
        <w:t xml:space="preserve">This paper length is intended to encourage authors to publish full-length papers in journals or other </w:t>
      </w:r>
      <w:proofErr w:type="gramStart"/>
      <w:r>
        <w:t>outlets</w:t>
      </w:r>
      <w:proofErr w:type="gramEnd"/>
      <w:r>
        <w:t xml:space="preserve"> at a later date.</w:t>
      </w:r>
    </w:p>
    <w:p w14:paraId="08AB4ED3" w14:textId="77777777" w:rsidR="00D27F30" w:rsidRPr="00D27F30" w:rsidRDefault="00D27F30" w:rsidP="001912FD">
      <w:pPr>
        <w:pStyle w:val="Heading1"/>
      </w:pPr>
      <w:r>
        <w:t>Title</w:t>
      </w:r>
    </w:p>
    <w:p w14:paraId="0560E05A" w14:textId="77777777" w:rsidR="001912FD" w:rsidRDefault="007E6E73" w:rsidP="00965AC6">
      <w:r>
        <w:t xml:space="preserve">Your paper’s title should </w:t>
      </w:r>
      <w:r w:rsidR="001912FD">
        <w:t>be using the “Title” style in this template (which is configured as</w:t>
      </w:r>
      <w:r>
        <w:t xml:space="preserve"> Georgia 20-point bold</w:t>
      </w:r>
      <w:r w:rsidR="001912FD">
        <w:t>).</w:t>
      </w:r>
      <w:r>
        <w:t xml:space="preserve"> Ensure proper capitalization within your title (i.e. “The Next Frontier of Information Systems” versus “the next frontier of Information systems.” </w:t>
      </w:r>
    </w:p>
    <w:p w14:paraId="2EFBA25C" w14:textId="52497D72" w:rsidR="007E6E73" w:rsidRDefault="001912FD" w:rsidP="00965AC6">
      <w:r>
        <w:t xml:space="preserve">All proper nouns should be capitalized. Articles (the, a), coordinating conjunctions (and, but, or, for, nor, etc.) should not be capitalized, unless, of course, they are used as the first word in the title. </w:t>
      </w:r>
      <w:proofErr w:type="gramStart"/>
      <w:r>
        <w:t>Likewise for prepositions (on, at, to, from, by, etc.).</w:t>
      </w:r>
      <w:proofErr w:type="gramEnd"/>
    </w:p>
    <w:p w14:paraId="0690759F" w14:textId="77777777" w:rsidR="00965AC6" w:rsidRDefault="00965AC6" w:rsidP="008A46B5">
      <w:pPr>
        <w:pStyle w:val="Heading2"/>
      </w:pPr>
      <w:r>
        <w:t>Normal or Body Text</w:t>
      </w:r>
    </w:p>
    <w:p w14:paraId="6EFD1233" w14:textId="7354D3ED" w:rsidR="00965AC6" w:rsidRDefault="00965AC6" w:rsidP="00E334C4">
      <w:r>
        <w:t xml:space="preserve">Please use </w:t>
      </w:r>
      <w:r w:rsidR="001912FD">
        <w:t xml:space="preserve">the “Normal” style for normal text – this style is configured as </w:t>
      </w:r>
      <w:r>
        <w:t xml:space="preserve">a 10-point </w:t>
      </w:r>
      <w:r w:rsidR="004A2057">
        <w:t>Georgia</w:t>
      </w:r>
      <w:r>
        <w:t xml:space="preserve"> font</w:t>
      </w:r>
      <w:r w:rsidR="004A2057">
        <w:t xml:space="preserve"> (similar to Times New Roman, but more easily read online)</w:t>
      </w:r>
      <w:r>
        <w:t xml:space="preserve"> or, if it is unavailable, another proportional font with </w:t>
      </w:r>
      <w:r>
        <w:lastRenderedPageBreak/>
        <w:t>serifs, as close as possible in appearance to Times New Roman 10-point. Please use sans-serif or non-proportional fonts</w:t>
      </w:r>
      <w:r w:rsidR="001912FD">
        <w:t xml:space="preserve"> (such as Arial or Courier)</w:t>
      </w:r>
      <w:r>
        <w:t xml:space="preserve">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DB02CA1" w14:textId="77777777" w:rsidR="00965AC6" w:rsidRDefault="00965AC6" w:rsidP="00E334C4">
      <w:pPr>
        <w:pStyle w:val="Heading1"/>
      </w:pPr>
      <w:r w:rsidRPr="00E334C4">
        <w:t>Sections</w:t>
      </w:r>
    </w:p>
    <w:p w14:paraId="6AAD114D" w14:textId="289934CE" w:rsidR="00965AC6" w:rsidRDefault="00965AC6" w:rsidP="00965AC6">
      <w:r>
        <w:t xml:space="preserve">The heading of a section should be </w:t>
      </w:r>
      <w:r w:rsidR="001912FD">
        <w:t xml:space="preserve">using the “Heading 1” style – configured as </w:t>
      </w:r>
      <w:r w:rsidR="004A2057">
        <w:t>Georgia</w:t>
      </w:r>
      <w:r>
        <w:t xml:space="preserve"> 13-point bold, left justified</w:t>
      </w:r>
      <w:r w:rsidR="00790150">
        <w:t xml:space="preserve">. </w:t>
      </w:r>
      <w:r>
        <w:t xml:space="preserve">Sections should not be numbered. </w:t>
      </w:r>
    </w:p>
    <w:p w14:paraId="0C7D97B5" w14:textId="77777777" w:rsidR="00965AC6" w:rsidRDefault="00965AC6" w:rsidP="008A46B5">
      <w:pPr>
        <w:pStyle w:val="Heading2"/>
      </w:pPr>
      <w:r>
        <w:t>Subsections</w:t>
      </w:r>
    </w:p>
    <w:p w14:paraId="4931C156" w14:textId="51BC1135" w:rsidR="00965AC6" w:rsidRDefault="00965AC6" w:rsidP="00965AC6">
      <w:r>
        <w:t xml:space="preserve">Headings of subsections should be </w:t>
      </w:r>
      <w:r w:rsidR="001912FD">
        <w:t xml:space="preserve">using the style “Heading 2” – configured as </w:t>
      </w:r>
      <w:r w:rsidR="004A2057">
        <w:t>Georgia</w:t>
      </w:r>
      <w:r>
        <w:t xml:space="preserve"> 11-point bold italics with initial letters capitalized. (Note: for sub-sections and sub-subsections, words like ‘</w:t>
      </w:r>
      <w:r w:rsidRPr="00280AA3">
        <w:t>the’</w:t>
      </w:r>
      <w:r>
        <w:t>, ‘</w:t>
      </w:r>
      <w:r w:rsidRPr="00280AA3">
        <w:t>of’</w:t>
      </w:r>
      <w:r>
        <w:t>, ‘a’, ‘an’ are not capitalized unless it is the first word of the heading.)</w:t>
      </w:r>
    </w:p>
    <w:p w14:paraId="14D2DE21" w14:textId="77777777" w:rsidR="00965AC6" w:rsidRDefault="00965AC6" w:rsidP="008A46B5">
      <w:pPr>
        <w:pStyle w:val="Heading3"/>
      </w:pPr>
      <w:r>
        <w:t>Sub-subsections</w:t>
      </w:r>
    </w:p>
    <w:p w14:paraId="78A06250" w14:textId="3F31A72C" w:rsidR="00965AC6" w:rsidRDefault="00965AC6" w:rsidP="00965AC6">
      <w:r>
        <w:t>Headings for sub-subsections should be</w:t>
      </w:r>
      <w:r w:rsidR="001912FD">
        <w:t xml:space="preserve"> using “Heading 3” – configured as</w:t>
      </w:r>
      <w:r>
        <w:t xml:space="preserve"> </w:t>
      </w:r>
      <w:r w:rsidR="004A2057">
        <w:t xml:space="preserve">Georgia </w:t>
      </w:r>
      <w:r>
        <w:t>10-point bold with initial letters capitalized. Please do not go any further into another layer/level.</w:t>
      </w:r>
    </w:p>
    <w:p w14:paraId="3BE89E75" w14:textId="77777777" w:rsidR="00965AC6" w:rsidRDefault="00A619BC" w:rsidP="008A46B5">
      <w:pPr>
        <w:pStyle w:val="Heading1"/>
      </w:pPr>
      <w:r>
        <w:t>Figures, Tables &amp; Captions</w:t>
      </w:r>
    </w:p>
    <w:p w14:paraId="6613D108" w14:textId="77777777" w:rsidR="00282645" w:rsidRPr="00790150" w:rsidRDefault="00965AC6" w:rsidP="00790150">
      <w:r w:rsidRPr="00790150">
        <w:t xml:space="preserve">Place figures and tables close to the relevant text (or where they are referenced in the text). </w:t>
      </w:r>
    </w:p>
    <w:p w14:paraId="21471AA4" w14:textId="4157CEDD" w:rsidR="00965AC6" w:rsidRDefault="00BD6F7A" w:rsidP="00965AC6">
      <w:r>
        <w:t>Captions should be</w:t>
      </w:r>
      <w:r w:rsidR="0013793B">
        <w:t xml:space="preserve"> using the “Caption” style – configured as Georgia 10-point bold. </w:t>
      </w:r>
      <w:r>
        <w:t>They should be numbered (e.g., “Table 1” or “Figure 2”), centered and place</w:t>
      </w:r>
      <w:r w:rsidR="0013793B">
        <w:t xml:space="preserve">d beneath the figure or table. </w:t>
      </w:r>
      <w:r>
        <w:t xml:space="preserve">Please note that the words “Figure” and “Table” should be spelled out (e.g., “Figure” rather than “Fig.”) wherever they occur. </w:t>
      </w:r>
      <w:r>
        <w:rPr>
          <w:color w:val="000000"/>
        </w:rPr>
        <w:t xml:space="preserve">The proceedings will be made available online, thus color figures are possible. </w:t>
      </w:r>
    </w:p>
    <w:p w14:paraId="3FD5CD49" w14:textId="77777777" w:rsidR="00965AC6" w:rsidRDefault="00965AC6" w:rsidP="008A46B5">
      <w:pPr>
        <w:pStyle w:val="Heading2"/>
      </w:pPr>
      <w:r>
        <w:t>Inserting Images</w:t>
      </w:r>
    </w:p>
    <w:p w14:paraId="08313CD8" w14:textId="1E56CD6C" w:rsidR="00965AC6" w:rsidRDefault="00965AC6" w:rsidP="00965AC6">
      <w:r>
        <w:t>Occasionally MS Word generates larger-than-necessary PDF files when images inserted into the docum</w:t>
      </w:r>
      <w:r w:rsidR="0013793B">
        <w:t>ent are manipulated in MS Word.</w:t>
      </w:r>
      <w:r>
        <w:t xml:space="preserve"> To minimize this problem, use an image editing tool to resize the image at the appropriate printing resolution (usually 300 dpi), and then insert the image into Word using Insert | Picture | From File...</w:t>
      </w:r>
    </w:p>
    <w:p w14:paraId="63F7DD58"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6F35F9F"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1B7D1FB5" w14:textId="77777777" w:rsidTr="0013793B">
        <w:trPr>
          <w:cantSplit/>
          <w:jc w:val="center"/>
        </w:trPr>
        <w:tc>
          <w:tcPr>
            <w:tcW w:w="4860" w:type="dxa"/>
          </w:tcPr>
          <w:p w14:paraId="31A82AC2" w14:textId="77777777" w:rsidR="00965AC6" w:rsidRDefault="001105A7" w:rsidP="00806C1B">
            <w:r>
              <w:rPr>
                <w:noProof/>
                <w:lang w:val="en-GB" w:eastAsia="en-GB"/>
              </w:rPr>
              <w:lastRenderedPageBreak/>
              <w:drawing>
                <wp:inline distT="0" distB="0" distL="0" distR="0" wp14:anchorId="5066AB00" wp14:editId="0DBB0C2D">
                  <wp:extent cx="2743200" cy="2059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9305"/>
                          </a:xfrm>
                          <a:prstGeom prst="rect">
                            <a:avLst/>
                          </a:prstGeom>
                          <a:noFill/>
                          <a:ln>
                            <a:noFill/>
                          </a:ln>
                        </pic:spPr>
                      </pic:pic>
                    </a:graphicData>
                  </a:graphic>
                </wp:inline>
              </w:drawing>
            </w:r>
          </w:p>
        </w:tc>
      </w:tr>
      <w:tr w:rsidR="00965AC6" w14:paraId="7A1C0ECA" w14:textId="77777777" w:rsidTr="0013793B">
        <w:trPr>
          <w:cantSplit/>
          <w:jc w:val="center"/>
        </w:trPr>
        <w:tc>
          <w:tcPr>
            <w:tcW w:w="4860" w:type="dxa"/>
          </w:tcPr>
          <w:p w14:paraId="2A362451" w14:textId="77777777" w:rsidR="00965AC6" w:rsidRDefault="00965AC6" w:rsidP="00806C1B">
            <w:pPr>
              <w:pStyle w:val="FigureCaption"/>
            </w:pPr>
            <w:r>
              <w:t>Figure 1.  Modified Research Model</w:t>
            </w:r>
          </w:p>
        </w:tc>
      </w:tr>
    </w:tbl>
    <w:p w14:paraId="217053A5" w14:textId="77777777" w:rsidR="00965AC6" w:rsidRDefault="00965AC6" w:rsidP="008A46B5">
      <w:pPr>
        <w:pStyle w:val="Heading2"/>
      </w:pPr>
      <w:r>
        <w:t>Table Style</w:t>
      </w:r>
    </w:p>
    <w:p w14:paraId="6D45A8F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5A3B69ED" w14:textId="77777777">
        <w:trPr>
          <w:cantSplit/>
          <w:jc w:val="center"/>
        </w:trPr>
        <w:tc>
          <w:tcPr>
            <w:tcW w:w="4860" w:type="dxa"/>
            <w:gridSpan w:val="3"/>
            <w:tcBorders>
              <w:left w:val="single" w:sz="4" w:space="0" w:color="auto"/>
              <w:bottom w:val="single" w:sz="4" w:space="0" w:color="auto"/>
              <w:right w:val="single" w:sz="4" w:space="0" w:color="auto"/>
            </w:tcBorders>
          </w:tcPr>
          <w:p w14:paraId="246F3B1C" w14:textId="77777777" w:rsidR="00965AC6" w:rsidRDefault="00965AC6" w:rsidP="00806C1B">
            <w:pPr>
              <w:pStyle w:val="TableCaption"/>
            </w:pPr>
            <w:r>
              <w:t>Table 1. A Sample Table</w:t>
            </w:r>
          </w:p>
        </w:tc>
      </w:tr>
      <w:tr w:rsidR="00965AC6" w14:paraId="7C022103" w14:textId="77777777">
        <w:trPr>
          <w:jc w:val="center"/>
        </w:trPr>
        <w:tc>
          <w:tcPr>
            <w:tcW w:w="1572" w:type="dxa"/>
            <w:tcBorders>
              <w:top w:val="single" w:sz="4" w:space="0" w:color="auto"/>
            </w:tcBorders>
          </w:tcPr>
          <w:p w14:paraId="345B9140" w14:textId="77777777" w:rsidR="00965AC6" w:rsidRDefault="00965AC6" w:rsidP="00806C1B">
            <w:pPr>
              <w:pStyle w:val="TableText"/>
            </w:pPr>
          </w:p>
        </w:tc>
        <w:tc>
          <w:tcPr>
            <w:tcW w:w="1680" w:type="dxa"/>
            <w:tcBorders>
              <w:top w:val="single" w:sz="4" w:space="0" w:color="auto"/>
            </w:tcBorders>
          </w:tcPr>
          <w:p w14:paraId="37E00A29" w14:textId="77777777" w:rsidR="00965AC6" w:rsidRDefault="00965AC6" w:rsidP="00806C1B">
            <w:pPr>
              <w:pStyle w:val="TableText"/>
            </w:pPr>
            <w:r>
              <w:t>Treatment 1</w:t>
            </w:r>
          </w:p>
        </w:tc>
        <w:tc>
          <w:tcPr>
            <w:tcW w:w="1608" w:type="dxa"/>
            <w:tcBorders>
              <w:top w:val="single" w:sz="4" w:space="0" w:color="auto"/>
            </w:tcBorders>
          </w:tcPr>
          <w:p w14:paraId="28F28C6E" w14:textId="77777777" w:rsidR="00965AC6" w:rsidRDefault="00965AC6" w:rsidP="00806C1B">
            <w:pPr>
              <w:pStyle w:val="TableText"/>
            </w:pPr>
            <w:r>
              <w:t>Treatment 2</w:t>
            </w:r>
          </w:p>
        </w:tc>
      </w:tr>
      <w:tr w:rsidR="00965AC6" w14:paraId="281BB323" w14:textId="77777777">
        <w:trPr>
          <w:jc w:val="center"/>
        </w:trPr>
        <w:tc>
          <w:tcPr>
            <w:tcW w:w="1572" w:type="dxa"/>
          </w:tcPr>
          <w:p w14:paraId="78B9741C" w14:textId="77777777" w:rsidR="00965AC6" w:rsidRDefault="00965AC6" w:rsidP="00806C1B">
            <w:pPr>
              <w:pStyle w:val="TableText"/>
            </w:pPr>
            <w:r>
              <w:t>Setting A</w:t>
            </w:r>
          </w:p>
        </w:tc>
        <w:tc>
          <w:tcPr>
            <w:tcW w:w="1680" w:type="dxa"/>
          </w:tcPr>
          <w:p w14:paraId="7DA85878" w14:textId="77777777" w:rsidR="00965AC6" w:rsidRDefault="00965AC6" w:rsidP="00806C1B">
            <w:pPr>
              <w:pStyle w:val="TableText"/>
            </w:pPr>
            <w:r>
              <w:t>125</w:t>
            </w:r>
          </w:p>
        </w:tc>
        <w:tc>
          <w:tcPr>
            <w:tcW w:w="1608" w:type="dxa"/>
          </w:tcPr>
          <w:p w14:paraId="3E56EF00" w14:textId="77777777" w:rsidR="00965AC6" w:rsidRDefault="00965AC6" w:rsidP="00806C1B">
            <w:pPr>
              <w:pStyle w:val="TableText"/>
            </w:pPr>
            <w:r>
              <w:t>95</w:t>
            </w:r>
          </w:p>
        </w:tc>
      </w:tr>
      <w:tr w:rsidR="00965AC6" w14:paraId="5C9D9638" w14:textId="77777777">
        <w:trPr>
          <w:jc w:val="center"/>
        </w:trPr>
        <w:tc>
          <w:tcPr>
            <w:tcW w:w="1572" w:type="dxa"/>
          </w:tcPr>
          <w:p w14:paraId="49B3FAEA" w14:textId="77777777" w:rsidR="00965AC6" w:rsidRDefault="00965AC6" w:rsidP="00806C1B">
            <w:pPr>
              <w:pStyle w:val="TableText"/>
            </w:pPr>
            <w:r>
              <w:t>Setting B</w:t>
            </w:r>
          </w:p>
        </w:tc>
        <w:tc>
          <w:tcPr>
            <w:tcW w:w="1680" w:type="dxa"/>
          </w:tcPr>
          <w:p w14:paraId="18ADBB80" w14:textId="77777777" w:rsidR="00965AC6" w:rsidRDefault="00965AC6" w:rsidP="00806C1B">
            <w:pPr>
              <w:pStyle w:val="TableText"/>
            </w:pPr>
            <w:r>
              <w:t>85</w:t>
            </w:r>
          </w:p>
        </w:tc>
        <w:tc>
          <w:tcPr>
            <w:tcW w:w="1608" w:type="dxa"/>
          </w:tcPr>
          <w:p w14:paraId="5BFEE4D5" w14:textId="77777777" w:rsidR="00965AC6" w:rsidRDefault="00965AC6" w:rsidP="00806C1B">
            <w:pPr>
              <w:pStyle w:val="TableText"/>
            </w:pPr>
            <w:r>
              <w:t>102</w:t>
            </w:r>
          </w:p>
        </w:tc>
      </w:tr>
      <w:tr w:rsidR="00965AC6" w14:paraId="1F8246A9" w14:textId="77777777">
        <w:trPr>
          <w:jc w:val="center"/>
        </w:trPr>
        <w:tc>
          <w:tcPr>
            <w:tcW w:w="1572" w:type="dxa"/>
            <w:tcBorders>
              <w:bottom w:val="single" w:sz="4" w:space="0" w:color="auto"/>
            </w:tcBorders>
          </w:tcPr>
          <w:p w14:paraId="2498D031" w14:textId="77777777" w:rsidR="00965AC6" w:rsidRDefault="00965AC6" w:rsidP="00806C1B">
            <w:pPr>
              <w:pStyle w:val="TableText"/>
            </w:pPr>
            <w:r>
              <w:t>Setting C</w:t>
            </w:r>
          </w:p>
        </w:tc>
        <w:tc>
          <w:tcPr>
            <w:tcW w:w="1680" w:type="dxa"/>
            <w:tcBorders>
              <w:bottom w:val="single" w:sz="4" w:space="0" w:color="auto"/>
            </w:tcBorders>
          </w:tcPr>
          <w:p w14:paraId="1577A638" w14:textId="77777777" w:rsidR="00965AC6" w:rsidRDefault="00965AC6" w:rsidP="00806C1B">
            <w:pPr>
              <w:pStyle w:val="TableText"/>
            </w:pPr>
            <w:r>
              <w:t>98</w:t>
            </w:r>
          </w:p>
        </w:tc>
        <w:tc>
          <w:tcPr>
            <w:tcW w:w="1608" w:type="dxa"/>
            <w:tcBorders>
              <w:bottom w:val="single" w:sz="4" w:space="0" w:color="auto"/>
            </w:tcBorders>
          </w:tcPr>
          <w:p w14:paraId="2A307196" w14:textId="77777777" w:rsidR="00965AC6" w:rsidRDefault="00965AC6" w:rsidP="00806C1B">
            <w:pPr>
              <w:pStyle w:val="TableText"/>
            </w:pPr>
            <w:r>
              <w:t>85</w:t>
            </w:r>
          </w:p>
        </w:tc>
      </w:tr>
    </w:tbl>
    <w:p w14:paraId="63DD7997" w14:textId="77777777" w:rsidR="00A32EFE" w:rsidRPr="004B617E" w:rsidRDefault="004B617E" w:rsidP="00713D86">
      <w:pPr>
        <w:pStyle w:val="Caption"/>
        <w:rPr>
          <w:color w:val="232323"/>
        </w:rPr>
      </w:pPr>
      <w:proofErr w:type="gramStart"/>
      <w:r w:rsidRPr="004B617E">
        <w:t>Table 1.</w:t>
      </w:r>
      <w:proofErr w:type="gramEnd"/>
      <w:r w:rsidRPr="004B617E">
        <w:t xml:space="preserve"> A Very Nice Table</w:t>
      </w:r>
    </w:p>
    <w:p w14:paraId="428E7889" w14:textId="77777777" w:rsidR="00A32EFE" w:rsidRDefault="00A32EFE" w:rsidP="008A46B5">
      <w:pPr>
        <w:pStyle w:val="Heading2"/>
      </w:pPr>
      <w:r w:rsidRPr="00B42037">
        <w:t xml:space="preserve">Other Visual Media (e.g., video clips)  </w:t>
      </w:r>
    </w:p>
    <w:p w14:paraId="6EB30213" w14:textId="0EC062D8" w:rsidR="008E60DD" w:rsidRDefault="008E60DD" w:rsidP="00F73DF6">
      <w:pPr>
        <w:rPr>
          <w:rFonts w:eastAsia="SimSun" w:cs="Calibri"/>
          <w:lang w:eastAsia="zh-CN"/>
        </w:rPr>
      </w:pPr>
      <w:r w:rsidRPr="00540474">
        <w:rPr>
          <w:rFonts w:cs="Calibri"/>
        </w:rPr>
        <w:t>Submissions that rely on the use of visual media such as video, animation, visual analytics, etc., should be submitted to the new Visual Media Tra</w:t>
      </w:r>
      <w:r w:rsidR="0019523E">
        <w:rPr>
          <w:rFonts w:cs="Calibri"/>
        </w:rPr>
        <w:t xml:space="preserve">ck, regardless of their topic. </w:t>
      </w:r>
      <w:r w:rsidRPr="00540474">
        <w:rPr>
          <w:rFonts w:cs="Calibri"/>
        </w:rPr>
        <w:t xml:space="preserve">The visual media portion of the submission should be no more than 15 minutes (in total) for </w:t>
      </w:r>
      <w:r>
        <w:rPr>
          <w:rFonts w:cs="Calibri"/>
        </w:rPr>
        <w:t xml:space="preserve">a </w:t>
      </w:r>
      <w:r w:rsidRPr="00540474">
        <w:rPr>
          <w:rFonts w:cs="Calibri"/>
        </w:rPr>
        <w:t>complete research paper and 7 minutes for</w:t>
      </w:r>
      <w:r w:rsidR="0019523E">
        <w:rPr>
          <w:rFonts w:cs="Calibri"/>
        </w:rPr>
        <w:t xml:space="preserve"> a research in progress paper. </w:t>
      </w:r>
      <w:r w:rsidRPr="00540474">
        <w:rPr>
          <w:rFonts w:cs="Calibri"/>
        </w:rPr>
        <w:t>Given the limitations of Manuscript Central, the visual media portion of the paper must be hosted outside the review system. We ask each author to create his/her own account with an open access provider of choice (e.g., linked video could b</w:t>
      </w:r>
      <w:r w:rsidR="0019523E">
        <w:rPr>
          <w:rFonts w:cs="Calibri"/>
        </w:rPr>
        <w:t xml:space="preserve">e hosted in </w:t>
      </w:r>
      <w:proofErr w:type="spellStart"/>
      <w:r w:rsidR="0019523E">
        <w:rPr>
          <w:rFonts w:cs="Calibri"/>
        </w:rPr>
        <w:t>Vimeo</w:t>
      </w:r>
      <w:proofErr w:type="spellEnd"/>
      <w:r w:rsidR="0019523E">
        <w:rPr>
          <w:rFonts w:cs="Calibri"/>
        </w:rPr>
        <w:t xml:space="preserve"> or YouTube). </w:t>
      </w:r>
      <w:r w:rsidRPr="00540474">
        <w:rPr>
          <w:rFonts w:cs="Calibri"/>
        </w:rPr>
        <w:t>Please use a pseudo user name in order to maintain anonym</w:t>
      </w:r>
      <w:r w:rsidR="0019523E">
        <w:rPr>
          <w:rFonts w:cs="Calibri"/>
        </w:rPr>
        <w:t xml:space="preserve">ity during the review process. </w:t>
      </w:r>
      <w:r w:rsidRPr="00540474">
        <w:rPr>
          <w:rFonts w:cs="Calibri"/>
        </w:rPr>
        <w:t>The visual media portion of the submission must be playable in a generic Internet browser. Please fine-tune for Firefox. Please verify that all links to visual media work as expected in the system-generated PDF prior to submitting the paper to Manuscript Central. Do not change your online media after submitting the paper for review with Manuscript C</w:t>
      </w:r>
      <w:r w:rsidR="0019523E">
        <w:rPr>
          <w:rFonts w:cs="Calibri"/>
        </w:rPr>
        <w:t xml:space="preserve">entral. </w:t>
      </w:r>
      <w:r w:rsidRPr="00571C70">
        <w:rPr>
          <w:rFonts w:cs="Calibri"/>
        </w:rPr>
        <w:t>We recommend using Creative Commons Licenses for the visual me</w:t>
      </w:r>
      <w:r w:rsidR="0019523E">
        <w:rPr>
          <w:rFonts w:cs="Calibri"/>
        </w:rPr>
        <w:t>dia portion of the submission. If</w:t>
      </w:r>
      <w:r w:rsidRPr="00571C70">
        <w:rPr>
          <w:rFonts w:cs="Calibri"/>
        </w:rPr>
        <w:t xml:space="preserve"> you have any other questions, please contact the Visual Media Track chairs.</w:t>
      </w:r>
    </w:p>
    <w:p w14:paraId="646378BA" w14:textId="77777777" w:rsidR="00965AC6" w:rsidRDefault="00965AC6" w:rsidP="008A46B5">
      <w:pPr>
        <w:pStyle w:val="Heading1"/>
      </w:pPr>
      <w:r>
        <w:t>Language, Style, and Content</w:t>
      </w:r>
    </w:p>
    <w:p w14:paraId="571B7214"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52F4426E" w14:textId="77777777" w:rsidR="00965AC6" w:rsidRDefault="00965AC6" w:rsidP="00965AC6">
      <w:pPr>
        <w:pStyle w:val="Bullet"/>
      </w:pPr>
      <w:r>
        <w:t xml:space="preserve">Write in a straightforward style. </w:t>
      </w:r>
    </w:p>
    <w:p w14:paraId="7FA555A4" w14:textId="77777777" w:rsidR="00965AC6" w:rsidRDefault="00965AC6" w:rsidP="00965AC6">
      <w:pPr>
        <w:pStyle w:val="Bullet"/>
      </w:pPr>
      <w:r>
        <w:t xml:space="preserve">Try to avoid long or complex sentence structures. </w:t>
      </w:r>
    </w:p>
    <w:p w14:paraId="04D37310" w14:textId="77777777" w:rsidR="00965AC6" w:rsidRDefault="00965AC6" w:rsidP="00965AC6">
      <w:pPr>
        <w:pStyle w:val="Bullet"/>
      </w:pPr>
      <w:r>
        <w:lastRenderedPageBreak/>
        <w:t>Briefly define or explain all technical terms that may be unfamiliar to readers.</w:t>
      </w:r>
    </w:p>
    <w:p w14:paraId="3EF1D14E" w14:textId="77777777" w:rsidR="00965AC6" w:rsidRDefault="00965AC6" w:rsidP="00965AC6">
      <w:pPr>
        <w:pStyle w:val="Bullet"/>
      </w:pPr>
      <w:r>
        <w:t>Explain all acronyms the first time they are used in your text – e.g., “primary care provider (PCP)”.</w:t>
      </w:r>
    </w:p>
    <w:p w14:paraId="5DF7626B" w14:textId="77777777" w:rsidR="00965AC6" w:rsidRDefault="00965AC6" w:rsidP="00965AC6">
      <w:pPr>
        <w:pStyle w:val="Bullet"/>
      </w:pPr>
      <w:r>
        <w:t>Explain local references (e.g., not everyone knows all city names in a particular country).</w:t>
      </w:r>
    </w:p>
    <w:p w14:paraId="76878ED7"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497FC47E" w14:textId="77777777" w:rsidR="00965AC6" w:rsidRDefault="00965AC6" w:rsidP="008A46B5">
      <w:pPr>
        <w:pStyle w:val="Heading1"/>
      </w:pPr>
      <w:r>
        <w:t>Conclusion</w:t>
      </w:r>
    </w:p>
    <w:p w14:paraId="45A1EF50" w14:textId="1D4E1351" w:rsidR="00965AC6" w:rsidRDefault="00965AC6" w:rsidP="00965AC6">
      <w:r>
        <w:t>It is important that you</w:t>
      </w:r>
      <w:r w:rsidR="007D39DB">
        <w:t xml:space="preserve"> write for a general audience. </w:t>
      </w:r>
      <w:r>
        <w:t xml:space="preserve">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7066AC39" w14:textId="77777777" w:rsidR="008A46B5" w:rsidRDefault="00965AC6" w:rsidP="008A46B5">
      <w:pPr>
        <w:pStyle w:val="Heading1"/>
      </w:pPr>
      <w:r>
        <w:t>Acknowledgements</w:t>
      </w:r>
      <w:r w:rsidR="008A46B5">
        <w:t xml:space="preserve"> (optional)</w:t>
      </w:r>
      <w:r w:rsidR="005A5DF5">
        <w:t xml:space="preserve"> </w:t>
      </w:r>
    </w:p>
    <w:p w14:paraId="2DE9F095" w14:textId="77777777" w:rsidR="00965AC6" w:rsidRPr="008A46B5" w:rsidRDefault="005A5DF5" w:rsidP="008A46B5">
      <w:r w:rsidRPr="008A46B5">
        <w:t xml:space="preserve">Please do </w:t>
      </w:r>
      <w:r w:rsidRPr="0013793B">
        <w:rPr>
          <w:b/>
          <w:i/>
          <w:u w:val="single"/>
        </w:rPr>
        <w:t>not</w:t>
      </w:r>
      <w:r w:rsidRPr="008A46B5">
        <w:t xml:space="preserve"> add acknowledge</w:t>
      </w:r>
      <w:r w:rsidR="00BA6C15" w:rsidRPr="008A46B5">
        <w:t>ments</w:t>
      </w:r>
      <w:r w:rsidRPr="008A46B5">
        <w:t xml:space="preserve"> to your </w:t>
      </w:r>
      <w:r w:rsidR="0033586F">
        <w:t xml:space="preserve">original </w:t>
      </w:r>
      <w:r w:rsidRPr="008A46B5">
        <w:t>submission because it will help identify authors.  Acknowledgements may be added after</w:t>
      </w:r>
      <w:r w:rsidR="0033586F">
        <w:t xml:space="preserve">ward, </w:t>
      </w:r>
      <w:r w:rsidR="0033586F" w:rsidRPr="008A46B5">
        <w:t>if</w:t>
      </w:r>
      <w:r w:rsidRPr="008A46B5">
        <w:t xml:space="preserve"> </w:t>
      </w:r>
      <w:r w:rsidR="0033586F">
        <w:t>the paper</w:t>
      </w:r>
      <w:r w:rsidRPr="008A46B5">
        <w:t xml:space="preserve"> </w:t>
      </w:r>
      <w:r w:rsidR="0033586F">
        <w:t>is</w:t>
      </w:r>
      <w:r w:rsidRPr="008A46B5">
        <w:t xml:space="preserve"> accepted.</w:t>
      </w:r>
    </w:p>
    <w:p w14:paraId="02BF50EF" w14:textId="77777777" w:rsidR="00483709" w:rsidRDefault="00483709" w:rsidP="008A46B5">
      <w:pPr>
        <w:pStyle w:val="Heading2"/>
      </w:pPr>
      <w:r>
        <w:t>References and Citations</w:t>
      </w:r>
    </w:p>
    <w:p w14:paraId="00909B46" w14:textId="03B56D41"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1"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w:t>
      </w:r>
      <w:r w:rsidR="00311F0C">
        <w:rPr>
          <w:rFonts w:eastAsia="Batang"/>
          <w:lang w:eastAsia="ko-KR"/>
        </w:rPr>
        <w:t>all authors, page numbers, etc.</w:t>
      </w:r>
      <w:r>
        <w:rPr>
          <w:rFonts w:eastAsia="Batang"/>
          <w:lang w:eastAsia="ko-KR"/>
        </w:rPr>
        <w:t xml:space="preserve">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2" w:history="1">
        <w:r w:rsidR="008A2415" w:rsidRPr="008A2415">
          <w:rPr>
            <w:rStyle w:val="Hyperlink"/>
            <w:rFonts w:eastAsia="Batang"/>
            <w:lang w:eastAsia="ko-KR"/>
          </w:rPr>
          <w:t>here</w:t>
        </w:r>
      </w:hyperlink>
      <w:r w:rsidR="008A2415">
        <w:rPr>
          <w:rFonts w:eastAsia="Batang"/>
          <w:lang w:eastAsia="ko-KR"/>
        </w:rPr>
        <w:t>.</w:t>
      </w:r>
    </w:p>
    <w:p w14:paraId="46A1739F" w14:textId="77777777" w:rsidR="00483709" w:rsidRDefault="00483709" w:rsidP="00483709">
      <w:r>
        <w:t>Your references should comprise only published materials accessible to the public. Proprietary information may not be cited.</w:t>
      </w:r>
    </w:p>
    <w:p w14:paraId="622D0165" w14:textId="5BAA158A" w:rsidR="00311F0C" w:rsidRPr="00483709" w:rsidRDefault="00311F0C" w:rsidP="00483709">
      <w:r>
        <w:t>References should be ordered in alphabetic order.</w:t>
      </w:r>
    </w:p>
    <w:p w14:paraId="3ADD6529" w14:textId="77777777" w:rsidR="009F225B" w:rsidRDefault="009F225B" w:rsidP="008A46B5">
      <w:pPr>
        <w:pStyle w:val="Heading1"/>
        <w:rPr>
          <w:color w:val="FF0000"/>
        </w:rPr>
      </w:pPr>
      <w:r>
        <w:t>References</w:t>
      </w:r>
    </w:p>
    <w:p w14:paraId="5A7EAAC9" w14:textId="7C5B1076" w:rsidR="00965AC6" w:rsidRDefault="009F225B" w:rsidP="008A46B5">
      <w:pPr>
        <w:pStyle w:val="Heading1"/>
      </w:pPr>
      <w:r>
        <w:rPr>
          <w:color w:val="FF0000"/>
        </w:rPr>
        <w:t>Please e</w:t>
      </w:r>
      <w:r w:rsidR="00965AC6" w:rsidRPr="009F225B">
        <w:rPr>
          <w:color w:val="FF0000"/>
        </w:rPr>
        <w:t>nsure that all references are present, complete, and accurate as per the examples</w:t>
      </w:r>
      <w:r w:rsidR="00C311BF">
        <w:rPr>
          <w:color w:val="FF0000"/>
        </w:rPr>
        <w:t xml:space="preserve"> below</w:t>
      </w:r>
      <w:r>
        <w:rPr>
          <w:color w:val="FF0000"/>
        </w:rPr>
        <w:t>.</w:t>
      </w:r>
    </w:p>
    <w:p w14:paraId="486AD981"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462706B3" w14:textId="77777777" w:rsidR="00250752" w:rsidRDefault="00250752" w:rsidP="00250752">
      <w:pPr>
        <w:pStyle w:val="References"/>
      </w:pPr>
      <w:proofErr w:type="spellStart"/>
      <w:proofErr w:type="gramStart"/>
      <w:r>
        <w:t>Benbasat</w:t>
      </w:r>
      <w:proofErr w:type="spellEnd"/>
      <w:r>
        <w:t xml:space="preserve">, I., and </w:t>
      </w:r>
      <w:proofErr w:type="spellStart"/>
      <w:r>
        <w:t>Zmud</w:t>
      </w:r>
      <w:proofErr w:type="spellEnd"/>
      <w:r>
        <w:t>, R. W. 2003.</w:t>
      </w:r>
      <w:proofErr w:type="gramEnd"/>
      <w:r>
        <w:t xml:space="preserve"> “The Identity Crisis within the IS Discipline: Defining and Communicating the Discipline’s Core Properties,” </w:t>
      </w:r>
      <w:r w:rsidRPr="004A6D36">
        <w:rPr>
          <w:i/>
        </w:rPr>
        <w:t>MIS Quarterly</w:t>
      </w:r>
      <w:r>
        <w:t xml:space="preserve"> (27:2), pp. 183-194.</w:t>
      </w:r>
    </w:p>
    <w:p w14:paraId="6238DCE3"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3A7EE4D4" w14:textId="77777777" w:rsidR="00250752" w:rsidRDefault="00250752" w:rsidP="00250752">
      <w:pPr>
        <w:pStyle w:val="References"/>
      </w:pPr>
      <w:proofErr w:type="gramStart"/>
      <w:r>
        <w:t>Broadbent, M., Weill, P., O’Brien, T., and Neo, B. S. 1996.</w:t>
      </w:r>
      <w:proofErr w:type="gramEnd"/>
      <w:r>
        <w:t xml:space="preserve">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xml:space="preserve">, and A. </w:t>
      </w:r>
      <w:proofErr w:type="spellStart"/>
      <w:r>
        <w:t>Srinivasan</w:t>
      </w:r>
      <w:proofErr w:type="spellEnd"/>
      <w:r>
        <w:t xml:space="preserve"> (eds.), Cleveland, OH, pp. 174-194.</w:t>
      </w:r>
    </w:p>
    <w:p w14:paraId="311D763A" w14:textId="77777777"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w:t>
      </w:r>
      <w:proofErr w:type="spellStart"/>
      <w:r>
        <w:t>Verlag</w:t>
      </w:r>
      <w:proofErr w:type="spellEnd"/>
      <w:r>
        <w:t>, pp. 43-65.</w:t>
      </w:r>
    </w:p>
    <w:p w14:paraId="524D6769" w14:textId="77777777" w:rsidR="00965AC6" w:rsidRDefault="00965AC6" w:rsidP="005050BE">
      <w:pPr>
        <w:pStyle w:val="References"/>
      </w:pPr>
    </w:p>
    <w:p w14:paraId="7E8506E6" w14:textId="77777777" w:rsidR="003168A1" w:rsidRDefault="003168A1" w:rsidP="003168A1"/>
    <w:sectPr w:rsidR="003168A1" w:rsidSect="0033586F">
      <w:headerReference w:type="even" r:id="rId13"/>
      <w:headerReference w:type="default" r:id="rId14"/>
      <w:footerReference w:type="even" r:id="rId15"/>
      <w:footerReference w:type="defaul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94446" w14:textId="77777777" w:rsidR="004504AC" w:rsidRDefault="004504AC">
      <w:r>
        <w:separator/>
      </w:r>
    </w:p>
  </w:endnote>
  <w:endnote w:type="continuationSeparator" w:id="0">
    <w:p w14:paraId="53F33750" w14:textId="77777777" w:rsidR="004504AC" w:rsidRDefault="0045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FE6D8" w14:textId="75BBEABD" w:rsidR="005F0EEA" w:rsidRDefault="00F96CC8" w:rsidP="00F96CC8">
    <w:pPr>
      <w:pStyle w:val="Footer"/>
      <w:tabs>
        <w:tab w:val="clear" w:pos="360"/>
        <w:tab w:val="right" w:pos="9000"/>
      </w:tabs>
    </w:pPr>
    <w:r>
      <w:tab/>
    </w:r>
    <w:r w:rsidR="0014374C">
      <w:t xml:space="preserve">Thirty </w:t>
    </w:r>
    <w:r w:rsidR="00D3629F" w:rsidRPr="00180AA3">
      <w:rPr>
        <w:rFonts w:hint="eastAsia"/>
      </w:rPr>
      <w:t>eigh</w:t>
    </w:r>
    <w:r w:rsidR="00AC3FC2">
      <w:t>th</w:t>
    </w:r>
    <w:r w:rsidR="0033586F">
      <w:t xml:space="preserve"> </w:t>
    </w:r>
    <w:r w:rsidR="0014374C">
      <w:t xml:space="preserve">International Conference on Information Systems, </w:t>
    </w:r>
    <w:r w:rsidR="00D3629F">
      <w:t>Seoul</w:t>
    </w:r>
    <w:r w:rsidR="00AC3FC2">
      <w:t xml:space="preserve"> 201</w:t>
    </w:r>
    <w:r w:rsidR="00D3629F">
      <w:t>7</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E489C">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proofErr w:type="spellStart"/>
    <w:r w:rsidR="0033586F">
      <w:t>Forth</w:t>
    </w:r>
    <w:proofErr w:type="spellEnd"/>
    <w:r w:rsidR="0033586F">
      <w:t xml:space="preserve">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398AD" w14:textId="77777777" w:rsidR="004504AC" w:rsidRDefault="004504AC">
      <w:r>
        <w:separator/>
      </w:r>
    </w:p>
  </w:footnote>
  <w:footnote w:type="continuationSeparator" w:id="0">
    <w:p w14:paraId="6D928B74" w14:textId="77777777" w:rsidR="004504AC" w:rsidRDefault="00450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347" w14:textId="77777777" w:rsidR="005F0EEA" w:rsidRDefault="002D5089" w:rsidP="002D5089">
    <w:pPr>
      <w:pStyle w:val="Header"/>
      <w:tabs>
        <w:tab w:val="right" w:pos="9360"/>
      </w:tabs>
    </w:pPr>
    <w:r>
      <w:tab/>
    </w:r>
    <w:r w:rsidR="005F0EEA">
      <w:t>Short Title up to 8 words</w:t>
    </w:r>
  </w:p>
  <w:p w14:paraId="70917034"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7192C37"/>
    <w:multiLevelType w:val="hybridMultilevel"/>
    <w:tmpl w:val="EF00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9">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5"/>
  </w:num>
  <w:num w:numId="31">
    <w:abstractNumId w:val="13"/>
  </w:num>
  <w:num w:numId="32">
    <w:abstractNumId w:val="28"/>
  </w:num>
  <w:num w:numId="33">
    <w:abstractNumId w:val="20"/>
  </w:num>
  <w:num w:numId="34">
    <w:abstractNumId w:val="24"/>
  </w:num>
  <w:num w:numId="35">
    <w:abstractNumId w:val="14"/>
  </w:num>
  <w:num w:numId="36">
    <w:abstractNumId w:val="26"/>
  </w:num>
  <w:num w:numId="37">
    <w:abstractNumId w:val="29"/>
  </w:num>
  <w:num w:numId="38">
    <w:abstractNumId w:val="0"/>
  </w:num>
  <w:num w:numId="39">
    <w:abstractNumId w:val="1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1351"/>
    <w:rsid w:val="00282645"/>
    <w:rsid w:val="00282F03"/>
    <w:rsid w:val="002B31B5"/>
    <w:rsid w:val="002C245C"/>
    <w:rsid w:val="002C5567"/>
    <w:rsid w:val="002D5089"/>
    <w:rsid w:val="002F0D3C"/>
    <w:rsid w:val="0030526E"/>
    <w:rsid w:val="00307673"/>
    <w:rsid w:val="00311A39"/>
    <w:rsid w:val="00311F0C"/>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698"/>
    <w:rsid w:val="004015D9"/>
    <w:rsid w:val="00413AC9"/>
    <w:rsid w:val="00416BCB"/>
    <w:rsid w:val="004315F5"/>
    <w:rsid w:val="004504AC"/>
    <w:rsid w:val="00460D21"/>
    <w:rsid w:val="00464A64"/>
    <w:rsid w:val="00483709"/>
    <w:rsid w:val="00494A74"/>
    <w:rsid w:val="004A2057"/>
    <w:rsid w:val="004A7344"/>
    <w:rsid w:val="004B5DFA"/>
    <w:rsid w:val="004B617E"/>
    <w:rsid w:val="004B73C5"/>
    <w:rsid w:val="004C002B"/>
    <w:rsid w:val="004C2BF3"/>
    <w:rsid w:val="004E489C"/>
    <w:rsid w:val="004F7BA2"/>
    <w:rsid w:val="005050BE"/>
    <w:rsid w:val="00507692"/>
    <w:rsid w:val="0051316C"/>
    <w:rsid w:val="00516B41"/>
    <w:rsid w:val="00516EBE"/>
    <w:rsid w:val="0054399F"/>
    <w:rsid w:val="00597B69"/>
    <w:rsid w:val="005A5DF5"/>
    <w:rsid w:val="005A6555"/>
    <w:rsid w:val="005B2C93"/>
    <w:rsid w:val="005B718F"/>
    <w:rsid w:val="005D233A"/>
    <w:rsid w:val="005F0EEA"/>
    <w:rsid w:val="005F1D6C"/>
    <w:rsid w:val="005F374B"/>
    <w:rsid w:val="005F40AB"/>
    <w:rsid w:val="005F5A1C"/>
    <w:rsid w:val="00620F24"/>
    <w:rsid w:val="0062214E"/>
    <w:rsid w:val="00662182"/>
    <w:rsid w:val="0067228D"/>
    <w:rsid w:val="006766C4"/>
    <w:rsid w:val="00681804"/>
    <w:rsid w:val="00684ED1"/>
    <w:rsid w:val="006865BC"/>
    <w:rsid w:val="006A5997"/>
    <w:rsid w:val="006B05C2"/>
    <w:rsid w:val="006D1775"/>
    <w:rsid w:val="006E7A99"/>
    <w:rsid w:val="006F1768"/>
    <w:rsid w:val="006F2372"/>
    <w:rsid w:val="00702C05"/>
    <w:rsid w:val="00713D86"/>
    <w:rsid w:val="007303B7"/>
    <w:rsid w:val="007652D8"/>
    <w:rsid w:val="00790150"/>
    <w:rsid w:val="007919BB"/>
    <w:rsid w:val="007B0802"/>
    <w:rsid w:val="007B7712"/>
    <w:rsid w:val="007D2DAD"/>
    <w:rsid w:val="007D39DB"/>
    <w:rsid w:val="007D7904"/>
    <w:rsid w:val="007E6E73"/>
    <w:rsid w:val="0080237E"/>
    <w:rsid w:val="00806C1B"/>
    <w:rsid w:val="00807F4F"/>
    <w:rsid w:val="00815445"/>
    <w:rsid w:val="00837E06"/>
    <w:rsid w:val="00843B8D"/>
    <w:rsid w:val="008771B1"/>
    <w:rsid w:val="008812E0"/>
    <w:rsid w:val="00890889"/>
    <w:rsid w:val="008A2415"/>
    <w:rsid w:val="008A46B5"/>
    <w:rsid w:val="008B2610"/>
    <w:rsid w:val="008D7634"/>
    <w:rsid w:val="008E60DD"/>
    <w:rsid w:val="008E74AB"/>
    <w:rsid w:val="008F1E11"/>
    <w:rsid w:val="008F269C"/>
    <w:rsid w:val="008F3295"/>
    <w:rsid w:val="00957583"/>
    <w:rsid w:val="00965AC6"/>
    <w:rsid w:val="009736A5"/>
    <w:rsid w:val="009843AA"/>
    <w:rsid w:val="00985503"/>
    <w:rsid w:val="009948DC"/>
    <w:rsid w:val="009B59C6"/>
    <w:rsid w:val="009C18AA"/>
    <w:rsid w:val="009C31AC"/>
    <w:rsid w:val="009E1C64"/>
    <w:rsid w:val="009E2A70"/>
    <w:rsid w:val="009F225B"/>
    <w:rsid w:val="009F76A8"/>
    <w:rsid w:val="00A04535"/>
    <w:rsid w:val="00A32EFE"/>
    <w:rsid w:val="00A44271"/>
    <w:rsid w:val="00A619BC"/>
    <w:rsid w:val="00AA0F40"/>
    <w:rsid w:val="00AC3FC2"/>
    <w:rsid w:val="00AD67CC"/>
    <w:rsid w:val="00AD7B4E"/>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4BCF"/>
    <w:rsid w:val="00BD6F7A"/>
    <w:rsid w:val="00BE0828"/>
    <w:rsid w:val="00BE0DED"/>
    <w:rsid w:val="00BF1D58"/>
    <w:rsid w:val="00BF2858"/>
    <w:rsid w:val="00C013BD"/>
    <w:rsid w:val="00C251A3"/>
    <w:rsid w:val="00C25259"/>
    <w:rsid w:val="00C2763A"/>
    <w:rsid w:val="00C311BF"/>
    <w:rsid w:val="00C53117"/>
    <w:rsid w:val="00C657F9"/>
    <w:rsid w:val="00C9116C"/>
    <w:rsid w:val="00CA3CC9"/>
    <w:rsid w:val="00CB0FA7"/>
    <w:rsid w:val="00CC1679"/>
    <w:rsid w:val="00CC3E13"/>
    <w:rsid w:val="00CD474D"/>
    <w:rsid w:val="00CD693C"/>
    <w:rsid w:val="00CF63E7"/>
    <w:rsid w:val="00D04FA6"/>
    <w:rsid w:val="00D06932"/>
    <w:rsid w:val="00D27B55"/>
    <w:rsid w:val="00D27F30"/>
    <w:rsid w:val="00D3629F"/>
    <w:rsid w:val="00D67E62"/>
    <w:rsid w:val="00D8467A"/>
    <w:rsid w:val="00DB6185"/>
    <w:rsid w:val="00DE39BF"/>
    <w:rsid w:val="00E01568"/>
    <w:rsid w:val="00E04FB6"/>
    <w:rsid w:val="00E06FC7"/>
    <w:rsid w:val="00E30847"/>
    <w:rsid w:val="00E334C4"/>
    <w:rsid w:val="00E402CE"/>
    <w:rsid w:val="00E43530"/>
    <w:rsid w:val="00E50DDB"/>
    <w:rsid w:val="00E54011"/>
    <w:rsid w:val="00E8345B"/>
    <w:rsid w:val="00EA537C"/>
    <w:rsid w:val="00EC0142"/>
    <w:rsid w:val="00EC510E"/>
    <w:rsid w:val="00ED06DD"/>
    <w:rsid w:val="00EF69AA"/>
    <w:rsid w:val="00F01E7C"/>
    <w:rsid w:val="00F02D9C"/>
    <w:rsid w:val="00F0506F"/>
    <w:rsid w:val="00F10636"/>
    <w:rsid w:val="00F11A96"/>
    <w:rsid w:val="00F11F29"/>
    <w:rsid w:val="00F33A27"/>
    <w:rsid w:val="00F4166F"/>
    <w:rsid w:val="00F42CAA"/>
    <w:rsid w:val="00F73DF6"/>
    <w:rsid w:val="00F76300"/>
    <w:rsid w:val="00F771AE"/>
    <w:rsid w:val="00F96CC8"/>
    <w:rsid w:val="00FA7091"/>
    <w:rsid w:val="00FB45F6"/>
    <w:rsid w:val="00FB4930"/>
    <w:rsid w:val="00FB6A02"/>
    <w:rsid w:val="00FD202F"/>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annotation text" w:uiPriority="99"/>
    <w:lsdException w:name="caption" w:qFormat="1"/>
    <w:lsdException w:name="annotation reference" w:uiPriority="99"/>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rt.aisnet.org/resource/resmgr/Files/MISQ-Revised.zip"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sq.org/manuscript-guideli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cis2015.aisnet.org/en/paper-submissions/paper-submiss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372BDE5-D061-46B0-B2C1-30A48DD0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2672</Words>
  <Characters>15237</Characters>
  <Application>Microsoft Office Word</Application>
  <DocSecurity>0</DocSecurity>
  <Lines>126</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ICIS 2015 Proceedings Template</vt:lpstr>
      <vt:lpstr>ICIS 2015 Proceedings Template</vt:lpstr>
    </vt:vector>
  </TitlesOfParts>
  <LinksUpToDate>false</LinksUpToDate>
  <CharactersWithSpaces>17874</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creator/>
  <cp:lastModifiedBy/>
  <cp:revision>1</cp:revision>
  <cp:lastPrinted>2007-01-24T08:32:00Z</cp:lastPrinted>
  <dcterms:created xsi:type="dcterms:W3CDTF">2017-04-27T17:08:00Z</dcterms:created>
  <dcterms:modified xsi:type="dcterms:W3CDTF">2017-05-01T10:34:00Z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