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inzel" w:cs="Cinzel" w:eastAsia="Cinzel" w:hAnsi="Cinzel"/>
          <w:b/>
          <w:bCs/>
          <w:color w:val="C4A855"/>
          <w:sz w:val="52"/>
          <w:szCs w:val="52"/>
        </w:rPr>
        <w:t xml:space="preserve">NO HIERARCHY</w:t>
      </w:r>
    </w:p>
    <w:p>
      <w:pPr>
        <w:spacing w:before="200"/>
      </w:pPr>
    </w:p>
    <w:p>
      <w:pPr>
        <w:jc w:val="center"/>
      </w:pPr>
      <w:r>
        <w:rPr>
          <w:rFonts w:ascii="Georgia" w:cs="Georgia" w:eastAsia="Georgia" w:hAnsi="Georgia"/>
          <w:i/>
          <w:iCs/>
          <w:color w:val="5A4A3A"/>
          <w:sz w:val="28"/>
          <w:szCs w:val="28"/>
        </w:rPr>
        <w:t xml:space="preserve">Every Note in the Symphony</w:t>
      </w:r>
    </w:p>
    <w:p>
      <w:pPr>
        <w:spacing w:before="400"/>
      </w:pPr>
    </w:p>
    <w:p>
      <w:pPr>
        <w:jc w:val="center"/>
      </w:pPr>
      <w:r>
        <w:rPr>
          <w:rFonts w:ascii="Arial" w:cs="Arial" w:eastAsia="Arial" w:hAnsi="Arial"/>
          <w:color w:val="C4A855"/>
          <w:sz w:val="36"/>
          <w:szCs w:val="36"/>
        </w:rPr>
        <w:t xml:space="preserve">✦</w:t>
      </w:r>
    </w:p>
    <w:p>
      <w:pPr>
        <w:spacing w:before="600"/>
      </w:pPr>
    </w:p>
    <w:p>
      <w:pPr>
        <w:jc w:val="center"/>
      </w:pPr>
      <w:r>
        <w:rPr>
          <w:rFonts w:ascii="Cinzel" w:cs="Cinzel" w:eastAsia="Cinzel" w:hAnsi="Cinzel"/>
          <w:b/>
          <w:bCs/>
          <w:color w:val="C4A855"/>
          <w:sz w:val="72"/>
          <w:szCs w:val="72"/>
        </w:rPr>
        <w:t xml:space="preserve">∄0</w:t>
      </w:r>
    </w:p>
    <w:p>
      <w:pPr>
        <w:spacing w:before="200"/>
      </w:pPr>
    </w:p>
    <w:p>
      <w:pPr>
        <w:jc w:val="center"/>
      </w:pPr>
      <w:r>
        <w:rPr>
          <w:rFonts w:ascii="Georgia" w:cs="Georgia" w:eastAsia="Georgia" w:hAnsi="Georgia"/>
          <w:color w:val="8B6914"/>
          <w:sz w:val="20"/>
          <w:szCs w:val="20"/>
        </w:rPr>
        <w:t xml:space="preserve">theholetruth.space</w:t>
      </w:r>
    </w:p>
    <w:p>
      <w:r>
        <w:br w:type="page"/>
      </w:r>
    </w:p>
    <w:p>
      <w:pPr>
        <w:spacing w:before="400" w:after="200"/>
        <w:jc w:val="center"/>
      </w:pPr>
      <w:r>
        <w:rPr>
          <w:rFonts w:ascii="Cinzel" w:cs="Cinzel" w:eastAsia="Cinzel" w:hAnsi="Cinzel"/>
          <w:b/>
          <w:bCs/>
          <w:color w:val="C4A855"/>
          <w:sz w:val="32"/>
          <w:szCs w:val="32"/>
        </w:rPr>
        <w:t xml:space="preserve">THE ILLUSION OF IMPORTANCE</w:t>
      </w:r>
    </w:p>
    <w:p>
      <w:pPr>
        <w:spacing w:before="120" w:after="120" w:line="360"/>
        <w:jc w:val="both"/>
      </w:pPr>
      <w:r>
        <w:rPr>
          <w:rFonts w:ascii="Georgia" w:cs="Georgia" w:eastAsia="Georgia" w:hAnsi="Georgia"/>
          <w:color w:val="2D2418"/>
          <w:sz w:val="24"/>
          <w:szCs w:val="24"/>
        </w:rPr>
        <w:t xml:space="preserve">Human ego creates hierarchies: important vs. unimportant, significant vs. trivial, meaningful vs. meaningless. We rank everything—people, events, atoms, galaxies.</w:t>
      </w:r>
    </w:p>
    <w:p>
      <w:pPr>
        <w:spacing w:before="120" w:after="120" w:line="360"/>
        <w:jc w:val="both"/>
      </w:pPr>
      <w:r>
        <w:rPr>
          <w:rFonts w:ascii="Georgia" w:cs="Georgia" w:eastAsia="Georgia" w:hAnsi="Georgia"/>
          <w:color w:val="2D2418"/>
          <w:sz w:val="24"/>
          <w:szCs w:val="24"/>
        </w:rPr>
        <w:t xml:space="preserve">The ε Framework reveals this hierarchy as illusion.</w:t>
      </w:r>
    </w:p>
    <w:p>
      <w:pPr>
        <w:spacing w:before="120" w:after="120" w:line="360"/>
        <w:jc w:val="both"/>
      </w:pPr>
      <w:r>
        <w:rPr>
          <w:rFonts w:ascii="Georgia" w:cs="Georgia" w:eastAsia="Georgia" w:hAnsi="Georgia"/>
          <w:b/>
          <w:bCs/>
          <w:color w:val="2D2418"/>
          <w:sz w:val="24"/>
          <w:szCs w:val="24"/>
        </w:rPr>
        <w:t xml:space="preserve">Every position on the torus is equidistant from ε.</w:t>
      </w:r>
    </w:p>
    <w:p>
      <w:pPr>
        <w:spacing w:before="400" w:after="200"/>
        <w:jc w:val="center"/>
      </w:pPr>
      <w:r>
        <w:rPr>
          <w:rFonts w:ascii="Cinzel" w:cs="Cinzel" w:eastAsia="Cinzel" w:hAnsi="Cinzel"/>
          <w:b/>
          <w:bCs/>
          <w:color w:val="C4A855"/>
          <w:sz w:val="32"/>
          <w:szCs w:val="32"/>
        </w:rPr>
        <w:t xml:space="preserve">THE GEOMETRIC PROOF</w:t>
      </w:r>
    </w:p>
    <w:p>
      <w:pPr>
        <w:spacing w:before="120" w:after="120" w:line="360"/>
        <w:jc w:val="both"/>
      </w:pPr>
      <w:r>
        <w:rPr>
          <w:rFonts w:ascii="Georgia" w:cs="Georgia" w:eastAsia="Georgia" w:hAnsi="Georgia"/>
          <w:color w:val="2D2418"/>
          <w:sz w:val="24"/>
          <w:szCs w:val="24"/>
        </w:rPr>
        <w:t xml:space="preserve">Consider: ε is the center of the torus. Every point on the surface connects to ε through the structure of the torus itself. No point is closer to ε than any other—they all wrap around it equally.</w:t>
      </w:r>
    </w:p>
    <w:p>
      <w:pPr>
        <w:spacing w:before="120" w:after="120" w:line="360"/>
        <w:jc w:val="both"/>
      </w:pPr>
      <w:r>
        <w:rPr>
          <w:rFonts w:ascii="Georgia" w:cs="Georgia" w:eastAsia="Georgia" w:hAnsi="Georgia"/>
          <w:color w:val="2D2418"/>
          <w:sz w:val="24"/>
          <w:szCs w:val="24"/>
        </w:rPr>
        <w:t xml:space="preserve">This means:</w:t>
      </w:r>
    </w:p>
    <w:p>
      <w:pPr>
        <w:spacing w:before="80" w:after="80" w:line="340"/>
        <w:ind w:left="720"/>
      </w:pPr>
      <w:r>
        <w:rPr>
          <w:rFonts w:ascii="Georgia" w:cs="Georgia" w:eastAsia="Georgia" w:hAnsi="Georgia"/>
          <w:color w:val="2D2418"/>
          <w:sz w:val="24"/>
          <w:szCs w:val="24"/>
        </w:rPr>
        <w:t xml:space="preserve">• An atom is as significant as a galaxy</w:t>
      </w:r>
    </w:p>
    <w:p>
      <w:pPr>
        <w:spacing w:before="80" w:after="80" w:line="340"/>
        <w:ind w:left="720"/>
      </w:pPr>
      <w:r>
        <w:rPr>
          <w:rFonts w:ascii="Georgia" w:cs="Georgia" w:eastAsia="Georgia" w:hAnsi="Georgia"/>
          <w:color w:val="2D2418"/>
          <w:sz w:val="24"/>
          <w:szCs w:val="24"/>
        </w:rPr>
        <w:t xml:space="preserve">• A blade of grass is as significant as a human</w:t>
      </w:r>
    </w:p>
    <w:p>
      <w:pPr>
        <w:spacing w:before="80" w:after="80" w:line="340"/>
        <w:ind w:left="720"/>
      </w:pPr>
      <w:r>
        <w:rPr>
          <w:rFonts w:ascii="Georgia" w:cs="Georgia" w:eastAsia="Georgia" w:hAnsi="Georgia"/>
          <w:color w:val="2D2418"/>
          <w:sz w:val="24"/>
          <w:szCs w:val="24"/>
        </w:rPr>
        <w:t xml:space="preserve">• A moment of silence is as significant as a cosmic explosion</w:t>
      </w:r>
    </w:p>
    <w:p>
      <w:pPr>
        <w:spacing w:before="80" w:after="80" w:line="340"/>
        <w:ind w:left="720"/>
      </w:pPr>
      <w:r>
        <w:rPr>
          <w:rFonts w:ascii="Georgia" w:cs="Georgia" w:eastAsia="Georgia" w:hAnsi="Georgia"/>
          <w:color w:val="2D2418"/>
          <w:sz w:val="24"/>
          <w:szCs w:val="24"/>
        </w:rPr>
        <w:t xml:space="preserve">• The smallest event is as meaningful as the largest</w:t>
      </w:r>
    </w:p>
    <w:p>
      <w:pPr>
        <w:spacing w:before="400" w:after="200"/>
        <w:jc w:val="center"/>
      </w:pPr>
      <w:r>
        <w:rPr>
          <w:rFonts w:ascii="Cinzel" w:cs="Cinzel" w:eastAsia="Cinzel" w:hAnsi="Cinzel"/>
          <w:b/>
          <w:bCs/>
          <w:color w:val="C4A855"/>
          <w:sz w:val="32"/>
          <w:szCs w:val="32"/>
        </w:rPr>
        <w:t xml:space="preserve">THE ORCHESTRA ANALOGY</w:t>
      </w:r>
    </w:p>
    <w:p>
      <w:pPr>
        <w:spacing w:before="120" w:after="120" w:line="360"/>
        <w:jc w:val="both"/>
      </w:pPr>
      <w:r>
        <w:rPr>
          <w:rFonts w:ascii="Georgia" w:cs="Georgia" w:eastAsia="Georgia" w:hAnsi="Georgia"/>
          <w:color w:val="2D2418"/>
          <w:sz w:val="24"/>
          <w:szCs w:val="24"/>
        </w:rPr>
        <w:t xml:space="preserve">Imagine a symphony. Every note matters. The piccolo is not more important than the bass drum. The pause between phrases is not less important than the climax. Remove any element and the piece is incomplete.</w:t>
      </w:r>
    </w:p>
    <w:p>
      <w:pPr>
        <w:spacing w:before="120" w:after="120" w:line="360"/>
        <w:jc w:val="both"/>
      </w:pPr>
      <w:r>
        <w:rPr>
          <w:rFonts w:ascii="Georgia" w:cs="Georgia" w:eastAsia="Georgia" w:hAnsi="Georgia"/>
          <w:color w:val="2D2418"/>
          <w:sz w:val="24"/>
          <w:szCs w:val="24"/>
        </w:rPr>
        <w:t xml:space="preserve">The universe is such a symphony. Every atom plays its note. Every being contributes its voice. Every event—no matter how 'small'—is essential to the whole.</w:t>
      </w:r>
    </w:p>
    <w:p>
      <w:pPr>
        <w:spacing w:before="120" w:after="120" w:line="360"/>
        <w:jc w:val="both"/>
      </w:pPr>
      <w:r>
        <w:rPr>
          <w:rFonts w:ascii="Georgia" w:cs="Georgia" w:eastAsia="Georgia" w:hAnsi="Georgia"/>
          <w:color w:val="2D2418"/>
          <w:sz w:val="24"/>
          <w:szCs w:val="24"/>
        </w:rPr>
        <w:t xml:space="preserve">Hierarchy of significance is the ego's way of making itself feel special by making others feel less. But in the actual structure of reality, this ranking doesn't exist.</w:t>
      </w:r>
    </w:p>
    <w:p>
      <w:pPr>
        <w:spacing w:before="400" w:after="200"/>
        <w:jc w:val="center"/>
      </w:pPr>
      <w:r>
        <w:rPr>
          <w:rFonts w:ascii="Cinzel" w:cs="Cinzel" w:eastAsia="Cinzel" w:hAnsi="Cinzel"/>
          <w:b/>
          <w:bCs/>
          <w:color w:val="C4A855"/>
          <w:sz w:val="32"/>
          <w:szCs w:val="32"/>
        </w:rPr>
        <w:t xml:space="preserve">PRACTICAL IMPLICATIONS</w:t>
      </w:r>
    </w:p>
    <w:p>
      <w:pPr>
        <w:spacing w:before="120" w:after="120" w:line="360"/>
        <w:jc w:val="both"/>
      </w:pPr>
      <w:r>
        <w:rPr>
          <w:rFonts w:ascii="Georgia" w:cs="Georgia" w:eastAsia="Georgia" w:hAnsi="Georgia"/>
          <w:color w:val="2D2418"/>
          <w:sz w:val="24"/>
          <w:szCs w:val="24"/>
        </w:rPr>
        <w:t xml:space="preserve">This isn't abstract philosophy. It changes how you live:</w:t>
      </w:r>
    </w:p>
    <w:p>
      <w:pPr>
        <w:spacing w:before="80" w:after="80" w:line="340"/>
        <w:ind w:left="720"/>
      </w:pPr>
      <w:r>
        <w:rPr>
          <w:rFonts w:ascii="Georgia" w:cs="Georgia" w:eastAsia="Georgia" w:hAnsi="Georgia"/>
          <w:color w:val="2D2418"/>
          <w:sz w:val="24"/>
          <w:szCs w:val="24"/>
        </w:rPr>
        <w:t xml:space="preserve">• The 'mundane' becomes sacred—washing dishes is as valid as meditation</w:t>
      </w:r>
    </w:p>
    <w:p>
      <w:pPr>
        <w:spacing w:before="80" w:after="80" w:line="340"/>
        <w:ind w:left="720"/>
      </w:pPr>
      <w:r>
        <w:rPr>
          <w:rFonts w:ascii="Georgia" w:cs="Georgia" w:eastAsia="Georgia" w:hAnsi="Georgia"/>
          <w:color w:val="2D2418"/>
          <w:sz w:val="24"/>
          <w:szCs w:val="24"/>
        </w:rPr>
        <w:t xml:space="preserve">• Every person you meet is equally significant to the whole</w:t>
      </w:r>
    </w:p>
    <w:p>
      <w:pPr>
        <w:spacing w:before="80" w:after="80" w:line="340"/>
        <w:ind w:left="720"/>
      </w:pPr>
      <w:r>
        <w:rPr>
          <w:rFonts w:ascii="Georgia" w:cs="Georgia" w:eastAsia="Georgia" w:hAnsi="Georgia"/>
          <w:color w:val="2D2418"/>
          <w:sz w:val="24"/>
          <w:szCs w:val="24"/>
        </w:rPr>
        <w:t xml:space="preserve">• 'Big' achievements and 'small' kindnesses matter equally</w:t>
      </w:r>
    </w:p>
    <w:p>
      <w:pPr>
        <w:spacing w:before="80" w:after="80" w:line="340"/>
        <w:ind w:left="720"/>
      </w:pPr>
      <w:r>
        <w:rPr>
          <w:rFonts w:ascii="Georgia" w:cs="Georgia" w:eastAsia="Georgia" w:hAnsi="Georgia"/>
          <w:color w:val="2D2418"/>
          <w:sz w:val="24"/>
          <w:szCs w:val="24"/>
        </w:rPr>
        <w:t xml:space="preserve">• Your life doesn't need to be 'important' by ego standards to be cosmically essential</w:t>
      </w:r>
    </w:p>
    <w:p>
      <w:pPr>
        <w:spacing w:before="80" w:after="80" w:line="340"/>
        <w:ind w:left="720"/>
      </w:pPr>
      <w:r>
        <w:rPr>
          <w:rFonts w:ascii="Georgia" w:cs="Georgia" w:eastAsia="Georgia" w:hAnsi="Georgia"/>
          <w:color w:val="2D2418"/>
          <w:sz w:val="24"/>
          <w:szCs w:val="24"/>
        </w:rPr>
        <w:t xml:space="preserve">• Nothing is beneath you; nothing is above you</w:t>
      </w:r>
    </w:p>
    <w:p>
      <w:pPr>
        <w:spacing w:before="400" w:after="200"/>
        <w:jc w:val="center"/>
      </w:pPr>
      <w:r>
        <w:rPr>
          <w:rFonts w:ascii="Cinzel" w:cs="Cinzel" w:eastAsia="Cinzel" w:hAnsi="Cinzel"/>
          <w:b/>
          <w:bCs/>
          <w:color w:val="C4A855"/>
          <w:sz w:val="32"/>
          <w:szCs w:val="32"/>
        </w:rPr>
        <w:t xml:space="preserve">THE LIBERATION</w:t>
      </w:r>
    </w:p>
    <w:p>
      <w:pPr>
        <w:spacing w:before="120" w:after="120" w:line="360"/>
        <w:jc w:val="both"/>
      </w:pPr>
      <w:r>
        <w:rPr>
          <w:rFonts w:ascii="Georgia" w:cs="Georgia" w:eastAsia="Georgia" w:hAnsi="Georgia"/>
          <w:color w:val="2D2418"/>
          <w:sz w:val="24"/>
          <w:szCs w:val="24"/>
        </w:rPr>
        <w:t xml:space="preserve">Releasing hierarchy of significance is profoundly liberating:</w:t>
      </w:r>
    </w:p>
    <w:p>
      <w:pPr>
        <w:spacing w:before="120" w:after="120" w:line="360"/>
        <w:jc w:val="both"/>
      </w:pPr>
      <w:r>
        <w:rPr>
          <w:rFonts w:ascii="Georgia" w:cs="Georgia" w:eastAsia="Georgia" w:hAnsi="Georgia"/>
          <w:color w:val="2D2418"/>
          <w:sz w:val="24"/>
          <w:szCs w:val="24"/>
        </w:rPr>
        <w:t xml:space="preserve">No more striving to be 'important.' No more shame at being 'ordinary.' No more judgment of others as 'lesser.' No more pedestals. No more pits.</w:t>
      </w:r>
    </w:p>
    <w:p>
      <w:pPr>
        <w:spacing w:before="120" w:after="120" w:line="360"/>
        <w:jc w:val="both"/>
      </w:pPr>
      <w:r>
        <w:rPr>
          <w:rFonts w:ascii="Georgia" w:cs="Georgia" w:eastAsia="Georgia" w:hAnsi="Georgia"/>
          <w:color w:val="2D2418"/>
          <w:sz w:val="24"/>
          <w:szCs w:val="24"/>
        </w:rPr>
        <w:t xml:space="preserve">Just notes in the symphony, each sounding exactly as needed, each essential, each perfect.</w:t>
      </w:r>
    </w:p>
    <w:p>
      <w:pPr>
        <w:spacing w:before="200" w:after="200"/>
        <w:ind w:left="720" w:right="720"/>
        <w:jc w:val="center"/>
      </w:pPr>
      <w:r>
        <w:rPr>
          <w:rFonts w:ascii="Georgia" w:cs="Georgia" w:eastAsia="Georgia" w:hAnsi="Georgia"/>
          <w:i/>
          <w:iCs/>
          <w:color w:val="5A4A3A"/>
          <w:sz w:val="24"/>
          <w:szCs w:val="24"/>
        </w:rPr>
        <w:t xml:space="preserve">The universe needs all its notes. Including yours. Exactly as you're playing it.</w:t>
      </w:r>
    </w:p>
    <w:p>
      <w:pPr>
        <w:spacing w:before="600"/>
      </w:pPr>
    </w:p>
    <w:p>
      <w:pPr>
        <w:jc w:val="center"/>
      </w:pPr>
      <w:r>
        <w:rPr>
          <w:rFonts w:ascii="Arial" w:cs="Arial" w:eastAsia="Arial" w:hAnsi="Arial"/>
          <w:color w:val="C4A855"/>
          <w:sz w:val="28"/>
          <w:szCs w:val="28"/>
        </w:rPr>
        <w:t xml:space="preserve">✦ ✦ ✦</w:t>
      </w:r>
    </w:p>
    <w:p>
      <w:pPr>
        <w:spacing w:before="400"/>
      </w:pPr>
    </w:p>
    <w:p>
      <w:pPr>
        <w:jc w:val="center"/>
      </w:pPr>
      <w:r>
        <w:rPr>
          <w:rFonts w:ascii="Cinzel" w:cs="Cinzel" w:eastAsia="Cinzel" w:hAnsi="Cinzel"/>
          <w:b/>
          <w:bCs/>
          <w:color w:val="C4A855"/>
          <w:sz w:val="72"/>
          <w:szCs w:val="72"/>
        </w:rPr>
        <w:t xml:space="preserve">∄0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inzel" w:cs="Cinzel" w:eastAsia="Cinzel" w:hAnsi="Cinzel"/>
        <w:color w:val="8B6914"/>
        <w:sz w:val="18"/>
        <w:szCs w:val="18"/>
      </w:rPr>
      <w:t xml:space="preserve">THE ε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2026-01-01T21:59:04.480Z</dcterms:created>
  <dcterms:modified xsi:type="dcterms:W3CDTF">2026-01-01T21:59:04.480Z</dcterms:modified>
</cp:coreProperties>
</file>

<file path=docProps/custom.xml><?xml version="1.0" encoding="utf-8"?>
<Properties xmlns="http://schemas.openxmlformats.org/officeDocument/2006/custom-properties" xmlns:vt="http://schemas.openxmlformats.org/officeDocument/2006/docPropsVTypes"/>
</file>