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850D2" w14:textId="77777777" w:rsidR="002044D1" w:rsidRDefault="002044D1" w:rsidP="002044D1">
      <w:pPr>
        <w:pStyle w:val="NormalWeb"/>
      </w:pPr>
      <w:r>
        <w:rPr>
          <w:rFonts w:ascii="CMBX9" w:hAnsi="CMBX9"/>
          <w:sz w:val="18"/>
          <w:szCs w:val="18"/>
        </w:rPr>
        <w:t xml:space="preserve">Abstract </w:t>
      </w:r>
    </w:p>
    <w:p w14:paraId="76215098" w14:textId="7F735F8D" w:rsidR="005E341B" w:rsidRPr="005E341B" w:rsidRDefault="005E341B" w:rsidP="005E341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E341B">
        <w:rPr>
          <w:rFonts w:ascii="CMR9" w:eastAsia="Times New Roman" w:hAnsi="CMR9" w:cs="Times New Roman"/>
          <w:sz w:val="18"/>
          <w:szCs w:val="18"/>
        </w:rPr>
        <w:t xml:space="preserve">Our goal is to suggest Subject Matter Experts for addressing issues submitted to the Jet Propulsion Laboratory’s Problem Reporting System. In a large community, enlisting potential collaborators and subject matter experts greatly impacts the success of a project. Inferring </w:t>
      </w:r>
      <w:r w:rsidR="00FE608E">
        <w:rPr>
          <w:rFonts w:ascii="CMR9" w:eastAsia="Times New Roman" w:hAnsi="CMR9" w:cs="Times New Roman"/>
          <w:sz w:val="18"/>
          <w:szCs w:val="18"/>
        </w:rPr>
        <w:t>identification and ranking can</w:t>
      </w:r>
      <w:r w:rsidRPr="005E341B">
        <w:rPr>
          <w:rFonts w:ascii="CMR9" w:eastAsia="Times New Roman" w:hAnsi="CMR9" w:cs="Times New Roman"/>
          <w:sz w:val="18"/>
          <w:szCs w:val="18"/>
        </w:rPr>
        <w:t xml:space="preserve">didates’ relevant knowledge to a task or project is necessary to inform recruiting of impactful teams [4]. Topic modeling, such as </w:t>
      </w:r>
      <w:proofErr w:type="spellStart"/>
      <w:r w:rsidRPr="005E341B">
        <w:rPr>
          <w:rFonts w:ascii="CMR9" w:eastAsia="Times New Roman" w:hAnsi="CMR9" w:cs="Times New Roman"/>
          <w:sz w:val="18"/>
          <w:szCs w:val="18"/>
        </w:rPr>
        <w:t>Biterm</w:t>
      </w:r>
      <w:proofErr w:type="spellEnd"/>
      <w:r w:rsidRPr="005E341B">
        <w:rPr>
          <w:rFonts w:ascii="CMR9" w:eastAsia="Times New Roman" w:hAnsi="CMR9" w:cs="Times New Roman"/>
          <w:sz w:val="18"/>
          <w:szCs w:val="18"/>
        </w:rPr>
        <w:t xml:space="preserve"> Topic Model (BTM) [3,7], Latent Dirichlet Allocation (LDA), and Cor- related Topic Model (CTM), have long been used to group related topics [2]. Likewise, author modeling has been used to measure attribution [5] and contribution [1]. Author-Topic modeling establishes a strategy to map both authors and documents to the same topic-space over a vocabulary [6]. Employing the ATM, this system is able to identify and rank </w:t>
      </w:r>
      <w:r w:rsidR="00FE608E" w:rsidRPr="005E341B">
        <w:rPr>
          <w:rFonts w:ascii="CMR9" w:eastAsia="Times New Roman" w:hAnsi="CMR9" w:cs="Times New Roman"/>
          <w:sz w:val="18"/>
          <w:szCs w:val="18"/>
        </w:rPr>
        <w:t>relevant</w:t>
      </w:r>
      <w:r w:rsidRPr="005E341B">
        <w:rPr>
          <w:rFonts w:ascii="CMR9" w:eastAsia="Times New Roman" w:hAnsi="CMR9" w:cs="Times New Roman"/>
          <w:sz w:val="18"/>
          <w:szCs w:val="18"/>
        </w:rPr>
        <w:t xml:space="preserve"> contributors from a project description. This approach should generalize to many other document collections with attribution. </w:t>
      </w:r>
      <w:bookmarkStart w:id="0" w:name="_GoBack"/>
      <w:bookmarkEnd w:id="0"/>
    </w:p>
    <w:p w14:paraId="771DBBEB" w14:textId="77777777" w:rsidR="00EB4361" w:rsidRDefault="00FE608E"/>
    <w:sectPr w:rsidR="00EB4361" w:rsidSect="002E6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BX9">
    <w:altName w:val="Cambria"/>
    <w:panose1 w:val="020B0604020202020204"/>
    <w:charset w:val="00"/>
    <w:family w:val="roman"/>
    <w:notTrueType/>
    <w:pitch w:val="default"/>
  </w:font>
  <w:font w:name="CMR9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D1"/>
    <w:rsid w:val="002044D1"/>
    <w:rsid w:val="002E60A1"/>
    <w:rsid w:val="003B5F36"/>
    <w:rsid w:val="005E341B"/>
    <w:rsid w:val="00FE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A1988"/>
  <w14:defaultImageDpi w14:val="32767"/>
  <w15:chartTrackingRefBased/>
  <w15:docId w15:val="{2C0FD555-384C-B240-ABE5-E21C1566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4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2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2018-08-11T00:48:00Z</dcterms:created>
  <dcterms:modified xsi:type="dcterms:W3CDTF">2018-08-13T17:17:00Z</dcterms:modified>
</cp:coreProperties>
</file>