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PRIMER EXAMEN PARCIAL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DEMUESTRA LAS COMPETENCIAS ADQUIRIDAS EN SESION SOBRE LA TEORIA DE PROBABILIDADES Y LOS TIPOS DE VARIABLES ALEATORIAS, EN UN EXAMEN ESCRITO, EVIDENCIA EL VALOR DE HONRADEZ.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28 marzo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¿Los discentes pueden demostrar que han aprendido los conceptos contemplados en el examen?</w:t>
              <w:br/>
              <w:t>¿Los discentes han aprendido los procedimientos contemplados en el examen?</w:t>
              <w:br/>
              <w:t>¿Cuáles son las actitudes de los discentes ante los conceptos y procedimientos contemplados en el examen?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DEMUESTRA CONOCIMIENTOS SOBRE PROBABILIDAD Y VARIABLES ALEATORIAS DISCRETAS/CONTINUAS, SUS </w:t>
              <w:br/>
              <w:t xml:space="preserve">APLICACIONES COMO MODELOS MATEMATICOS ; ASI COMO ALGUNOS PROCEDIMIENTOS DE CALCULO DE </w:t>
              <w:br/>
              <w:t>VALORES ESPERADOS Y VARIANZAS DE VARIABLES ALEATORIAS DISCRETAS/CONTINUAS.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Se dan las instrucciones pertinentes sobre las estrategias de trabajo.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 personal discente demuestra los conocimientos adquiridos sobre probabilidad y variables aleatorias.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>Libros de la bibliografía.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120 minutos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Examen cumplimentado.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