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 ESTADISTICA DESCRIPTIVA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SU HISTOGRAMA, POLIGONO DE FRECUENCIAS Y OJIVA DE UNA COLECCIÓN DE DATOS DADOS EN CLASE,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16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¿Cuales con los conceptos de histograma, polígono de frecuencias y ojiva de una colección de datos dada?</w:t>
              <w:br/>
              <w:t>¿Cómo se construyen un histograma, un polígono de frecuencia, y una ojiva de una colección de datos dada?</w:t>
              <w:br/>
              <w:t>¿Cuántas posibilidades se te ocurren para contestar la pregunta anterior?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FORMA CORRECTA LAS HERRAMIENTAS DE LA ESTADISTICA DESCRIPTIVA EN LA SOLUCION DE </w:t>
              <w:br/>
              <w:t>PROBLEMAS DE INVESTIGACION.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frecuencias relativas para dibujar polígonos de frecuencias e histogramas, y compararlos con gráficas de funciones de densidad de probabilidad de variables aleatorias continuas.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frecuencias relativas y polígonos de frecuencias correspondientes a datos muestra de fenómenos con distribución normal.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Ilustraciones de frecuencias relativas, polígonos de frecuencias, histogramas y funciones de densidad de probabilidad.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