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 TEORIA DE PROBABILIDAD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REDACTA EN MEDIA CUARTILLA EL CONCEPTO DE EVENTO O SUCESO.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7 marzo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¿Qué debe entenderse por eventos o conjuntos medibles?</w:t>
              <w:br/>
              <w:t>¿Cómo se aplica la teoría de conjuntos al cálculo de probabilidades?</w:t>
              <w:br/>
              <w:t xml:space="preserve">¿Qué actitud debe tomar usted si no entiende el concepto de sigma álgebra? 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EXPLICA LA NECESIDAD DEL ESTUDIO Y APLICACIÓN DE LA TEORIA DE LA PROBABILIDAD.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 xml:space="preserve">Técnica de Explicación Oral. </w:t>
              <w:br/>
              <w:br/>
              <w:t>Aprendizaje basado en Problemas.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Calcula probabilidades de eventos, utilizando la definición clásica.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</w:t>
              <w:br/>
              <w:t xml:space="preserve">• Marcadores para pintarrón.     </w:t>
              <w:br/>
              <w:t>• Internet.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10 minutos de encuadre.     </w:t>
              <w:br/>
              <w:t xml:space="preserve">• 10 minutos para explicar el desarrollo de la dinámica de trabajo.     </w:t>
              <w:br/>
              <w:t xml:space="preserve">• 60 minutos para resolver diversos problemas de obtención del espacio muestra e identificación de eventos.      </w:t>
              <w:br/>
              <w:t>• 20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 algún procedimiento para a partir de la descripción de un experimento aleatorio, obtener el espacio muestra y asignar una medida a los eventos del mismo.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1</Pages>
  <Words>166</Words>
  <Characters>1236</Characters>
  <CharactersWithSpaces>1428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