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6"/>
        <w:gridCol w:w="662"/>
        <w:gridCol w:w="707"/>
        <w:gridCol w:w="965"/>
        <w:gridCol w:w="1250"/>
        <w:gridCol w:w="1382"/>
        <w:gridCol w:w="141"/>
        <w:gridCol w:w="1950"/>
        <w:gridCol w:w="60"/>
        <w:gridCol w:w="1573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&lt;UnidadDAprendizaje&gt;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&lt;UnidadDCompetencia&gt;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&lt;ElementoDCompetencia&gt;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&lt;Docente&gt;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&lt;FECHA&gt;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&lt;SituacionProblema&gt;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&lt;CopetenciaADesarrollar&gt;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&lt;MetodologiaADesarrollar&gt;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&lt;ActividadesDelDocente&gt;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&lt;ActividadesDelEstudiante&gt;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>&lt;Recursos&gt;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&lt;IndicadoresDDesempenio&gt;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&lt;Tiempo&gt;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&lt;ProcMetacognitivo&gt;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&lt;IntencionalidadDLaEval&gt;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&lt;InstrumentosDEval&gt;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&lt;ProdFinal&gt;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5e6e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c05e6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1</Pages>
  <Words>166</Words>
  <Characters>1236</Characters>
  <CharactersWithSpaces>1428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2022-03-15T03:56:57Z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