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9"/>
              <w:gridCol w:w="3448"/>
              <w:gridCol w:w="3379"/>
            </w:tblGrid>
            <w:tr w:rsidR="00000000">
              <w:trPr>
                <w:tblCellSpacing w:w="30" w:type="dxa"/>
              </w:trPr>
              <w:tc>
                <w:tcPr>
                  <w:tcW w:w="1650" w:type="pct"/>
                  <w:vAlign w:val="center"/>
                  <w:hideMark/>
                </w:tcPr>
                <w:p w:rsidR="00000000" w:rsidRDefault="0084124C">
                  <w:pPr>
                    <w:widowControl/>
                    <w:spacing w:line="240" w:lineRule="auto"/>
                    <w:rPr>
                      <w:color w:val="008000"/>
                      <w:sz w:val="15"/>
                      <w:szCs w:val="15"/>
                    </w:rPr>
                  </w:pPr>
                </w:p>
              </w:tc>
              <w:tc>
                <w:tcPr>
                  <w:tcW w:w="1700" w:type="pct"/>
                  <w:vAlign w:val="center"/>
                  <w:hideMark/>
                </w:tcPr>
                <w:p w:rsidR="00000000" w:rsidRDefault="0084124C">
                  <w:pPr>
                    <w:widowControl/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國泰</w:t>
                  </w:r>
                  <w:proofErr w:type="gramStart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敦南健</w:t>
                  </w:r>
                  <w:proofErr w:type="gramEnd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檢中心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00000" w:rsidRDefault="0084124C" w:rsidP="00A576F8">
                  <w:pPr>
                    <w:widowControl/>
                    <w:spacing w:line="240" w:lineRule="auto"/>
                    <w:jc w:val="center"/>
                    <w:rPr>
                      <w:rFonts w:ascii="3 of 9 Barcode" w:hAnsi="3 of 9 Barcode"/>
                      <w:sz w:val="42"/>
                      <w:szCs w:val="42"/>
                    </w:rPr>
                  </w:pPr>
                  <w:r>
                    <w:rPr>
                      <w:rFonts w:ascii="3 of 9 Barcode" w:hAnsi="3 of 9 Barcode"/>
                      <w:sz w:val="42"/>
                      <w:szCs w:val="42"/>
                    </w:rPr>
                    <w:t>*00</w:t>
                  </w:r>
                  <w:r w:rsidR="00A576F8">
                    <w:rPr>
                      <w:rFonts w:ascii="3 of 9 Barcode" w:hAnsi="3 of 9 Barcode" w:hint="eastAsia"/>
                      <w:sz w:val="42"/>
                      <w:szCs w:val="42"/>
                    </w:rPr>
                    <w:t>000000</w:t>
                  </w:r>
                  <w:r>
                    <w:rPr>
                      <w:rFonts w:ascii="3 of 9 Barcode" w:hAnsi="3 of 9 Barcode"/>
                      <w:sz w:val="42"/>
                      <w:szCs w:val="42"/>
                    </w:rPr>
                    <w:t>*</w:t>
                  </w:r>
                </w:p>
              </w:tc>
            </w:tr>
            <w:tr w:rsidR="00000000">
              <w:trPr>
                <w:tblCellSpacing w:w="3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84124C">
                  <w:pPr>
                    <w:widowControl/>
                    <w:spacing w:line="240" w:lineRule="auto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84124C">
                  <w:pPr>
                    <w:widowControl/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敦南健檢健</w:t>
                  </w:r>
                  <w:proofErr w:type="gramEnd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檢報告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84124C"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 </w:t>
                  </w:r>
                </w:p>
              </w:tc>
            </w:tr>
            <w:tr w:rsidR="00000000">
              <w:trPr>
                <w:trHeight w:val="225"/>
                <w:tblCellSpacing w:w="3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widowControl/>
                    <w:spacing w:line="240" w:lineRule="auto"/>
                    <w:rPr>
                      <w:b/>
                      <w:bCs/>
                      <w:color w:val="732303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732303"/>
                      <w:sz w:val="24"/>
                      <w:szCs w:val="24"/>
                    </w:rPr>
                    <w:t>個人資料</w:t>
                  </w:r>
                  <w:r>
                    <w:rPr>
                      <w:rFonts w:hint="eastAsia"/>
                      <w:b/>
                      <w:bCs/>
                      <w:color w:val="732303"/>
                      <w:sz w:val="24"/>
                      <w:szCs w:val="24"/>
                    </w:rPr>
                    <w:t>(PERSONAL INFORMATION)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9"/>
                    <w:gridCol w:w="5547"/>
                  </w:tblGrid>
                  <w:tr w:rsidR="00000000">
                    <w:trPr>
                      <w:trHeight w:val="15"/>
                      <w:tblCellSpacing w:w="0" w:type="dxa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75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2"/>
                          </w:rPr>
                        </w:pP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  <w:r>
                          <w:rPr>
                            <w:rFonts w:hint="eastAsia"/>
                          </w:rPr>
                          <w:t>(Name)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84124C" w:rsidP="00A576F8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周</w:t>
                        </w:r>
                        <w:r>
                          <w:rPr>
                            <w:rFonts w:hint="eastAsia"/>
                            <w:color w:val="004578"/>
                          </w:rPr>
                          <w:t>德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身份證字號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A12440****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性別</w:t>
                        </w:r>
                        <w:r>
                          <w:rPr>
                            <w:rFonts w:hint="eastAsia"/>
                          </w:rPr>
                          <w:t>(Gender)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男</w:t>
                        </w:r>
                        <w:r>
                          <w:rPr>
                            <w:rFonts w:hint="eastAsia"/>
                            <w:color w:val="004578"/>
                          </w:rPr>
                          <w:t>(Male)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出生日期</w:t>
                        </w:r>
                        <w:r>
                          <w:rPr>
                            <w:rFonts w:hint="eastAsia"/>
                          </w:rPr>
                          <w:t>(Birth Date)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19760705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檢查日期</w:t>
                        </w:r>
                        <w:r>
                          <w:rPr>
                            <w:rFonts w:hint="eastAsia"/>
                          </w:rPr>
                          <w:t>(Exam Date)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A576F8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201203</w:t>
                        </w:r>
                        <w:r w:rsidR="0084124C">
                          <w:rPr>
                            <w:rFonts w:hint="eastAsia"/>
                            <w:color w:val="004578"/>
                          </w:rPr>
                          <w:t>23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前次檢查日期</w:t>
                        </w:r>
                        <w:r>
                          <w:rPr>
                            <w:rFonts w:hint="eastAsia"/>
                          </w:rPr>
                          <w:t>(Previous Date)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年齡</w:t>
                        </w:r>
                        <w:r>
                          <w:rPr>
                            <w:rFonts w:hint="eastAsia"/>
                          </w:rPr>
                          <w:t>(Age)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35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套檢名稱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(Package Design)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高額保戶免費體檢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公司名稱</w:t>
                        </w:r>
                        <w:r>
                          <w:rPr>
                            <w:rFonts w:hint="eastAsia"/>
                          </w:rPr>
                          <w:t>(Company Name)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國泰人壽保險股份有限公司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77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84124C">
                  <w:pPr>
                    <w:widowControl/>
                    <w:spacing w:line="240" w:lineRule="auto"/>
                    <w:rPr>
                      <w:b/>
                      <w:bCs/>
                      <w:color w:val="732303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732303"/>
                      <w:sz w:val="24"/>
                      <w:szCs w:val="24"/>
                    </w:rPr>
                    <w:t>目錄</w:t>
                  </w:r>
                  <w:r>
                    <w:rPr>
                      <w:rFonts w:hint="eastAsia"/>
                      <w:b/>
                      <w:bCs/>
                      <w:color w:val="732303"/>
                      <w:sz w:val="24"/>
                      <w:szCs w:val="24"/>
                    </w:rPr>
                    <w:t>(CONTENTS)</w:t>
                  </w: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84124C">
                  <w:pPr>
                    <w:widowControl/>
                    <w:spacing w:line="240" w:lineRule="auto"/>
                    <w:rPr>
                      <w:sz w:val="16"/>
                    </w:rPr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  <w:rPr>
                <w:vanish/>
              </w:rPr>
            </w:pPr>
          </w:p>
          <w:tbl>
            <w:tblPr>
              <w:tblW w:w="10773" w:type="dxa"/>
              <w:tblCellSpacing w:w="0" w:type="dxa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1077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576F8" w:rsidRDefault="0084124C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rFonts w:hint="eastAsia"/>
                    </w:rPr>
                    <w:fldChar w:fldCharType="begin"/>
                  </w:r>
                  <w:r>
                    <w:rPr>
                      <w:rFonts w:hint="eastAsia"/>
                    </w:rPr>
                    <w:instrText xml:space="preserve"> TOC  * MERGEFORMAT </w:instrText>
                  </w:r>
                  <w:r>
                    <w:fldChar w:fldCharType="separate"/>
                  </w:r>
                  <w:r w:rsidR="00A576F8">
                    <w:rPr>
                      <w:noProof/>
                    </w:rPr>
                    <w:t xml:space="preserve">1. </w:t>
                  </w:r>
                  <w:r w:rsidR="00A576F8">
                    <w:rPr>
                      <w:rFonts w:hint="eastAsia"/>
                      <w:noProof/>
                    </w:rPr>
                    <w:t>診斷及建議</w:t>
                  </w:r>
                  <w:r w:rsidR="00A576F8">
                    <w:rPr>
                      <w:noProof/>
                    </w:rPr>
                    <w:t>(Diagnosis and recommendations)</w:t>
                  </w:r>
                  <w:r w:rsidR="00A576F8">
                    <w:rPr>
                      <w:noProof/>
                    </w:rPr>
                    <w:tab/>
                  </w:r>
                  <w:r w:rsidR="00A576F8">
                    <w:rPr>
                      <w:noProof/>
                    </w:rPr>
                    <w:fldChar w:fldCharType="begin"/>
                  </w:r>
                  <w:r w:rsidR="00A576F8">
                    <w:rPr>
                      <w:noProof/>
                    </w:rPr>
                    <w:instrText xml:space="preserve"> PAGEREF _Toc319576023 \h </w:instrText>
                  </w:r>
                  <w:r w:rsidR="00A576F8">
                    <w:rPr>
                      <w:noProof/>
                    </w:rPr>
                  </w:r>
                  <w:r w:rsidR="00A576F8">
                    <w:rPr>
                      <w:noProof/>
                    </w:rPr>
                    <w:fldChar w:fldCharType="separate"/>
                  </w:r>
                  <w:r w:rsidR="00A576F8">
                    <w:rPr>
                      <w:noProof/>
                    </w:rPr>
                    <w:t>3</w:t>
                  </w:r>
                  <w:r w:rsidR="00A576F8">
                    <w:rPr>
                      <w:noProof/>
                    </w:rPr>
                    <w:fldChar w:fldCharType="end"/>
                  </w:r>
                </w:p>
                <w:p w:rsidR="00A576F8" w:rsidRDefault="00A576F8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2. </w:t>
                  </w:r>
                  <w:r>
                    <w:rPr>
                      <w:rFonts w:hint="eastAsia"/>
                      <w:noProof/>
                    </w:rPr>
                    <w:t>一般檢查</w:t>
                  </w:r>
                  <w:r>
                    <w:rPr>
                      <w:noProof/>
                    </w:rPr>
                    <w:t>(General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_Toc319576024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A576F8" w:rsidRDefault="00A576F8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3. </w:t>
                  </w:r>
                  <w:r>
                    <w:rPr>
                      <w:rFonts w:hint="eastAsia"/>
                      <w:noProof/>
                    </w:rPr>
                    <w:t>理學檢查</w:t>
                  </w:r>
                  <w:r>
                    <w:rPr>
                      <w:noProof/>
                    </w:rPr>
                    <w:t>(Physical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_Toc319576025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A576F8" w:rsidRDefault="00A576F8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4. </w:t>
                  </w:r>
                  <w:r>
                    <w:rPr>
                      <w:rFonts w:hint="eastAsia"/>
                      <w:noProof/>
                    </w:rPr>
                    <w:t>肺部檢查</w:t>
                  </w:r>
                  <w:r>
                    <w:rPr>
                      <w:noProof/>
                    </w:rPr>
                    <w:t>(Lung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_Toc319576026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A576F8" w:rsidRDefault="00A576F8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5. </w:t>
                  </w:r>
                  <w:r>
                    <w:rPr>
                      <w:rFonts w:hint="eastAsia"/>
                      <w:noProof/>
                    </w:rPr>
                    <w:t>心血管及代謝系統</w:t>
                  </w:r>
                  <w:r>
                    <w:rPr>
                      <w:noProof/>
                    </w:rPr>
                    <w:t>(Cardiovascular and Metabolic System)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_Toc319576027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A576F8" w:rsidRDefault="00A576F8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6. </w:t>
                  </w:r>
                  <w:r>
                    <w:rPr>
                      <w:rFonts w:hint="eastAsia"/>
                      <w:noProof/>
                    </w:rPr>
                    <w:t>消化系統</w:t>
                  </w:r>
                  <w:r>
                    <w:rPr>
                      <w:noProof/>
                    </w:rPr>
                    <w:t>(Digestive System)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_Toc319576028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A576F8" w:rsidRDefault="00A576F8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7. </w:t>
                  </w:r>
                  <w:r>
                    <w:rPr>
                      <w:rFonts w:hint="eastAsia"/>
                      <w:noProof/>
                    </w:rPr>
                    <w:t>腎臟泌尿系統</w:t>
                  </w:r>
                  <w:r>
                    <w:rPr>
                      <w:noProof/>
                    </w:rPr>
                    <w:t>(Kidney and Urology)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_Toc319576029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A576F8" w:rsidRDefault="00A576F8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8. </w:t>
                  </w:r>
                  <w:r>
                    <w:rPr>
                      <w:rFonts w:hint="eastAsia"/>
                      <w:noProof/>
                    </w:rPr>
                    <w:t>血液系統</w:t>
                  </w:r>
                  <w:r>
                    <w:rPr>
                      <w:noProof/>
                    </w:rPr>
                    <w:t>(Hematology)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_Toc319576030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A576F8" w:rsidRDefault="00A576F8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9. </w:t>
                  </w:r>
                  <w:r>
                    <w:rPr>
                      <w:rFonts w:hint="eastAsia"/>
                      <w:noProof/>
                    </w:rPr>
                    <w:t>腫瘤標記</w:t>
                  </w:r>
                  <w:r>
                    <w:rPr>
                      <w:noProof/>
                    </w:rPr>
                    <w:t>(Tumor Biomarker)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_Toc319576031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A576F8" w:rsidRDefault="00A576F8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10. </w:t>
                  </w:r>
                  <w:r>
                    <w:rPr>
                      <w:rFonts w:hint="eastAsia"/>
                      <w:noProof/>
                    </w:rPr>
                    <w:t>眼科檢查</w:t>
                  </w:r>
                  <w:r>
                    <w:rPr>
                      <w:noProof/>
                    </w:rPr>
                    <w:t>(Eye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_Toc319576032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A576F8" w:rsidRDefault="00A576F8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11. </w:t>
                  </w:r>
                  <w:r>
                    <w:rPr>
                      <w:rFonts w:hint="eastAsia"/>
                      <w:noProof/>
                    </w:rPr>
                    <w:t>耳鼻喉科檢查</w:t>
                  </w:r>
                  <w:r>
                    <w:rPr>
                      <w:noProof/>
                    </w:rPr>
                    <w:t>(ENT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_Toc319576033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000000" w:rsidRDefault="0084124C">
                  <w:r>
                    <w:rPr>
                      <w:rFonts w:hint="eastAsia"/>
                    </w:rPr>
                    <w:fldChar w:fldCharType="end"/>
                  </w: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0" w:name="_Toc319576023"/>
                  <w:r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診斷及建議</w:t>
                  </w:r>
                  <w:r>
                    <w:rPr>
                      <w:rFonts w:hint="eastAsia"/>
                    </w:rPr>
                    <w:t>(Diagnosis and recommendations)</w:t>
                  </w:r>
                  <w:bookmarkEnd w:id="0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輕度肥胖；腰圍超過理想上限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三酸甘油脂值偏高；總膽固醇值偏高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高膽固醇血症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請避免高脂肪、高膽固醇（蛋黃、內臟或海鮮等）或高糖飲食，增加高纖維食物攝取，適度運動，請於三個月後再至家醫科門診追蹤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血脂值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，必要時建議接受藥物治療。</w:t>
                        </w:r>
                      </w:p>
                      <w:p w:rsidR="00000000" w:rsidRDefault="0084124C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胸部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光正面報告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左側第四肋骨兩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裂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多為無症狀之先天性變化而不必治療。</w:t>
                        </w:r>
                      </w:p>
                      <w:p w:rsidR="00000000" w:rsidRDefault="0084124C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胸部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光正面報告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中部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,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下部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兩側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肺紋變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明顯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請避免抽煙及不良空氣品質環境，若有呼吸道不適症狀，請至胸腔科門診追蹤檢查。</w:t>
                        </w:r>
                      </w:p>
                      <w:p w:rsidR="00000000" w:rsidRDefault="0084124C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飯前血糖值偏高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採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高纖、低脂及低糖飲食，規律運動，維持理想體重，請定期至家醫科門診追蹤血糖。</w:t>
                        </w:r>
                      </w:p>
                      <w:p w:rsidR="00000000" w:rsidRDefault="0084124C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靜式心電圖報告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: ST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波上升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請定期追蹤心電圖檢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查，若有胸悶不適等症狀，心臟科門診診治。</w:t>
                        </w:r>
                      </w:p>
                      <w:p w:rsidR="00000000" w:rsidRDefault="0084124C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輕度肝功能異常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(GOT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GPT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值偏高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）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建議腹部超音波檢查，請避免過度疲勞及飲酒及定期追蹤肝功能檢查。</w:t>
                        </w:r>
                      </w:p>
                      <w:p w:rsidR="00000000" w:rsidRDefault="0084124C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尿液比重過高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應為暫時性飲水不足變化，請補充水分，若尿液顏色異常，請至家醫科或腎臟內科門診追蹤檢查。</w:t>
                        </w:r>
                      </w:p>
                      <w:p w:rsidR="00000000" w:rsidRDefault="0084124C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足癬、甲癬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理學檢查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請保持皮膚局部清潔與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乾燥，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勿過度搔抓皮膚，皮膚科門診藥物治療。</w:t>
                        </w:r>
                      </w:p>
                      <w:p w:rsidR="00000000" w:rsidRDefault="0084124C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關節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疼痛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理學檢查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請注意保持良好姿勢，避免過度重覆使用局部關節，若持續疼痛症狀，請至骨科門診追蹤診治。</w:t>
                        </w:r>
                      </w:p>
                      <w:p w:rsidR="00000000" w:rsidRDefault="0084124C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ind w:left="510"/>
                          <w:rPr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疲倦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理學檢查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請規律作息，充足睡眠，勿過度勞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累，若症狀持續，請至家醫科門診追蹤檢查。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1" w:name="_Toc319576024"/>
                  <w:r>
                    <w:rPr>
                      <w:rFonts w:hint="eastAsia"/>
                    </w:rPr>
                    <w:t xml:space="preserve">2. </w:t>
                  </w:r>
                  <w:r>
                    <w:rPr>
                      <w:rFonts w:hint="eastAsia"/>
                    </w:rPr>
                    <w:t>一般檢查</w:t>
                  </w:r>
                  <w:r>
                    <w:rPr>
                      <w:rFonts w:hint="eastAsia"/>
                    </w:rPr>
                    <w:t>(General Examination)</w:t>
                  </w:r>
                  <w:bookmarkEnd w:id="1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身高</w:t>
                        </w:r>
                        <w:r>
                          <w:rPr>
                            <w:rFonts w:hint="eastAsia"/>
                          </w:rPr>
                          <w:t xml:space="preserve">(Body Height)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184.7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公分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cm)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體重</w:t>
                        </w:r>
                        <w:r>
                          <w:rPr>
                            <w:rFonts w:hint="eastAsia"/>
                          </w:rPr>
                          <w:t xml:space="preserve">(Body Weight)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94.5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公斤</w:t>
                        </w:r>
                        <w:r>
                          <w:rPr>
                            <w:rFonts w:hint="eastAsia"/>
                          </w:rPr>
                          <w:t xml:space="preserve">(kg)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腰圍</w:t>
                        </w:r>
                        <w:r>
                          <w:rPr>
                            <w:rFonts w:hint="eastAsia"/>
                          </w:rPr>
                          <w:t xml:space="preserve">(Abdominal Circumference)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91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&lt;=90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公分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cm)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體脂肪率</w:t>
                        </w:r>
                        <w:r>
                          <w:rPr>
                            <w:rFonts w:hint="eastAsia"/>
                          </w:rPr>
                          <w:t xml:space="preserve">(Body Fat Percentage)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15.0 - 24.9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理想體重</w:t>
                        </w:r>
                        <w:r>
                          <w:rPr>
                            <w:rFonts w:hint="eastAsia"/>
                          </w:rPr>
                          <w:t xml:space="preserve">(Ideal Body Weight)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75.1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公斤</w:t>
                        </w:r>
                        <w:r>
                          <w:rPr>
                            <w:rFonts w:hint="eastAsia"/>
                          </w:rPr>
                          <w:t xml:space="preserve">(kg)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測量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理想體重比</w:t>
                        </w:r>
                        <w:r>
                          <w:rPr>
                            <w:rFonts w:hint="eastAsia"/>
                          </w:rPr>
                          <w:t xml:space="preserve">(M/I Ratio Of BW)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126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90 - 110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身體質量指數</w:t>
                        </w:r>
                        <w:r>
                          <w:rPr>
                            <w:rFonts w:hint="eastAsia"/>
                          </w:rPr>
                          <w:t xml:space="preserve">(Body Mass Index)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27.7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18.50 - 23.99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Kg/m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坐姿收縮壓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BP,Sitting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100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&lt;130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mmHg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坐姿舒張壓</w:t>
                        </w:r>
                        <w:r>
                          <w:rPr>
                            <w:rFonts w:hint="eastAsia"/>
                          </w:rPr>
                          <w:t xml:space="preserve">(DBP, sitting)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&lt;85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mmHg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脈搏數</w:t>
                        </w:r>
                        <w:r>
                          <w:rPr>
                            <w:rFonts w:hint="eastAsia"/>
                          </w:rPr>
                          <w:t xml:space="preserve">(Pulse Rate)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82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55 - 100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次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  <w:r>
                          <w:rPr>
                            <w:rFonts w:hint="eastAsia"/>
                          </w:rPr>
                          <w:t xml:space="preserve">(/min)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節律</w:t>
                        </w:r>
                        <w:r>
                          <w:rPr>
                            <w:rFonts w:hint="eastAsia"/>
                          </w:rPr>
                          <w:t xml:space="preserve">(Rhythm)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規則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(Regular Rhythm of Pulsation)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診斷說明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腰圍超過理想上限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(Abdominal Circumference Exceeding Ideal Limit)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輕度肥胖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(Mild Obesity)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2" w:name="_Toc319576025"/>
                  <w:r>
                    <w:rPr>
                      <w:rFonts w:hint="eastAsia"/>
                    </w:rPr>
                    <w:t xml:space="preserve">3. </w:t>
                  </w:r>
                  <w:r>
                    <w:rPr>
                      <w:rFonts w:hint="eastAsia"/>
                    </w:rPr>
                    <w:t>理學檢查</w:t>
                  </w:r>
                  <w:r>
                    <w:rPr>
                      <w:rFonts w:hint="eastAsia"/>
                    </w:rPr>
                    <w:t>(Physical Examination)</w:t>
                  </w:r>
                  <w:bookmarkEnd w:id="2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自覺症狀</w:t>
                        </w:r>
                        <w:r>
                          <w:rPr>
                            <w:rFonts w:hint="eastAsia"/>
                          </w:rPr>
                          <w:t xml:space="preserve">(Chief Complaints)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關節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疼痛，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疲倦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理學檢查</w:t>
                        </w:r>
                        <w:r>
                          <w:rPr>
                            <w:rFonts w:hint="eastAsia"/>
                          </w:rPr>
                          <w:t xml:space="preserve">(Physical Examination)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結膜及鞏膜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Conjunctiva:Not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pale;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Sclera:not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icteric) </w:t>
                              </w:r>
                            </w:p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頸部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Neck:Supple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. No carotid bruit) </w:t>
                              </w:r>
                            </w:p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甲狀腺觸診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Thyroid:Not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enlarged) </w:t>
                              </w:r>
                            </w:p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肺部聽診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Lung:Clear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breathing sound) </w:t>
                              </w:r>
                            </w:p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心臟理學檢查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Heart:Regular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beats, no murmur) </w:t>
                              </w:r>
                            </w:p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腹部觸診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Abdomen:Liver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/Spleen impalpable, no tenderness) </w:t>
                              </w:r>
                            </w:p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四肢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Extremities:Free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, normal range of motion) </w:t>
                              </w:r>
                            </w:p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體重過重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(Overweight) </w:t>
                              </w:r>
                            </w:p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足癬、甲癬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Tinea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unguium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既往病史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(Past Medical History)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(Nil)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家族病史</w:t>
                        </w:r>
                        <w:r>
                          <w:rPr>
                            <w:rFonts w:hint="eastAsia"/>
                          </w:rPr>
                          <w:t xml:space="preserve">(Family History)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母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(Mother):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乳癌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(Breast cancer)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菸酒檳榔史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(History of Social Habits)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吸煙習慣</w:t>
                        </w:r>
                        <w:r>
                          <w:rPr>
                            <w:rFonts w:hint="eastAsia"/>
                          </w:rPr>
                          <w:t xml:space="preserve">(Smoking Habit)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是，目前仍有抽菸，已抽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年以上，每日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菸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量：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包以下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飲酒習慣</w:t>
                        </w:r>
                        <w:r>
                          <w:rPr>
                            <w:rFonts w:hint="eastAsia"/>
                          </w:rPr>
                          <w:t xml:space="preserve">(Drinking Habit)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偶爾應酬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嚼檳榔習慣</w:t>
                        </w:r>
                        <w:r>
                          <w:rPr>
                            <w:rFonts w:hint="eastAsia"/>
                          </w:rPr>
                          <w:t xml:space="preserve">(Habit of Chewing Betel Nuts)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8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不嚼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其它個人資料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(Other Personal History)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lastRenderedPageBreak/>
                          <w:t>運動習慣</w:t>
                        </w:r>
                        <w:r>
                          <w:rPr>
                            <w:rFonts w:hint="eastAsia"/>
                          </w:rPr>
                          <w:t xml:space="preserve">(Exercise Habit)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9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無運動習慣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體重變化</w:t>
                        </w:r>
                        <w:r>
                          <w:rPr>
                            <w:rFonts w:hint="eastAsia"/>
                          </w:rPr>
                          <w:t xml:space="preserve">(Body Weight Change)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10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您的體重最近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個月內：無明顯變化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3" w:name="_Toc319576026"/>
                  <w:r>
                    <w:rPr>
                      <w:rFonts w:hint="eastAsia"/>
                    </w:rPr>
                    <w:t xml:space="preserve">4. </w:t>
                  </w:r>
                  <w:r>
                    <w:rPr>
                      <w:rFonts w:hint="eastAsia"/>
                    </w:rPr>
                    <w:t>肺部檢查</w:t>
                  </w:r>
                  <w:r>
                    <w:rPr>
                      <w:rFonts w:hint="eastAsia"/>
                    </w:rPr>
                    <w:t>(Lung Examination)</w:t>
                  </w:r>
                  <w:bookmarkEnd w:id="3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胸部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正面</w:t>
                        </w:r>
                        <w:r>
                          <w:rPr>
                            <w:rFonts w:hint="eastAsia"/>
                          </w:rPr>
                          <w:t>(Chest X-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ray,PA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view)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Bifid left 4th rib </w:t>
                              </w:r>
                            </w:p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Middle, Lower, Bilateral Prominent Lung Markings </w:t>
                              </w:r>
                            </w:p>
                            <w:p w:rsidR="00000000" w:rsidRDefault="0084124C">
                              <w:pPr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郭嬿姝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胸部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正面報告摘錄</w:t>
                        </w:r>
                        <w:r>
                          <w:rPr>
                            <w:rFonts w:hint="eastAsia"/>
                          </w:rPr>
                          <w:t>(Chest X-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ray,PA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view)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中部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下部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兩側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肺紋變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明顯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(Middle, Lower, Bilateral Prominent Lung Markings)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左側第四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肋骨兩裂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(Bifid Left 4th Rib)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檢查說明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(Comments)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胸部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光：有無心臟肥大、肺結核、肺炎、慢性肺疾等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4" w:name="_Toc319576027"/>
                  <w:r>
                    <w:rPr>
                      <w:rFonts w:hint="eastAsia"/>
                    </w:rPr>
                    <w:t xml:space="preserve">5. </w:t>
                  </w:r>
                  <w:r>
                    <w:rPr>
                      <w:rFonts w:hint="eastAsia"/>
                    </w:rPr>
                    <w:t>心血管及代謝系統</w:t>
                  </w:r>
                  <w:r>
                    <w:rPr>
                      <w:rFonts w:hint="eastAsia"/>
                    </w:rPr>
                    <w:t>(Cardiovascular and Metabolic System)</w:t>
                  </w:r>
                  <w:bookmarkEnd w:id="4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血脂肪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(Serum Lipid Profile)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三酸甘油脂</w:t>
                        </w:r>
                        <w:r>
                          <w:rPr>
                            <w:rFonts w:hint="eastAsia"/>
                          </w:rPr>
                          <w:t xml:space="preserve">(Triglyceride)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255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0 - 150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總膽固醇</w:t>
                        </w:r>
                        <w:r>
                          <w:rPr>
                            <w:rFonts w:hint="eastAsia"/>
                          </w:rPr>
                          <w:t xml:space="preserve">(Total cholesterol)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273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血糖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(Blood Sugar)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飯前血糖</w:t>
                        </w:r>
                        <w:r>
                          <w:rPr>
                            <w:rFonts w:hint="eastAsia"/>
                          </w:rPr>
                          <w:t xml:space="preserve">(Fasting blood sugar)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113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70 - 99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靜式心電圖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(Resting EKG)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經心率校正之</w:t>
                        </w:r>
                        <w:r>
                          <w:rPr>
                            <w:rFonts w:hint="eastAsia"/>
                          </w:rPr>
                          <w:t>QT</w:t>
                        </w:r>
                        <w:r>
                          <w:rPr>
                            <w:rFonts w:hint="eastAsia"/>
                          </w:rPr>
                          <w:t>間隔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QTc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Interval)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412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360 - 465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毫秒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msec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平均心室率</w:t>
                        </w:r>
                        <w:r>
                          <w:rPr>
                            <w:rFonts w:hint="eastAsia"/>
                          </w:rPr>
                          <w:t xml:space="preserve">(Mean Ventricular Rate)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50 - 100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次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  <w:r>
                          <w:rPr>
                            <w:rFonts w:hint="eastAsia"/>
                          </w:rPr>
                          <w:t xml:space="preserve">(/min)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靜式心電圖報告摘錄</w:t>
                        </w:r>
                        <w:r>
                          <w:rPr>
                            <w:rFonts w:hint="eastAsia"/>
                          </w:rPr>
                          <w:t xml:space="preserve">(Resting EKG)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竇性心律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(Sinus Rhythm)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ST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波上升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(ST Wave Elevation, Probable Normal Early Repolarization Pattern)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檢查說明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(Comments)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血脂肪：心臟血管動脈硬化危險指標，較高的總膽固醇及俗稱</w:t>
                        </w:r>
                        <w:r>
                          <w:rPr>
                            <w:rFonts w:hint="eastAsia"/>
                          </w:rPr>
                          <w:t>"</w:t>
                        </w:r>
                        <w:r>
                          <w:rPr>
                            <w:rFonts w:hint="eastAsia"/>
                          </w:rPr>
                          <w:t>壞的膽固醇</w:t>
                        </w:r>
                        <w:r>
                          <w:rPr>
                            <w:rFonts w:hint="eastAsia"/>
                          </w:rPr>
                          <w:t>"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LDL</w:t>
                        </w:r>
                        <w:r>
                          <w:rPr>
                            <w:rFonts w:hint="eastAsia"/>
                          </w:rPr>
                          <w:t>、或總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高密度膽固醇比會增加動脈硬化的危險，反之被稱為</w:t>
                        </w:r>
                        <w:r>
                          <w:rPr>
                            <w:rFonts w:hint="eastAsia"/>
                          </w:rPr>
                          <w:t>"</w:t>
                        </w:r>
                        <w:r>
                          <w:rPr>
                            <w:rFonts w:hint="eastAsia"/>
                          </w:rPr>
                          <w:t>好的膽固醇</w:t>
                        </w:r>
                        <w:r>
                          <w:rPr>
                            <w:rFonts w:hint="eastAsia"/>
                          </w:rPr>
                          <w:t>"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rPr>
                            <w:rFonts w:hint="eastAsia"/>
                          </w:rPr>
                          <w:t>HDL</w:t>
                        </w:r>
                        <w:r>
                          <w:rPr>
                            <w:rFonts w:hint="eastAsia"/>
                          </w:rPr>
                          <w:t>則有清除沈積的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動脈粥腫的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功能低密度膽固醇：心血管疾病或糖尿病患者建議控制目標較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嚴格，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為</w:t>
                        </w:r>
                        <w:r>
                          <w:rPr>
                            <w:rFonts w:hint="eastAsia"/>
                          </w:rPr>
                          <w:t>&lt;100 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血糖檢查：糖尿病篩檢或控制狀況；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國健局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建議正常成人空腹血糖低於</w:t>
                        </w:r>
                        <w:r>
                          <w:rPr>
                            <w:rFonts w:hint="eastAsia"/>
                          </w:rPr>
                          <w:t>100 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靜式心電圖：瞭解心臟有無缺氧、心律不整、肥大、傳導異常等現象；</w:t>
                        </w:r>
                        <w:r>
                          <w:rPr>
                            <w:rFonts w:hint="eastAsia"/>
                          </w:rPr>
                          <w:t>QT</w:t>
                        </w:r>
                        <w:r>
                          <w:rPr>
                            <w:rFonts w:hint="eastAsia"/>
                          </w:rPr>
                          <w:t>間隔過長時可能增加心律不整之危險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診斷說明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三酸甘油脂值偏高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(Hypertriglyceridemia)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飯前血糖值偏高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( </w:t>
                        </w:r>
                        <w:r>
                          <w:rPr>
                            <w:rFonts w:hint="eastAsia"/>
                            <w:color w:val="004578"/>
                          </w:rPr>
                          <w:t>糖尿病前期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) (Hyperglycemia, </w:t>
                        </w:r>
                        <w:proofErr w:type="spellStart"/>
                        <w:r>
                          <w:rPr>
                            <w:rFonts w:hint="eastAsia"/>
                            <w:color w:val="004578"/>
                          </w:rPr>
                          <w:t>Prediabetes</w:t>
                        </w:r>
                        <w:proofErr w:type="spellEnd"/>
                        <w:r>
                          <w:rPr>
                            <w:rFonts w:hint="eastAsia"/>
                            <w:color w:val="004578"/>
                          </w:rPr>
                          <w:t xml:space="preserve">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高膽固醇血症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(Hypercholesterolemia)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5" w:name="_Toc319576028"/>
                  <w:r>
                    <w:rPr>
                      <w:rFonts w:hint="eastAsia"/>
                    </w:rPr>
                    <w:t xml:space="preserve">6. </w:t>
                  </w:r>
                  <w:r>
                    <w:rPr>
                      <w:rFonts w:hint="eastAsia"/>
                    </w:rPr>
                    <w:t>消化系統</w:t>
                  </w:r>
                  <w:r>
                    <w:rPr>
                      <w:rFonts w:hint="eastAsia"/>
                    </w:rPr>
                    <w:t>(Digestive System)</w:t>
                  </w:r>
                  <w:bookmarkEnd w:id="5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肝機能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(Liver Function)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麩胺酸苯醋酸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轉氨基</w:t>
                        </w:r>
                        <w:r>
                          <w:rPr>
                            <w:rFonts w:hint="eastAsia"/>
                          </w:rPr>
                          <w:t>酶</w:t>
                        </w:r>
                        <w:r>
                          <w:rPr>
                            <w:rFonts w:hint="eastAsia"/>
                          </w:rPr>
                          <w:t xml:space="preserve">(GOT, AST)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53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5 - 35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IU/L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麩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胺酸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丙酮酸轉氨基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酶</w:t>
                        </w:r>
                        <w:r>
                          <w:rPr>
                            <w:rFonts w:hint="eastAsia"/>
                          </w:rPr>
                          <w:t xml:space="preserve">(GPT, ALT)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101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5 - 35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IU/L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總蛋白</w:t>
                        </w:r>
                        <w:r>
                          <w:rPr>
                            <w:rFonts w:hint="eastAsia"/>
                          </w:rPr>
                          <w:t xml:space="preserve">(Total protein)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7.8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6.3 - 8.5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白蛋白</w:t>
                        </w:r>
                        <w:r>
                          <w:rPr>
                            <w:rFonts w:hint="eastAsia"/>
                          </w:rPr>
                          <w:t xml:space="preserve">(Albumin)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4.8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3.5 - 5.5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球蛋白</w:t>
                        </w:r>
                        <w:r>
                          <w:rPr>
                            <w:rFonts w:hint="eastAsia"/>
                          </w:rPr>
                          <w:t xml:space="preserve">(Globulin)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3.00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2.3 - 3.5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白蛋白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球蛋白比例</w:t>
                        </w:r>
                        <w:r>
                          <w:rPr>
                            <w:rFonts w:hint="eastAsia"/>
                          </w:rPr>
                          <w:t xml:space="preserve">(A/G ratio)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2.0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鹼性磷酸</w:t>
                        </w:r>
                        <w:r>
                          <w:rPr>
                            <w:rFonts w:hint="eastAsia"/>
                          </w:rPr>
                          <w:t>酶</w:t>
                        </w:r>
                        <w:r>
                          <w:rPr>
                            <w:rFonts w:hint="eastAsia"/>
                          </w:rPr>
                          <w:t xml:space="preserve">(Alkaline phosphatase)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79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30 - 120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IU/L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總膽紅素</w:t>
                        </w:r>
                        <w:r>
                          <w:rPr>
                            <w:rFonts w:hint="eastAsia"/>
                          </w:rPr>
                          <w:t xml:space="preserve">(Total bilirubin)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1.1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0.2 - 1.5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直接膽紅素</w:t>
                        </w:r>
                        <w:r>
                          <w:rPr>
                            <w:rFonts w:hint="eastAsia"/>
                          </w:rPr>
                          <w:t xml:space="preserve">(Direct bilirubin)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0.3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0.1 - 0.5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肝炎標記檢查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(Marker Of Viral Hepatitis)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型肝炎表面抗原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HBsAg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Negative0.47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&lt;1.0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檢查說明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(Comments)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肝膽機能：瞭解肝功能是否正常，有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無急慢性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肝膽道疾病，或溶血性疾病之診斷參考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型肝炎表面抗原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HBsAg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：陽性者為體內有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型肝炎病毒之急、慢性感染，即一般所稱之帶原者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型肝炎表面抗體</w:t>
                        </w:r>
                        <w:r>
                          <w:rPr>
                            <w:rFonts w:hint="eastAsia"/>
                          </w:rPr>
                          <w:t>(Anti-HBs)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陽性者表由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自然感染或疫苗接種而有保護性抗體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型肝炎</w:t>
                        </w:r>
                        <w:r>
                          <w:rPr>
                            <w:rFonts w:hint="eastAsia"/>
                          </w:rPr>
                          <w:t xml:space="preserve">e </w:t>
                        </w:r>
                        <w:r>
                          <w:rPr>
                            <w:rFonts w:hint="eastAsia"/>
                          </w:rPr>
                          <w:t>抗原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HBeAg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陽性表受感染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者體內有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活躍的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病毒繁殖，傳染力較高，陽性者應定期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複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檢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型肝炎核心抗體</w:t>
                        </w:r>
                        <w:r>
                          <w:rPr>
                            <w:rFonts w:hint="eastAsia"/>
                          </w:rPr>
                          <w:t>(Anti-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HBc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陽性表示曾經有過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型肝炎病毒的自然感染</w:t>
                        </w:r>
                        <w:r>
                          <w:rPr>
                            <w:rFonts w:hint="eastAsia"/>
                          </w:rPr>
                          <w:t xml:space="preserve">C </w:t>
                        </w:r>
                        <w:r>
                          <w:rPr>
                            <w:rFonts w:hint="eastAsia"/>
                          </w:rPr>
                          <w:t>型肝炎抗體</w:t>
                        </w:r>
                        <w:r>
                          <w:rPr>
                            <w:rFonts w:hint="eastAsia"/>
                          </w:rPr>
                          <w:t xml:space="preserve">(Anti-HCV) 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陽性表示曾經有過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型肝炎病毒的自然感染。</w:t>
                        </w:r>
                        <w:r>
                          <w:rPr>
                            <w:rFonts w:hint="eastAsia"/>
                          </w:rPr>
                          <w:t>&lt;1</w:t>
                        </w:r>
                        <w:r>
                          <w:rPr>
                            <w:rFonts w:hint="eastAsia"/>
                          </w:rPr>
                          <w:t>為陰性、</w:t>
                        </w:r>
                        <w:r>
                          <w:rPr>
                            <w:rFonts w:hint="eastAsia"/>
                          </w:rPr>
                          <w:t>1-5</w:t>
                        </w:r>
                        <w:r>
                          <w:rPr>
                            <w:rFonts w:hint="eastAsia"/>
                          </w:rPr>
                          <w:t>為弱反應、</w:t>
                        </w:r>
                        <w:r>
                          <w:rPr>
                            <w:rFonts w:hint="eastAsia"/>
                          </w:rPr>
                          <w:t>&gt;5</w:t>
                        </w:r>
                        <w:r>
                          <w:rPr>
                            <w:rFonts w:hint="eastAsia"/>
                          </w:rPr>
                          <w:t>為陽性。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診斷說明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輕度肝功能異常</w:t>
                        </w:r>
                        <w:r>
                          <w:rPr>
                            <w:rFonts w:hint="eastAsia"/>
                            <w:color w:val="004578"/>
                          </w:rPr>
                          <w:t>(GOT</w:t>
                        </w:r>
                        <w:r>
                          <w:rPr>
                            <w:rFonts w:hint="eastAsia"/>
                            <w:color w:val="004578"/>
                          </w:rPr>
                          <w:t>值偏高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</w:rPr>
                          <w:t>）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</w:rPr>
                          <w:t xml:space="preserve"> (Abnormal Liver Function (Mildly High AST))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輕度肝功能異常</w:t>
                        </w:r>
                        <w:r>
                          <w:rPr>
                            <w:rFonts w:hint="eastAsia"/>
                            <w:color w:val="004578"/>
                          </w:rPr>
                          <w:t>(GPT</w:t>
                        </w:r>
                        <w:r>
                          <w:rPr>
                            <w:rFonts w:hint="eastAsia"/>
                            <w:color w:val="004578"/>
                          </w:rPr>
                          <w:t>值偏高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</w:rPr>
                          <w:t>）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</w:rPr>
                          <w:t xml:space="preserve"> (Abnormal Liver Function (Mildly High ALT))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6" w:name="_Toc319576029"/>
                  <w:r>
                    <w:rPr>
                      <w:rFonts w:hint="eastAsia"/>
                    </w:rPr>
                    <w:t xml:space="preserve">7. </w:t>
                  </w:r>
                  <w:r>
                    <w:rPr>
                      <w:rFonts w:hint="eastAsia"/>
                    </w:rPr>
                    <w:t>腎臟泌尿系統</w:t>
                  </w:r>
                  <w:r>
                    <w:rPr>
                      <w:rFonts w:hint="eastAsia"/>
                    </w:rPr>
                    <w:t>(Kidney and Urology)</w:t>
                  </w:r>
                  <w:bookmarkEnd w:id="6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腎機能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(Renal Function)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尿酸</w:t>
                        </w:r>
                        <w:r>
                          <w:rPr>
                            <w:rFonts w:hint="eastAsia"/>
                          </w:rPr>
                          <w:t xml:space="preserve">(Uric acid)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7.7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3.5 - 8.0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肌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酸酐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Creatinine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0.89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0.63 - 1.30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尿液檢查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(Urine Routine Examination)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外觀</w:t>
                        </w:r>
                        <w:r>
                          <w:rPr>
                            <w:rFonts w:hint="eastAsia"/>
                          </w:rPr>
                          <w:t xml:space="preserve">(Appearance)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Yellow/Clear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尿糖</w:t>
                        </w:r>
                        <w:r>
                          <w:rPr>
                            <w:rFonts w:hint="eastAsia"/>
                          </w:rPr>
                          <w:t xml:space="preserve">(Glucose)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+/-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尿膽紅素</w:t>
                        </w:r>
                        <w:r>
                          <w:rPr>
                            <w:rFonts w:hint="eastAsia"/>
                          </w:rPr>
                          <w:t xml:space="preserve">(Bilirubin)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尿酮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(Ketone)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比重</w:t>
                        </w:r>
                        <w:r>
                          <w:rPr>
                            <w:rFonts w:hint="eastAsia"/>
                          </w:rPr>
                          <w:t xml:space="preserve">(Specific gravity)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1.032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1.005 - 1.03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潛血</w:t>
                        </w:r>
                        <w:r>
                          <w:rPr>
                            <w:rFonts w:hint="eastAsia"/>
                          </w:rPr>
                          <w:t xml:space="preserve">(Occult Blood)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</w:t>
                        </w:r>
                        <w:r>
                          <w:rPr>
                            <w:rFonts w:hint="eastAsia"/>
                          </w:rPr>
                          <w:t>±</w:t>
                        </w:r>
                        <w:r>
                          <w:rPr>
                            <w:rFonts w:hint="eastAsia"/>
                          </w:rPr>
                          <w:t xml:space="preserve">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酸鹼值</w:t>
                        </w:r>
                        <w:r>
                          <w:rPr>
                            <w:rFonts w:hint="eastAsia"/>
                          </w:rPr>
                          <w:t xml:space="preserve">(PH)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5.5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5 - 8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尿蛋白</w:t>
                        </w:r>
                        <w:r>
                          <w:rPr>
                            <w:rFonts w:hint="eastAsia"/>
                          </w:rPr>
                          <w:t xml:space="preserve">(Protein)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+/-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</w:t>
                        </w:r>
                        <w:r>
                          <w:rPr>
                            <w:rFonts w:hint="eastAsia"/>
                          </w:rPr>
                          <w:t>±</w:t>
                        </w:r>
                        <w:r>
                          <w:rPr>
                            <w:rFonts w:hint="eastAsia"/>
                          </w:rPr>
                          <w:t xml:space="preserve">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尿膽素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原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Urobilinogen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&lt;1.5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0.1 - 1.4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亞硝酸鹽</w:t>
                        </w:r>
                        <w:r>
                          <w:rPr>
                            <w:rFonts w:hint="eastAsia"/>
                          </w:rPr>
                          <w:t xml:space="preserve">(Nitrite)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白血球</w:t>
                        </w:r>
                        <w:r>
                          <w:rPr>
                            <w:rFonts w:hint="eastAsia"/>
                          </w:rPr>
                          <w:t xml:space="preserve">(Leukocyte)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尿沉渣試驗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(Urinary Sediment)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紅血球</w:t>
                        </w:r>
                        <w:r>
                          <w:rPr>
                            <w:rFonts w:hint="eastAsia"/>
                          </w:rPr>
                          <w:t xml:space="preserve">(Red blood cell)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0-3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0 - 3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白血球</w:t>
                        </w:r>
                        <w:r>
                          <w:rPr>
                            <w:rFonts w:hint="eastAsia"/>
                          </w:rPr>
                          <w:t xml:space="preserve">(White blood cell)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0-5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表皮細胞</w:t>
                        </w:r>
                        <w:r>
                          <w:rPr>
                            <w:rFonts w:hint="eastAsia"/>
                          </w:rPr>
                          <w:t xml:space="preserve">(Epithelial cell)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0-5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few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晶體</w:t>
                        </w:r>
                        <w:r>
                          <w:rPr>
                            <w:rFonts w:hint="eastAsia"/>
                          </w:rPr>
                          <w:t xml:space="preserve">(Crystal)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- - few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微生物</w:t>
                        </w:r>
                        <w:r>
                          <w:rPr>
                            <w:rFonts w:hint="eastAsia"/>
                          </w:rPr>
                          <w:t xml:space="preserve">(Microorganism)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- - 1+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檢查說明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(Comments)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尿酸：瞭解尿酸值高低，或協助痛風之診斷及追蹤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肌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酸酐：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瞭解腎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功能是否正常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診斷說明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尿液比重過高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7" w:name="_Toc319576030"/>
                  <w:r>
                    <w:rPr>
                      <w:rFonts w:hint="eastAsia"/>
                    </w:rPr>
                    <w:t xml:space="preserve">8. </w:t>
                  </w:r>
                  <w:r>
                    <w:rPr>
                      <w:rFonts w:hint="eastAsia"/>
                    </w:rPr>
                    <w:t>血液系統</w:t>
                  </w:r>
                  <w:r>
                    <w:rPr>
                      <w:rFonts w:hint="eastAsia"/>
                    </w:rPr>
                    <w:t>(Hematology)</w:t>
                  </w:r>
                  <w:bookmarkEnd w:id="7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周邊血液血球計數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(Complete Blood Count)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白血球</w:t>
                        </w:r>
                        <w:r>
                          <w:rPr>
                            <w:rFonts w:hint="eastAsia"/>
                          </w:rPr>
                          <w:t>(Leukocytes)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5.41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4.00 - 10.00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x10^3/</w:t>
                        </w:r>
                        <w:r>
                          <w:rPr>
                            <w:rFonts w:hint="eastAsia"/>
                          </w:rPr>
                          <w:t>μ</w:t>
                        </w:r>
                        <w:r>
                          <w:rPr>
                            <w:rFonts w:hint="eastAsia"/>
                          </w:rPr>
                          <w:t xml:space="preserve">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紅血球</w:t>
                        </w:r>
                        <w:r>
                          <w:rPr>
                            <w:rFonts w:hint="eastAsia"/>
                          </w:rPr>
                          <w:t xml:space="preserve">(Erythrocytes)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4.80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4.70 - 6.10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x10^6/</w:t>
                        </w:r>
                        <w:r>
                          <w:rPr>
                            <w:rFonts w:hint="eastAsia"/>
                          </w:rPr>
                          <w:t>μ</w:t>
                        </w:r>
                        <w:r>
                          <w:rPr>
                            <w:rFonts w:hint="eastAsia"/>
                          </w:rPr>
                          <w:t xml:space="preserve">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血紅素</w:t>
                        </w:r>
                        <w:r>
                          <w:rPr>
                            <w:rFonts w:hint="eastAsia"/>
                          </w:rPr>
                          <w:t xml:space="preserve">(Hemoglobin)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15.7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14.0 - 18.0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血球比容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(Hematocrit)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45.2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42.0 - 52.0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平均紅血球容積</w:t>
                        </w:r>
                        <w:r>
                          <w:rPr>
                            <w:rFonts w:hint="eastAsia"/>
                          </w:rPr>
                          <w:t xml:space="preserve">(MCV)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94.2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81.0 - 97.0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fL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平均紅血球血色素量</w:t>
                        </w:r>
                        <w:r>
                          <w:rPr>
                            <w:rFonts w:hint="eastAsia"/>
                          </w:rPr>
                          <w:t xml:space="preserve">(MCH)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32.7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26.0 - 34.0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平均紅血球血色素濃度</w:t>
                        </w:r>
                        <w:r>
                          <w:rPr>
                            <w:rFonts w:hint="eastAsia"/>
                          </w:rPr>
                          <w:t xml:space="preserve">(MCHC)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34.7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31.0 - 36.0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紅血球體積分佈寬度</w:t>
                        </w:r>
                        <w:r>
                          <w:rPr>
                            <w:rFonts w:hint="eastAsia"/>
                          </w:rPr>
                          <w:t xml:space="preserve">(RDW)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11.5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11.5 - 14.5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血小板</w:t>
                        </w:r>
                        <w:r>
                          <w:rPr>
                            <w:rFonts w:hint="eastAsia"/>
                          </w:rPr>
                          <w:t xml:space="preserve">(Platelet)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242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130 - 400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x10^3/</w:t>
                        </w:r>
                        <w:r>
                          <w:rPr>
                            <w:rFonts w:hint="eastAsia"/>
                          </w:rPr>
                          <w:t>μ</w:t>
                        </w:r>
                        <w:r>
                          <w:rPr>
                            <w:rFonts w:hint="eastAsia"/>
                          </w:rPr>
                          <w:t xml:space="preserve">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白血球分類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(Differential Count)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嗜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中性球</w:t>
                        </w:r>
                        <w:r>
                          <w:rPr>
                            <w:rFonts w:hint="eastAsia"/>
                          </w:rPr>
                          <w:t xml:space="preserve">(Neutrophil)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54.1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40.0 - 75.0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淋巴球</w:t>
                        </w:r>
                        <w:r>
                          <w:rPr>
                            <w:rFonts w:hint="eastAsia"/>
                          </w:rPr>
                          <w:t xml:space="preserve">(Lymphocyte)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36.4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20.0 - 45.0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單核球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(Monocyte)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7.2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2.0 - 10.0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嗜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酸性球</w:t>
                        </w:r>
                        <w:r>
                          <w:rPr>
                            <w:rFonts w:hint="eastAsia"/>
                          </w:rPr>
                          <w:t xml:space="preserve">(Eosinophil)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1.7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0.0 - 7.0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嗜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鹼性球</w:t>
                        </w:r>
                        <w:r>
                          <w:rPr>
                            <w:rFonts w:hint="eastAsia"/>
                          </w:rPr>
                          <w:t xml:space="preserve">(Basophil)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0.6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0.0 - 1.7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檢查說明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(Comments)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血液檢查：瞭解有無貧血、貧血原因診斷參考、有無感染、凝血功能是否正常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8" w:name="_Toc319576031"/>
                  <w:r>
                    <w:rPr>
                      <w:rFonts w:hint="eastAsia"/>
                    </w:rPr>
                    <w:t xml:space="preserve">9. </w:t>
                  </w:r>
                  <w:r>
                    <w:rPr>
                      <w:rFonts w:hint="eastAsia"/>
                    </w:rPr>
                    <w:t>腫瘤標記</w:t>
                  </w:r>
                  <w:r>
                    <w:rPr>
                      <w:rFonts w:hint="eastAsia"/>
                    </w:rPr>
                    <w:t>(Tumor Biomarker)</w:t>
                  </w:r>
                  <w:bookmarkEnd w:id="8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癌胚胎抗原</w:t>
                        </w:r>
                        <w:r>
                          <w:rPr>
                            <w:rFonts w:hint="eastAsia"/>
                          </w:rPr>
                          <w:t xml:space="preserve">(CEA)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2.0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0.0 - 5.0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/mL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檢查說明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(Comments)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癌胚胎抗原：腸胃等消化道、肺部及婦科</w:t>
                        </w:r>
                        <w:r>
                          <w:rPr>
                            <w:rFonts w:hint="eastAsia"/>
                          </w:rPr>
                          <w:t>CEA</w:t>
                        </w:r>
                        <w:r>
                          <w:rPr>
                            <w:rFonts w:hint="eastAsia"/>
                          </w:rPr>
                          <w:t>分泌性惡性腫瘤之診斷或治療效果參考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9" w:name="_Toc319576032"/>
                  <w:r>
                    <w:rPr>
                      <w:rFonts w:hint="eastAsia"/>
                    </w:rPr>
                    <w:t xml:space="preserve">10. </w:t>
                  </w:r>
                  <w:r>
                    <w:rPr>
                      <w:rFonts w:hint="eastAsia"/>
                    </w:rPr>
                    <w:t>眼科檢查</w:t>
                  </w:r>
                  <w:r>
                    <w:rPr>
                      <w:rFonts w:hint="eastAsia"/>
                    </w:rPr>
                    <w:t>(Eye Examination)</w:t>
                  </w:r>
                  <w:bookmarkEnd w:id="9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視力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(Visual Acuity)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右眼視力</w:t>
                        </w:r>
                        <w:r>
                          <w:rPr>
                            <w:rFonts w:hint="eastAsia"/>
                          </w:rPr>
                          <w:t xml:space="preserve">(Right Eye)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0.7 - 2.0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左眼視力</w:t>
                        </w:r>
                        <w:r>
                          <w:rPr>
                            <w:rFonts w:hint="eastAsia"/>
                          </w:rPr>
                          <w:t xml:space="preserve">(Left Eye)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0.7 - 2.0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檢查方法</w:t>
                        </w:r>
                        <w:r>
                          <w:rPr>
                            <w:rFonts w:hint="eastAsia"/>
                          </w:rPr>
                          <w:t xml:space="preserve">(Media Of Examination)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配戴軟式隱性眼鏡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(Wear Soft Contact Lens)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視力判定</w:t>
                        </w:r>
                        <w:r>
                          <w:rPr>
                            <w:rFonts w:hint="eastAsia"/>
                          </w:rPr>
                          <w:t xml:space="preserve">(Interpretation of Visual Acuity)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(Negative)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石原色覺檢查表</w:t>
                        </w:r>
                        <w:r>
                          <w:rPr>
                            <w:rFonts w:hint="eastAsia"/>
                          </w:rPr>
                          <w:t xml:space="preserve">(Ishihara Test for Color vision)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正常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(Normal)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84124C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000000" w:rsidRDefault="0084124C">
      <w:pPr>
        <w:widowControl/>
        <w:spacing w:line="240" w:lineRule="auto"/>
        <w:rPr>
          <w:vanish/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84124C">
                  <w:pPr>
                    <w:pStyle w:val="1"/>
                  </w:pPr>
                  <w:bookmarkStart w:id="10" w:name="_Toc319576033"/>
                  <w:r>
                    <w:rPr>
                      <w:rFonts w:hint="eastAsia"/>
                    </w:rPr>
                    <w:t xml:space="preserve">11. </w:t>
                  </w:r>
                  <w:r>
                    <w:rPr>
                      <w:rFonts w:hint="eastAsia"/>
                    </w:rPr>
                    <w:t>耳鼻喉科檢查</w:t>
                  </w:r>
                  <w:r>
                    <w:rPr>
                      <w:rFonts w:hint="eastAsia"/>
                    </w:rPr>
                    <w:t>(ENT Examination)</w:t>
                  </w:r>
                  <w:bookmarkEnd w:id="10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</w:rPr>
                          <w:t>交談區右耳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bCs/>
                          </w:rPr>
                          <w:t>聽力篩檢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(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</w:rPr>
                          <w:t>靜室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bCs/>
                          </w:rPr>
                          <w:t>):40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分貝音調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(Hearing Screening Over Speech Tones, Right Ear)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500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1000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2000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4000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交談區左耳聽力篩檢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(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</w:rPr>
                          <w:t>靜室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bCs/>
                          </w:rPr>
                          <w:t>):40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分貝音調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(Hearing Screening Over Speech Tones, Left Ear)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500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1000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2000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4000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Y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84124C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84124C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84124C">
            <w:pPr>
              <w:widowControl/>
              <w:spacing w:line="240" w:lineRule="auto"/>
            </w:pPr>
          </w:p>
        </w:tc>
      </w:tr>
    </w:tbl>
    <w:p w:rsidR="0084124C" w:rsidRDefault="0084124C">
      <w:pPr>
        <w:widowControl/>
        <w:spacing w:line="240" w:lineRule="auto"/>
        <w:rPr>
          <w:sz w:val="24"/>
          <w:szCs w:val="24"/>
        </w:rPr>
      </w:pPr>
    </w:p>
    <w:sectPr w:rsidR="0084124C" w:rsidSect="00A576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00" w:right="600" w:bottom="900" w:left="600" w:header="800" w:footer="300" w:gutter="60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24C" w:rsidRDefault="0084124C" w:rsidP="00A576F8">
      <w:pPr>
        <w:spacing w:line="240" w:lineRule="auto"/>
      </w:pPr>
      <w:r>
        <w:separator/>
      </w:r>
    </w:p>
  </w:endnote>
  <w:endnote w:type="continuationSeparator" w:id="0">
    <w:p w:rsidR="0084124C" w:rsidRDefault="0084124C" w:rsidP="00A57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3 of 9 Barcode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F8" w:rsidRDefault="00A576F8" w:rsidP="00D164E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76F8" w:rsidRDefault="00A576F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F8" w:rsidRDefault="00A576F8" w:rsidP="00D164E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387"/>
      <w:gridCol w:w="3387"/>
      <w:gridCol w:w="3388"/>
    </w:tblGrid>
    <w:tr w:rsidR="00A576F8">
      <w:tblPrEx>
        <w:tblCellMar>
          <w:top w:w="0" w:type="dxa"/>
          <w:bottom w:w="0" w:type="dxa"/>
        </w:tblCellMar>
      </w:tblPrEx>
      <w:tc>
        <w:tcPr>
          <w:tcW w:w="3387" w:type="dxa"/>
        </w:tcPr>
        <w:p w:rsidR="00A576F8" w:rsidRPr="00A576F8" w:rsidRDefault="00A576F8">
          <w:pPr>
            <w:pStyle w:val="a5"/>
            <w:rPr>
              <w:rFonts w:eastAsia="標楷體"/>
              <w:color w:val="008000"/>
              <w:sz w:val="16"/>
            </w:rPr>
          </w:pPr>
          <w:r w:rsidRPr="00A576F8">
            <w:rPr>
              <w:rFonts w:eastAsia="標楷體" w:hint="eastAsia"/>
              <w:color w:val="008000"/>
              <w:sz w:val="16"/>
            </w:rPr>
            <w:t>高額保戶免費體檢</w:t>
          </w:r>
        </w:p>
      </w:tc>
      <w:tc>
        <w:tcPr>
          <w:tcW w:w="3387" w:type="dxa"/>
        </w:tcPr>
        <w:p w:rsidR="00A576F8" w:rsidRDefault="00A576F8">
          <w:pPr>
            <w:pStyle w:val="a5"/>
          </w:pPr>
        </w:p>
      </w:tc>
      <w:tc>
        <w:tcPr>
          <w:tcW w:w="3388" w:type="dxa"/>
        </w:tcPr>
        <w:p w:rsidR="00A576F8" w:rsidRPr="00A576F8" w:rsidRDefault="00A576F8" w:rsidP="00A576F8">
          <w:pPr>
            <w:pStyle w:val="a5"/>
            <w:jc w:val="right"/>
            <w:rPr>
              <w:rFonts w:eastAsia="標楷體"/>
              <w:color w:val="008000"/>
              <w:sz w:val="16"/>
            </w:rPr>
          </w:pPr>
          <w:r w:rsidRPr="00A576F8">
            <w:rPr>
              <w:rFonts w:eastAsia="標楷體" w:hint="eastAsia"/>
              <w:color w:val="008000"/>
              <w:sz w:val="16"/>
            </w:rPr>
            <w:t>國泰健康管理．守護永續不息</w:t>
          </w:r>
        </w:p>
      </w:tc>
    </w:tr>
  </w:tbl>
  <w:p w:rsidR="00A576F8" w:rsidRDefault="00A576F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F8" w:rsidRDefault="00A576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24C" w:rsidRDefault="0084124C" w:rsidP="00A576F8">
      <w:pPr>
        <w:spacing w:line="240" w:lineRule="auto"/>
      </w:pPr>
      <w:r>
        <w:separator/>
      </w:r>
    </w:p>
  </w:footnote>
  <w:footnote w:type="continuationSeparator" w:id="0">
    <w:p w:rsidR="0084124C" w:rsidRDefault="0084124C" w:rsidP="00A57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F8" w:rsidRDefault="00A576F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47" w:type="dxa"/>
      <w:tblBorders>
        <w:bottom w:val="dashDotStroked" w:sz="24" w:space="0" w:color="00800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387"/>
      <w:gridCol w:w="3500"/>
      <w:gridCol w:w="3560"/>
    </w:tblGrid>
    <w:tr w:rsidR="00A576F8" w:rsidTr="00A576F8">
      <w:tblPrEx>
        <w:tblCellMar>
          <w:top w:w="0" w:type="dxa"/>
          <w:bottom w:w="0" w:type="dxa"/>
        </w:tblCellMar>
      </w:tblPrEx>
      <w:tc>
        <w:tcPr>
          <w:tcW w:w="3387" w:type="dxa"/>
          <w:shd w:val="clear" w:color="auto" w:fill="auto"/>
        </w:tcPr>
        <w:p w:rsidR="00A576F8" w:rsidRPr="00A576F8" w:rsidRDefault="00A576F8" w:rsidP="00A576F8">
          <w:pPr>
            <w:pStyle w:val="a3"/>
            <w:rPr>
              <w:sz w:val="16"/>
            </w:rPr>
          </w:pPr>
          <w:proofErr w:type="gramStart"/>
          <w:r w:rsidRPr="00A576F8">
            <w:rPr>
              <w:rFonts w:hint="eastAsia"/>
              <w:sz w:val="16"/>
            </w:rPr>
            <w:t>健管號碼</w:t>
          </w:r>
          <w:proofErr w:type="gramEnd"/>
          <w:r w:rsidRPr="00A576F8">
            <w:rPr>
              <w:rFonts w:hint="eastAsia"/>
              <w:sz w:val="16"/>
            </w:rPr>
            <w:t>：</w:t>
          </w:r>
          <w:r w:rsidRPr="00A576F8">
            <w:rPr>
              <w:sz w:val="16"/>
            </w:rPr>
            <w:t>00</w:t>
          </w:r>
          <w:r>
            <w:rPr>
              <w:rFonts w:hint="eastAsia"/>
              <w:sz w:val="16"/>
            </w:rPr>
            <w:t>00000</w:t>
          </w:r>
        </w:p>
      </w:tc>
      <w:tc>
        <w:tcPr>
          <w:tcW w:w="3500" w:type="dxa"/>
          <w:shd w:val="clear" w:color="auto" w:fill="auto"/>
        </w:tcPr>
        <w:p w:rsidR="00A576F8" w:rsidRPr="00A576F8" w:rsidRDefault="00A576F8" w:rsidP="00A576F8">
          <w:pPr>
            <w:pStyle w:val="a3"/>
            <w:jc w:val="center"/>
            <w:rPr>
              <w:rFonts w:eastAsia="標楷體"/>
              <w:color w:val="008000"/>
              <w:sz w:val="22"/>
            </w:rPr>
          </w:pPr>
          <w:r w:rsidRPr="00A576F8">
            <w:rPr>
              <w:rFonts w:eastAsia="標楷體" w:hint="eastAsia"/>
              <w:color w:val="008000"/>
              <w:sz w:val="22"/>
            </w:rPr>
            <w:t>國泰健康管理</w:t>
          </w:r>
          <w:r w:rsidRPr="00A576F8">
            <w:rPr>
              <w:rFonts w:eastAsia="標楷體"/>
              <w:color w:val="008000"/>
              <w:sz w:val="22"/>
            </w:rPr>
            <w:t xml:space="preserve"> </w:t>
          </w:r>
        </w:p>
      </w:tc>
      <w:tc>
        <w:tcPr>
          <w:tcW w:w="3560" w:type="dxa"/>
          <w:shd w:val="clear" w:color="auto" w:fill="auto"/>
        </w:tcPr>
        <w:p w:rsidR="00A576F8" w:rsidRPr="00A576F8" w:rsidRDefault="00A576F8" w:rsidP="00A576F8">
          <w:pPr>
            <w:pStyle w:val="a3"/>
            <w:jc w:val="right"/>
            <w:rPr>
              <w:sz w:val="16"/>
            </w:rPr>
          </w:pPr>
          <w:r w:rsidRPr="00A576F8">
            <w:rPr>
              <w:rFonts w:hint="eastAsia"/>
              <w:sz w:val="16"/>
            </w:rPr>
            <w:t>檢查日期：</w:t>
          </w:r>
          <w:r w:rsidRPr="00A576F8">
            <w:rPr>
              <w:sz w:val="16"/>
            </w:rPr>
            <w:t>101.0</w:t>
          </w:r>
          <w:r>
            <w:rPr>
              <w:rFonts w:hint="eastAsia"/>
              <w:sz w:val="16"/>
            </w:rPr>
            <w:t>3</w:t>
          </w:r>
          <w:bookmarkStart w:id="11" w:name="_GoBack"/>
          <w:bookmarkEnd w:id="11"/>
          <w:r w:rsidRPr="00A576F8">
            <w:rPr>
              <w:sz w:val="16"/>
            </w:rPr>
            <w:t>.23</w:t>
          </w:r>
        </w:p>
      </w:tc>
    </w:tr>
  </w:tbl>
  <w:p w:rsidR="00A576F8" w:rsidRDefault="00A576F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6F8" w:rsidRDefault="00A576F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31EF"/>
    <w:multiLevelType w:val="multilevel"/>
    <w:tmpl w:val="935C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46125"/>
    <w:multiLevelType w:val="multilevel"/>
    <w:tmpl w:val="10D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367D7"/>
    <w:multiLevelType w:val="multilevel"/>
    <w:tmpl w:val="001A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E4C11"/>
    <w:multiLevelType w:val="multilevel"/>
    <w:tmpl w:val="F7A4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D61047"/>
    <w:multiLevelType w:val="multilevel"/>
    <w:tmpl w:val="6496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2A3503"/>
    <w:multiLevelType w:val="multilevel"/>
    <w:tmpl w:val="FAD6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9C4B97"/>
    <w:multiLevelType w:val="multilevel"/>
    <w:tmpl w:val="3AA2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056EDA"/>
    <w:multiLevelType w:val="multilevel"/>
    <w:tmpl w:val="DE90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D6567B"/>
    <w:multiLevelType w:val="multilevel"/>
    <w:tmpl w:val="F33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56656A"/>
    <w:multiLevelType w:val="multilevel"/>
    <w:tmpl w:val="E2D4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876E81"/>
    <w:multiLevelType w:val="multilevel"/>
    <w:tmpl w:val="42DA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576F8"/>
    <w:rsid w:val="0084124C"/>
    <w:rsid w:val="00A5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435" w:lineRule="atLeast"/>
    </w:pPr>
    <w:rPr>
      <w:rFonts w:ascii="新細明體" w:eastAsia="新細明體" w:hAnsi="新細明體" w:cs="新細明體"/>
    </w:rPr>
  </w:style>
  <w:style w:type="paragraph" w:styleId="1">
    <w:name w:val="heading 1"/>
    <w:basedOn w:val="a"/>
    <w:link w:val="10"/>
    <w:uiPriority w:val="9"/>
    <w:qFormat/>
    <w:pPr>
      <w:keepNext/>
      <w:widowControl/>
      <w:shd w:val="clear" w:color="auto" w:fill="E6E6E6"/>
      <w:spacing w:beforeAutospacing="1" w:afterAutospacing="1" w:line="240" w:lineRule="auto"/>
      <w:outlineLvl w:val="0"/>
    </w:pPr>
    <w:rPr>
      <w:rFonts w:ascii="微軟正黑體" w:eastAsia="微軟正黑體" w:hAnsi="微軟正黑體"/>
      <w:b/>
      <w:bCs/>
      <w:color w:val="732303"/>
      <w:kern w:val="36"/>
      <w:sz w:val="2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微軟正黑體" w:eastAsia="微軟正黑體" w:hAnsi="微軟正黑體" w:cs="新細明體"/>
      <w:b/>
      <w:bCs/>
      <w:color w:val="732303"/>
      <w:kern w:val="36"/>
      <w:sz w:val="25"/>
      <w:szCs w:val="24"/>
      <w:shd w:val="clear" w:color="auto" w:fill="E6E6E6"/>
    </w:rPr>
  </w:style>
  <w:style w:type="paragraph" w:customStyle="1" w:styleId="multilinestyle">
    <w:name w:val="multilinestyle"/>
    <w:basedOn w:val="a"/>
    <w:pPr>
      <w:widowControl/>
      <w:spacing w:before="100" w:beforeAutospacing="1" w:line="345" w:lineRule="atLeast"/>
      <w:ind w:left="240"/>
    </w:pPr>
    <w:rPr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576F8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576F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576F8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576F8"/>
    <w:rPr>
      <w:rFonts w:ascii="新細明體" w:eastAsia="新細明體" w:hAnsi="新細明體" w:cs="新細明體"/>
    </w:rPr>
  </w:style>
  <w:style w:type="character" w:styleId="a7">
    <w:name w:val="page number"/>
    <w:basedOn w:val="a0"/>
    <w:uiPriority w:val="99"/>
    <w:semiHidden/>
    <w:unhideWhenUsed/>
    <w:rsid w:val="00A576F8"/>
  </w:style>
  <w:style w:type="paragraph" w:styleId="11">
    <w:name w:val="toc 1"/>
    <w:basedOn w:val="a"/>
    <w:next w:val="a"/>
    <w:autoRedefine/>
    <w:uiPriority w:val="39"/>
    <w:unhideWhenUsed/>
    <w:rsid w:val="00A5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435" w:lineRule="atLeast"/>
    </w:pPr>
    <w:rPr>
      <w:rFonts w:ascii="新細明體" w:eastAsia="新細明體" w:hAnsi="新細明體" w:cs="新細明體"/>
    </w:rPr>
  </w:style>
  <w:style w:type="paragraph" w:styleId="1">
    <w:name w:val="heading 1"/>
    <w:basedOn w:val="a"/>
    <w:link w:val="10"/>
    <w:uiPriority w:val="9"/>
    <w:qFormat/>
    <w:pPr>
      <w:keepNext/>
      <w:widowControl/>
      <w:shd w:val="clear" w:color="auto" w:fill="E6E6E6"/>
      <w:spacing w:beforeAutospacing="1" w:afterAutospacing="1" w:line="240" w:lineRule="auto"/>
      <w:outlineLvl w:val="0"/>
    </w:pPr>
    <w:rPr>
      <w:rFonts w:ascii="微軟正黑體" w:eastAsia="微軟正黑體" w:hAnsi="微軟正黑體"/>
      <w:b/>
      <w:bCs/>
      <w:color w:val="732303"/>
      <w:kern w:val="36"/>
      <w:sz w:val="2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微軟正黑體" w:eastAsia="微軟正黑體" w:hAnsi="微軟正黑體" w:cs="新細明體"/>
      <w:b/>
      <w:bCs/>
      <w:color w:val="732303"/>
      <w:kern w:val="36"/>
      <w:sz w:val="25"/>
      <w:szCs w:val="24"/>
      <w:shd w:val="clear" w:color="auto" w:fill="E6E6E6"/>
    </w:rPr>
  </w:style>
  <w:style w:type="paragraph" w:customStyle="1" w:styleId="multilinestyle">
    <w:name w:val="multilinestyle"/>
    <w:basedOn w:val="a"/>
    <w:pPr>
      <w:widowControl/>
      <w:spacing w:before="100" w:beforeAutospacing="1" w:line="345" w:lineRule="atLeast"/>
      <w:ind w:left="240"/>
    </w:pPr>
    <w:rPr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A576F8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576F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576F8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576F8"/>
    <w:rPr>
      <w:rFonts w:ascii="新細明體" w:eastAsia="新細明體" w:hAnsi="新細明體" w:cs="新細明體"/>
    </w:rPr>
  </w:style>
  <w:style w:type="character" w:styleId="a7">
    <w:name w:val="page number"/>
    <w:basedOn w:val="a0"/>
    <w:uiPriority w:val="99"/>
    <w:semiHidden/>
    <w:unhideWhenUsed/>
    <w:rsid w:val="00A576F8"/>
  </w:style>
  <w:style w:type="paragraph" w:styleId="11">
    <w:name w:val="toc 1"/>
    <w:basedOn w:val="a"/>
    <w:next w:val="a"/>
    <w:autoRedefine/>
    <w:uiPriority w:val="39"/>
    <w:unhideWhenUsed/>
    <w:rsid w:val="00A5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1243</Words>
  <Characters>7090</Characters>
  <Application>Microsoft Office Word</Application>
  <DocSecurity>0</DocSecurity>
  <Lines>59</Lines>
  <Paragraphs>16</Paragraphs>
  <ScaleCrop>false</ScaleCrop>
  <Company>HEMS</Company>
  <LinksUpToDate>false</LinksUpToDate>
  <CharactersWithSpaces>8317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RPT020601 報告列印作業</dc:title>
  <dc:creator>HEMS</dc:creator>
  <cp:lastModifiedBy>HEMS</cp:lastModifiedBy>
  <cp:revision>2</cp:revision>
  <dcterms:created xsi:type="dcterms:W3CDTF">2012-03-15T04:00:00Z</dcterms:created>
  <dcterms:modified xsi:type="dcterms:W3CDTF">2012-03-15T04:00:00Z</dcterms:modified>
</cp:coreProperties>
</file>