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Oakridge Pharmaceuticals UK Ltd</w:t>
      </w:r>
    </w:p>
    <w:p>
      <w:r>
        <w:t>4 Hills Road</w:t>
        <w:br/>
        <w:t>CB2 1TN Cambridge</w:t>
      </w:r>
    </w:p>
    <w:p>
      <w:r>
        <w:t>To: Acme Industries Inc.</w:t>
        <w:br/>
        <w:t>350 Fifth Avenue, New York, NY 10118, USA</w:t>
      </w:r>
    </w:p>
    <w:p>
      <w:r>
        <w:t>Date: 20 Oct 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20 Oct 2026 we transferred GBP 1,772.91 by bank transfer in payment of the following invoices: 90032567 (GBP 1,772.91).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Invoice No.</w:t>
            </w:r>
          </w:p>
        </w:tc>
        <w:tc>
          <w:tcPr>
            <w:tcW w:type="dxa" w:w="2880"/>
          </w:tcPr>
          <w:p>
            <w:r>
              <w:t>Invoice amount</w:t>
            </w:r>
          </w:p>
        </w:tc>
        <w:tc>
          <w:tcPr>
            <w:tcW w:type="dxa" w:w="2880"/>
          </w:tcPr>
          <w:p>
            <w:r>
              <w:t>Amount paid</w:t>
            </w:r>
          </w:p>
        </w:tc>
      </w:tr>
      <w:tr>
        <w:tc>
          <w:tcPr>
            <w:tcW w:type="dxa" w:w="2880"/>
          </w:tcPr>
          <w:p>
            <w:r>
              <w:t>90032567</w:t>
            </w:r>
          </w:p>
        </w:tc>
        <w:tc>
          <w:tcPr>
            <w:tcW w:type="dxa" w:w="2880"/>
          </w:tcPr>
          <w:p>
            <w:r>
              <w:t>1,772.91</w:t>
            </w:r>
          </w:p>
        </w:tc>
        <w:tc>
          <w:tcPr>
            <w:tcW w:type="dxa" w:w="2880"/>
          </w:tcPr>
          <w:p>
            <w:r>
              <w:t>1,772.91</w:t>
            </w:r>
          </w:p>
        </w:tc>
      </w:tr>
    </w:tbl>
    <w:p>
      <w:r>
        <w:rPr>
          <w:b/>
        </w:rPr>
        <w:t>Total paid: GBP 1,772.91</w:t>
      </w:r>
    </w:p>
    <w:p>
      <w:r>
        <w:t>Payment method: Bank transfer    Payment reference: TRF36346437</w:t>
      </w:r>
    </w:p>
    <w:p>
      <w:r>
        <w:br/>
        <w:t>Accounts Payable</w:t>
        <w:br/>
        <w:t>Oakridge Pharmaceuticals UK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