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21 años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199111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21 años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199111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YAHIR RAMON RAMIREZ MATA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 de Abril del 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YAHIR RAMON RAMIREZ MATA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 de Abril del 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Ligeramente turbio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1.027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7.1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Ligeramente turbio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1.027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7.1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