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color w:val="1F4E79"/>
          <w:sz w:val="36"/>
          <w:szCs w:val="36"/>
        </w:rPr>
        <w:t xml:space="preserve">Modelo Relacional</w:t>
      </w:r>
    </w:p>
    <w:p>
      <w:pPr>
        <w:spacing w:after="260"/>
      </w:pPr>
      <w:r>
        <w:rPr>
          <w:rFonts w:ascii="Calibri" w:cs="Calibri" w:eastAsia="Calibri" w:hAnsi="Calibri"/>
          <w:b/>
          <w:bCs/>
          <w:sz w:val="26"/>
          <w:szCs w:val="26"/>
        </w:rPr>
        <w:t xml:space="preserve">ServIA — Asistente de Inteligencia Artificial para el Sector Público</w:t>
      </w:r>
    </w:p>
    <w:p>
      <w:pPr>
        <w:spacing w:after="80"/>
      </w:pPr>
      <w:r>
        <w:rPr>
          <w:rFonts w:ascii="Calibri" w:cs="Calibri" w:eastAsia="Calibri" w:hAnsi="Calibri"/>
          <w:b/>
          <w:bCs/>
          <w:sz w:val="22"/>
          <w:szCs w:val="22"/>
        </w:rPr>
        <w:t xml:space="preserve">Nombre del proyecto: </w:t>
      </w:r>
      <w:r>
        <w:rPr>
          <w:rFonts w:ascii="Calibri" w:cs="Calibri" w:eastAsia="Calibri" w:hAnsi="Calibri"/>
          <w:sz w:val="22"/>
          <w:szCs w:val="22"/>
        </w:rPr>
        <w:t xml:space="preserve">ServIA — Asistente de Inteligencia Artificial para el Sector Público</w:t>
      </w:r>
    </w:p>
    <w:p>
      <w:pPr>
        <w:spacing w:after="80"/>
      </w:pPr>
      <w:r>
        <w:rPr>
          <w:rFonts w:ascii="Calibri" w:cs="Calibri" w:eastAsia="Calibri" w:hAnsi="Calibri"/>
          <w:b/>
          <w:bCs/>
          <w:sz w:val="22"/>
          <w:szCs w:val="22"/>
        </w:rPr>
        <w:t xml:space="preserve">Institución que conduce el proyecto: </w:t>
      </w:r>
      <w:r>
        <w:rPr>
          <w:rFonts w:ascii="Calibri" w:cs="Calibri" w:eastAsia="Calibri" w:hAnsi="Calibri"/>
          <w:sz w:val="22"/>
          <w:szCs w:val="22"/>
        </w:rPr>
        <w:t xml:space="preserve">MICITT — Dirección de Gobernanza</w:t>
      </w:r>
    </w:p>
    <w:p>
      <w:pPr>
        <w:spacing w:after="80"/>
      </w:pPr>
      <w:r>
        <w:rPr>
          <w:rFonts w:ascii="Calibri" w:cs="Calibri" w:eastAsia="Calibri" w:hAnsi="Calibri"/>
          <w:b/>
          <w:bCs/>
          <w:sz w:val="22"/>
          <w:szCs w:val="22"/>
        </w:rPr>
        <w:t xml:space="preserve">Fecha: </w:t>
      </w:r>
      <w:r>
        <w:rPr>
          <w:rFonts w:ascii="Calibri" w:cs="Calibri" w:eastAsia="Calibri" w:hAnsi="Calibri"/>
          <w:sz w:val="22"/>
          <w:szCs w:val="22"/>
        </w:rPr>
        <w:t xml:space="preserve">setiembre 2026</w:t>
      </w:r>
    </w:p>
    <w:p>
      <w:pPr>
        <w:spacing w:after="80"/>
      </w:pPr>
      <w:r>
        <w:rPr>
          <w:rFonts w:ascii="Calibri" w:cs="Calibri" w:eastAsia="Calibri" w:hAnsi="Calibri"/>
          <w:b/>
          <w:bCs/>
          <w:sz w:val="22"/>
          <w:szCs w:val="22"/>
        </w:rPr>
        <w:t xml:space="preserve">Versión del documento: </w:t>
      </w:r>
      <w:r>
        <w:rPr>
          <w:rFonts w:ascii="Calibri" w:cs="Calibri" w:eastAsia="Calibri" w:hAnsi="Calibri"/>
          <w:sz w:val="22"/>
          <w:szCs w:val="22"/>
        </w:rPr>
        <w:t xml:space="preserve">1.1</w:t>
      </w:r>
    </w:p>
    <w:p>
      <w:pPr>
        <w:spacing w:after="200"/>
      </w:pPr>
    </w:p>
    <w:p>
      <w:pPr>
        <w:pStyle w:val="Heading1"/>
        <w:keepNext/>
        <w:spacing w:after="180" w:before="320"/>
      </w:pPr>
      <w:r>
        <w:t xml:space="preserve">1. Introducción</w:t>
      </w:r>
    </w:p>
    <w:p>
      <w:pPr>
        <w:keepNext w:val="false"/>
        <w:spacing w:after="160" w:line="276"/>
        <w:jc w:val="both"/>
      </w:pPr>
      <w:r>
        <w:rPr>
          <w:rFonts w:ascii="Calibri" w:cs="Calibri" w:eastAsia="Calibri" w:hAnsi="Calibri"/>
          <w:b w:val="false"/>
          <w:bCs w:val="false"/>
          <w:i w:val="false"/>
          <w:iCs w:val="false"/>
          <w:sz w:val="22"/>
          <w:szCs w:val="22"/>
        </w:rPr>
        <w:t xml:space="preserve">El modelo relacional describe la estructura de la base de datos relacional de ServIA, que se ejecuta en Microsoft SQL Server 2022 y cuyo esquema se versiona con migraciones de Alembic. Está formado por 9 tablas: 5 tablas principales (usuarios, temas, notebooks, documentos y bitácora) y 4 catálogos (roles, estados de la cuenta, estados de procesamiento y tipos de acción).</w:t>
      </w:r>
    </w:p>
    <w:p>
      <w:pPr>
        <w:keepNext w:val="false"/>
        <w:spacing w:after="160" w:line="276"/>
        <w:jc w:val="both"/>
      </w:pPr>
      <w:r>
        <w:rPr>
          <w:rFonts w:ascii="Calibri" w:cs="Calibri" w:eastAsia="Calibri" w:hAnsi="Calibri"/>
          <w:b w:val="false"/>
          <w:bCs w:val="false"/>
          <w:i w:val="false"/>
          <w:iCs w:val="false"/>
          <w:sz w:val="22"/>
          <w:szCs w:val="22"/>
        </w:rPr>
        <w:t xml:space="preserve">El modelo se deriva del Modelo de Dominio y de los requisitos del ERS: cada clase que se persiste en la base relacional se convierte en una tabla, sus atributos en columnas, sus asociaciones en llaves foráneas y sus enumeraciones en catálogos. No todas las clases del dominio se guardan en SQL Server: los fragmentos de texto se guardan en la base vectorial (Qdrant) y las conversaciones en el almacén en memoria (Redis), como se detalla en la sección 8.</w:t>
      </w:r>
    </w:p>
    <w:p>
      <w:pPr>
        <w:keepNext w:val="false"/>
        <w:spacing w:after="160" w:line="276"/>
        <w:jc w:val="both"/>
      </w:pPr>
      <w:r>
        <w:rPr>
          <w:rFonts w:ascii="Calibri" w:cs="Calibri" w:eastAsia="Calibri" w:hAnsi="Calibri"/>
          <w:b w:val="false"/>
          <w:bCs w:val="false"/>
          <w:i w:val="false"/>
          <w:iCs w:val="false"/>
          <w:sz w:val="22"/>
          <w:szCs w:val="22"/>
        </w:rPr>
        <w:t xml:space="preserve">Como el resto de la documentación del proyecto, el modelo describe la base de datos planificada. Parte del esquema implementado y señala en naranja, en el diagrama y en el diccionario de datos, las columnas y tablas que difieren de él; la sección 9 reúne esos cambios con su justificación, para ejecutarlos mediante una migración de Alembic.</w:t>
      </w:r>
    </w:p>
    <w:p>
      <w:pPr>
        <w:keepNext w:val="false"/>
        <w:spacing w:after="160" w:line="276"/>
        <w:jc w:val="both"/>
      </w:pPr>
      <w:r>
        <w:rPr>
          <w:rFonts w:ascii="Calibri" w:cs="Calibri" w:eastAsia="Calibri" w:hAnsi="Calibri"/>
          <w:b w:val="false"/>
          <w:bCs w:val="false"/>
          <w:i w:val="false"/>
          <w:iCs w:val="false"/>
          <w:sz w:val="22"/>
          <w:szCs w:val="22"/>
        </w:rPr>
        <w:t xml:space="preserve">El código PlantUML del diagrama se encuentra en la carpeta Diagramas/Modelo_Relacional, junto a este documento.</w:t>
      </w:r>
    </w:p>
    <w:p>
      <w:pPr>
        <w:pStyle w:val="Heading1"/>
        <w:keepNext/>
        <w:pageBreakBefore/>
        <w:spacing w:after="180" w:before="320"/>
      </w:pPr>
      <w:r>
        <w:t xml:space="preserve">2. Convenciones</w:t>
      </w:r>
    </w:p>
    <w:p>
      <w:pPr>
        <w:keepNext/>
        <w:spacing w:after="120" w:line="276"/>
        <w:jc w:val="both"/>
      </w:pPr>
      <w:r>
        <w:rPr>
          <w:rFonts w:ascii="Calibri" w:cs="Calibri" w:eastAsia="Calibri" w:hAnsi="Calibri"/>
          <w:b w:val="false"/>
          <w:bCs w:val="false"/>
          <w:i w:val="false"/>
          <w:iCs w:val="false"/>
          <w:sz w:val="22"/>
          <w:szCs w:val="22"/>
        </w:rPr>
        <w:t xml:space="preserve">Los nombres siguen la convención del esquema existente: el prefijo indica si se trata de una tabla o del tipo de dato de la columna.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5260"/>
        <w:gridCol w:w="2800"/>
      </w:tblGrid>
      <w:tr>
        <w:trPr>
          <w:cantSplit/>
          <w:tblHeader/>
        </w:trPr>
        <w:tc>
          <w:tcPr>
            <w:tcW w:type="dxa" w:w="1300"/>
            <w:shd w:fill="1F4E79" w:val="clear"/>
            <w:tcMar>
              <w:top w:type="dxa" w:w="60"/>
              <w:left w:type="dxa" w:w="90"/>
              <w:bottom w:type="dxa" w:w="60"/>
              <w:right w:type="dxa" w:w="90"/>
            </w:tcMar>
          </w:tcPr>
          <w:p>
            <w:pPr>
              <w:keepNext/>
              <w:spacing w:after="0"/>
            </w:pPr>
            <w:r>
              <w:rPr>
                <w:rFonts w:ascii="Calibri" w:cs="Calibri" w:eastAsia="Calibri" w:hAnsi="Calibri"/>
                <w:b/>
                <w:bCs/>
                <w:i w:val="false"/>
                <w:iCs w:val="false"/>
                <w:color w:val="FFFFFF"/>
                <w:sz w:val="19"/>
                <w:szCs w:val="19"/>
              </w:rPr>
              <w:t xml:space="preserve">Prefijo</w:t>
            </w:r>
          </w:p>
        </w:tc>
        <w:tc>
          <w:tcPr>
            <w:tcW w:type="dxa" w:w="5260"/>
            <w:shd w:fill="1F4E79" w:val="clear"/>
            <w:tcMar>
              <w:top w:type="dxa" w:w="60"/>
              <w:left w:type="dxa" w:w="90"/>
              <w:bottom w:type="dxa" w:w="60"/>
              <w:right w:type="dxa" w:w="90"/>
            </w:tcMar>
          </w:tcPr>
          <w:p>
            <w:pPr>
              <w:keepNext/>
              <w:spacing w:after="0"/>
            </w:pPr>
            <w:r>
              <w:rPr>
                <w:rFonts w:ascii="Calibri" w:cs="Calibri" w:eastAsia="Calibri" w:hAnsi="Calibri"/>
                <w:b/>
                <w:bCs/>
                <w:i w:val="false"/>
                <w:iCs w:val="false"/>
                <w:color w:val="FFFFFF"/>
                <w:sz w:val="19"/>
                <w:szCs w:val="19"/>
              </w:rPr>
              <w:t xml:space="preserve">Significado</w:t>
            </w:r>
          </w:p>
        </w:tc>
        <w:tc>
          <w:tcPr>
            <w:tcW w:type="dxa" w:w="2800"/>
            <w:shd w:fill="1F4E79" w:val="clear"/>
            <w:tcMar>
              <w:top w:type="dxa" w:w="60"/>
              <w:left w:type="dxa" w:w="90"/>
              <w:bottom w:type="dxa" w:w="60"/>
              <w:right w:type="dxa" w:w="90"/>
            </w:tcMar>
          </w:tcPr>
          <w:p>
            <w:pPr>
              <w:keepNext/>
              <w:spacing w:after="0"/>
            </w:pPr>
            <w:r>
              <w:rPr>
                <w:rFonts w:ascii="Calibri" w:cs="Calibri" w:eastAsia="Calibri" w:hAnsi="Calibri"/>
                <w:b/>
                <w:bCs/>
                <w:i w:val="false"/>
                <w:iCs w:val="false"/>
                <w:color w:val="FFFFFF"/>
                <w:sz w:val="19"/>
                <w:szCs w:val="19"/>
              </w:rPr>
              <w:t xml:space="preserve">Ejemplo</w:t>
            </w:r>
          </w:p>
        </w:tc>
      </w:tr>
      <w:tr>
        <w:trPr>
          <w:cantSplit/>
        </w:trPr>
        <w:tc>
          <w:tcPr>
            <w:tcW w:type="dxa" w:w="1300"/>
            <w:shd w:fill="EAF1F8" w:val="clear"/>
            <w:tcMar>
              <w:top w:type="dxa" w:w="60"/>
              <w:left w:type="dxa" w:w="90"/>
              <w:bottom w:type="dxa" w:w="60"/>
              <w:right w:type="dxa" w:w="90"/>
            </w:tcMar>
          </w:tcPr>
          <w:p>
            <w:pPr>
              <w:keepNext w:val="false"/>
              <w:spacing w:after="0"/>
            </w:pPr>
            <w:r>
              <w:rPr>
                <w:rFonts w:ascii="Calibri" w:cs="Calibri" w:eastAsia="Calibri" w:hAnsi="Calibri"/>
                <w:b/>
                <w:bCs/>
                <w:i w:val="false"/>
                <w:iCs w:val="false"/>
                <w:sz w:val="19"/>
                <w:szCs w:val="19"/>
              </w:rPr>
              <w:t xml:space="preserve">T_</w:t>
            </w:r>
          </w:p>
        </w:tc>
        <w:tc>
          <w:tcPr>
            <w:tcW w:type="dxa" w:w="526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Tabla</w:t>
            </w:r>
          </w:p>
        </w:tc>
        <w:tc>
          <w:tcPr>
            <w:tcW w:type="dxa" w:w="28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T_Documento</w:t>
            </w:r>
          </w:p>
        </w:tc>
      </w:tr>
      <w:tr>
        <w:trPr>
          <w:cantSplit/>
        </w:trPr>
        <w:tc>
          <w:tcPr>
            <w:tcW w:type="dxa" w:w="1300"/>
            <w:shd w:fill="EAF1F8" w:val="clear"/>
            <w:tcMar>
              <w:top w:type="dxa" w:w="60"/>
              <w:left w:type="dxa" w:w="90"/>
              <w:bottom w:type="dxa" w:w="60"/>
              <w:right w:type="dxa" w:w="90"/>
            </w:tcMar>
          </w:tcPr>
          <w:p>
            <w:pPr>
              <w:keepNext w:val="false"/>
              <w:spacing w:after="0"/>
            </w:pPr>
            <w:r>
              <w:rPr>
                <w:rFonts w:ascii="Calibri" w:cs="Calibri" w:eastAsia="Calibri" w:hAnsi="Calibri"/>
                <w:b/>
                <w:bCs/>
                <w:i w:val="false"/>
                <w:iCs w:val="false"/>
                <w:sz w:val="19"/>
                <w:szCs w:val="19"/>
              </w:rPr>
              <w:t xml:space="preserve">CN_</w:t>
            </w:r>
          </w:p>
        </w:tc>
        <w:tc>
          <w:tcPr>
            <w:tcW w:type="dxa" w:w="526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Columna numérica o identificador (la cédula, aunque se guarda como texto, conserva el prefijo por ser identificador)</w:t>
            </w:r>
          </w:p>
        </w:tc>
        <w:tc>
          <w:tcPr>
            <w:tcW w:type="dxa" w:w="28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CN_Id_documento, CN_Tamanno_bytes</w:t>
            </w:r>
          </w:p>
        </w:tc>
      </w:tr>
      <w:tr>
        <w:trPr>
          <w:cantSplit/>
        </w:trPr>
        <w:tc>
          <w:tcPr>
            <w:tcW w:type="dxa" w:w="1300"/>
            <w:shd w:fill="EAF1F8" w:val="clear"/>
            <w:tcMar>
              <w:top w:type="dxa" w:w="60"/>
              <w:left w:type="dxa" w:w="90"/>
              <w:bottom w:type="dxa" w:w="60"/>
              <w:right w:type="dxa" w:w="90"/>
            </w:tcMar>
          </w:tcPr>
          <w:p>
            <w:pPr>
              <w:keepNext w:val="false"/>
              <w:spacing w:after="0"/>
            </w:pPr>
            <w:r>
              <w:rPr>
                <w:rFonts w:ascii="Calibri" w:cs="Calibri" w:eastAsia="Calibri" w:hAnsi="Calibri"/>
                <w:b/>
                <w:bCs/>
                <w:i w:val="false"/>
                <w:iCs w:val="false"/>
                <w:sz w:val="19"/>
                <w:szCs w:val="19"/>
              </w:rPr>
              <w:t xml:space="preserve">CT_</w:t>
            </w:r>
          </w:p>
        </w:tc>
        <w:tc>
          <w:tcPr>
            <w:tcW w:type="dxa" w:w="526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Columna de texto</w:t>
            </w:r>
          </w:p>
        </w:tc>
        <w:tc>
          <w:tcPr>
            <w:tcW w:type="dxa" w:w="28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CT_Nombre_archivo</w:t>
            </w:r>
          </w:p>
        </w:tc>
      </w:tr>
      <w:tr>
        <w:trPr>
          <w:cantSplit/>
        </w:trPr>
        <w:tc>
          <w:tcPr>
            <w:tcW w:type="dxa" w:w="1300"/>
            <w:shd w:fill="EAF1F8" w:val="clear"/>
            <w:tcMar>
              <w:top w:type="dxa" w:w="60"/>
              <w:left w:type="dxa" w:w="90"/>
              <w:bottom w:type="dxa" w:w="60"/>
              <w:right w:type="dxa" w:w="90"/>
            </w:tcMar>
          </w:tcPr>
          <w:p>
            <w:pPr>
              <w:keepNext w:val="false"/>
              <w:spacing w:after="0"/>
            </w:pPr>
            <w:r>
              <w:rPr>
                <w:rFonts w:ascii="Calibri" w:cs="Calibri" w:eastAsia="Calibri" w:hAnsi="Calibri"/>
                <w:b/>
                <w:bCs/>
                <w:i w:val="false"/>
                <w:iCs w:val="false"/>
                <w:sz w:val="19"/>
                <w:szCs w:val="19"/>
              </w:rPr>
              <w:t xml:space="preserve">CF_</w:t>
            </w:r>
          </w:p>
        </w:tc>
        <w:tc>
          <w:tcPr>
            <w:tcW w:type="dxa" w:w="526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Columna de fecha y hora</w:t>
            </w:r>
          </w:p>
        </w:tc>
        <w:tc>
          <w:tcPr>
            <w:tcW w:type="dxa" w:w="28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CF_Fecha_carga</w:t>
            </w:r>
          </w:p>
        </w:tc>
      </w:tr>
    </w:tbl>
    <w:p>
      <w:pPr>
        <w:keepNext w:val="false"/>
        <w:spacing w:after="80" w:line="276"/>
        <w:jc w:val="both"/>
      </w:pPr>
      <w:r>
        <w:rPr>
          <w:rFonts w:ascii="Calibri" w:cs="Calibri" w:eastAsia="Calibri" w:hAnsi="Calibri"/>
          <w:b w:val="false"/>
          <w:bCs w:val="false"/>
          <w:i w:val="false"/>
          <w:iCs w:val="false"/>
          <w:sz w:val="22"/>
          <w:szCs w:val="22"/>
        </w:rPr>
        <w:t xml:space="preserve"/>
      </w:r>
    </w:p>
    <w:p>
      <w:pPr>
        <w:keepNext/>
        <w:spacing w:after="120" w:line="276"/>
        <w:jc w:val="both"/>
      </w:pPr>
      <w:r>
        <w:rPr>
          <w:rFonts w:ascii="Calibri" w:cs="Calibri" w:eastAsia="Calibri" w:hAnsi="Calibri"/>
          <w:b w:val="false"/>
          <w:bCs w:val="false"/>
          <w:i w:val="false"/>
          <w:iCs w:val="false"/>
          <w:sz w:val="22"/>
          <w:szCs w:val="22"/>
        </w:rPr>
        <w:t xml:space="preserve">En el diagrama y en el diccionario de datos se usa la siguiente notación: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shd w:fill="1F4E79" w:val="clear"/>
            <w:tcMar>
              <w:top w:type="dxa" w:w="60"/>
              <w:left w:type="dxa" w:w="90"/>
              <w:bottom w:type="dxa" w:w="60"/>
              <w:right w:type="dxa" w:w="90"/>
            </w:tcMar>
          </w:tcPr>
          <w:p>
            <w:pPr>
              <w:keepNext/>
              <w:spacing w:after="0"/>
            </w:pPr>
            <w:r>
              <w:rPr>
                <w:rFonts w:ascii="Calibri" w:cs="Calibri" w:eastAsia="Calibri" w:hAnsi="Calibri"/>
                <w:b/>
                <w:bCs/>
                <w:i w:val="false"/>
                <w:iCs w:val="false"/>
                <w:color w:val="FFFFFF"/>
                <w:sz w:val="19"/>
                <w:szCs w:val="19"/>
              </w:rPr>
              <w:t xml:space="preserve">Símbolo</w:t>
            </w:r>
          </w:p>
        </w:tc>
        <w:tc>
          <w:tcPr>
            <w:tcW w:type="dxa" w:w="6760"/>
            <w:shd w:fill="1F4E79" w:val="clear"/>
            <w:tcMar>
              <w:top w:type="dxa" w:w="60"/>
              <w:left w:type="dxa" w:w="90"/>
              <w:bottom w:type="dxa" w:w="60"/>
              <w:right w:type="dxa" w:w="90"/>
            </w:tcMar>
          </w:tcPr>
          <w:p>
            <w:pPr>
              <w:keepNext/>
              <w:spacing w:after="0"/>
            </w:pPr>
            <w:r>
              <w:rPr>
                <w:rFonts w:ascii="Calibri" w:cs="Calibri" w:eastAsia="Calibri" w:hAnsi="Calibri"/>
                <w:b/>
                <w:bCs/>
                <w:i w:val="false"/>
                <w:iCs w:val="false"/>
                <w:color w:val="FFFFFF"/>
                <w:sz w:val="19"/>
                <w:szCs w:val="19"/>
              </w:rPr>
              <w:t xml:space="preserve">Significado</w:t>
            </w:r>
          </w:p>
        </w:tc>
      </w:tr>
      <w:tr>
        <w:trPr>
          <w:cantSplit/>
        </w:trPr>
        <w:tc>
          <w:tcPr>
            <w:tcW w:type="dxa" w:w="2600"/>
            <w:shd w:fill="EAF1F8" w:val="clear"/>
            <w:tcMar>
              <w:top w:type="dxa" w:w="60"/>
              <w:left w:type="dxa" w:w="90"/>
              <w:bottom w:type="dxa" w:w="60"/>
              <w:right w:type="dxa" w:w="90"/>
            </w:tcMar>
          </w:tcPr>
          <w:p>
            <w:pPr>
              <w:keepNext w:val="false"/>
              <w:spacing w:after="0"/>
            </w:pPr>
            <w:r>
              <w:rPr>
                <w:rFonts w:ascii="Calibri" w:cs="Calibri" w:eastAsia="Calibri" w:hAnsi="Calibri"/>
                <w:b/>
                <w:bCs/>
                <w:i w:val="false"/>
                <w:iCs w:val="false"/>
                <w:sz w:val="19"/>
                <w:szCs w:val="19"/>
              </w:rPr>
              <w:t xml:space="preserve">Llave y «PK»</w:t>
            </w:r>
          </w:p>
        </w:tc>
        <w:tc>
          <w:tcPr>
            <w:tcW w:type="dxa" w:w="676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Llave primaria. Las llaves numéricas son autoincrementales (IDENTITY), salvo la cédula del usuario y los tipos de acción, cuyos identificadores son fijos.</w:t>
            </w:r>
          </w:p>
        </w:tc>
      </w:tr>
      <w:tr>
        <w:trPr>
          <w:cantSplit/>
        </w:trPr>
        <w:tc>
          <w:tcPr>
            <w:tcW w:type="dxa" w:w="2600"/>
            <w:shd w:fill="EAF1F8" w:val="clear"/>
            <w:tcMar>
              <w:top w:type="dxa" w:w="60"/>
              <w:left w:type="dxa" w:w="90"/>
              <w:bottom w:type="dxa" w:w="60"/>
              <w:right w:type="dxa" w:w="90"/>
            </w:tcMar>
          </w:tcPr>
          <w:p>
            <w:pPr>
              <w:keepNext w:val="false"/>
              <w:spacing w:after="0"/>
            </w:pPr>
            <w:r>
              <w:rPr>
                <w:rFonts w:ascii="Calibri" w:cs="Calibri" w:eastAsia="Calibri" w:hAnsi="Calibri"/>
                <w:b/>
                <w:bCs/>
                <w:i w:val="false"/>
                <w:iCs w:val="false"/>
                <w:sz w:val="19"/>
                <w:szCs w:val="19"/>
              </w:rPr>
              <w:t xml:space="preserve">«FK»</w:t>
            </w:r>
          </w:p>
        </w:tc>
        <w:tc>
          <w:tcPr>
            <w:tcW w:type="dxa" w:w="676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Llave foránea: referencia la llave primaria de otra tabla.</w:t>
            </w:r>
          </w:p>
        </w:tc>
      </w:tr>
      <w:tr>
        <w:trPr>
          <w:cantSplit/>
        </w:trPr>
        <w:tc>
          <w:tcPr>
            <w:tcW w:type="dxa" w:w="2600"/>
            <w:shd w:fill="EAF1F8" w:val="clear"/>
            <w:tcMar>
              <w:top w:type="dxa" w:w="60"/>
              <w:left w:type="dxa" w:w="90"/>
              <w:bottom w:type="dxa" w:w="60"/>
              <w:right w:type="dxa" w:w="90"/>
            </w:tcMar>
          </w:tcPr>
          <w:p>
            <w:pPr>
              <w:keepNext w:val="false"/>
              <w:spacing w:after="0"/>
            </w:pPr>
            <w:r>
              <w:rPr>
                <w:rFonts w:ascii="Calibri" w:cs="Calibri" w:eastAsia="Calibri" w:hAnsi="Calibri"/>
                <w:b/>
                <w:bCs/>
                <w:i w:val="false"/>
                <w:iCs w:val="false"/>
                <w:sz w:val="19"/>
                <w:szCs w:val="19"/>
              </w:rPr>
              <w:t xml:space="preserve">«UK»</w:t>
            </w:r>
          </w:p>
        </w:tc>
        <w:tc>
          <w:tcPr>
            <w:tcW w:type="dxa" w:w="676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Restricción de valor único.</w:t>
            </w:r>
          </w:p>
        </w:tc>
      </w:tr>
      <w:tr>
        <w:trPr>
          <w:cantSplit/>
        </w:trPr>
        <w:tc>
          <w:tcPr>
            <w:tcW w:type="dxa" w:w="2600"/>
            <w:shd w:fill="EAF1F8" w:val="clear"/>
            <w:tcMar>
              <w:top w:type="dxa" w:w="60"/>
              <w:left w:type="dxa" w:w="90"/>
              <w:bottom w:type="dxa" w:w="60"/>
              <w:right w:type="dxa" w:w="90"/>
            </w:tcMar>
          </w:tcPr>
          <w:p>
            <w:pPr>
              <w:keepNext w:val="false"/>
              <w:spacing w:after="0"/>
            </w:pPr>
            <w:r>
              <w:rPr>
                <w:rFonts w:ascii="Calibri" w:cs="Calibri" w:eastAsia="Calibri" w:hAnsi="Calibri"/>
                <w:b/>
                <w:bCs/>
                <w:i w:val="false"/>
                <w:iCs w:val="false"/>
                <w:sz w:val="19"/>
                <w:szCs w:val="19"/>
              </w:rPr>
              <w:t xml:space="preserve">Punto (•)</w:t>
            </w:r>
          </w:p>
        </w:tc>
        <w:tc>
          <w:tcPr>
            <w:tcW w:type="dxa" w:w="676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Columna obligatoria (NOT NULL). Una columna sin punto admite nulos.</w:t>
            </w:r>
          </w:p>
        </w:tc>
      </w:tr>
      <w:tr>
        <w:trPr>
          <w:cantSplit/>
        </w:trPr>
        <w:tc>
          <w:tcPr>
            <w:tcW w:type="dxa" w:w="2600"/>
            <w:shd w:fill="EAF1F8" w:val="clear"/>
            <w:tcMar>
              <w:top w:type="dxa" w:w="60"/>
              <w:left w:type="dxa" w:w="90"/>
              <w:bottom w:type="dxa" w:w="60"/>
              <w:right w:type="dxa" w:w="90"/>
            </w:tcMar>
          </w:tcPr>
          <w:p>
            <w:pPr>
              <w:keepNext w:val="false"/>
              <w:spacing w:after="0"/>
            </w:pPr>
            <w:r>
              <w:rPr>
                <w:rFonts w:ascii="Calibri" w:cs="Calibri" w:eastAsia="Calibri" w:hAnsi="Calibri"/>
                <w:b/>
                <w:bCs/>
                <w:i w:val="false"/>
                <w:iCs w:val="false"/>
                <w:sz w:val="19"/>
                <w:szCs w:val="19"/>
              </w:rPr>
              <w:t xml:space="preserve">Recuadro gris «catálogo»</w:t>
            </w:r>
          </w:p>
        </w:tc>
        <w:tc>
          <w:tcPr>
            <w:tcW w:type="dxa" w:w="676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Tabla de valores fijos que convierte una enumeración del dominio en datos.</w:t>
            </w:r>
          </w:p>
        </w:tc>
      </w:tr>
      <w:tr>
        <w:trPr>
          <w:cantSplit/>
        </w:trPr>
        <w:tc>
          <w:tcPr>
            <w:tcW w:type="dxa" w:w="2600"/>
            <w:shd w:fill="EAF1F8" w:val="clear"/>
            <w:tcMar>
              <w:top w:type="dxa" w:w="60"/>
              <w:left w:type="dxa" w:w="90"/>
              <w:bottom w:type="dxa" w:w="60"/>
              <w:right w:type="dxa" w:w="90"/>
            </w:tcMar>
          </w:tcPr>
          <w:p>
            <w:pPr>
              <w:keepNext w:val="false"/>
              <w:spacing w:after="0"/>
            </w:pPr>
            <w:r>
              <w:rPr>
                <w:rFonts w:ascii="Calibri" w:cs="Calibri" w:eastAsia="Calibri" w:hAnsi="Calibri"/>
                <w:b/>
                <w:bCs/>
                <w:i w:val="false"/>
                <w:iCs w:val="false"/>
                <w:sz w:val="19"/>
                <w:szCs w:val="19"/>
              </w:rPr>
              <w:t xml:space="preserve">Texto naranja</w:t>
            </w:r>
          </w:p>
        </w:tc>
        <w:tc>
          <w:tcPr>
            <w:tcW w:type="dxa" w:w="676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Tabla o columna planificada que difiere del esquema actual (sección 9).</w:t>
            </w:r>
          </w:p>
        </w:tc>
      </w:tr>
      <w:tr>
        <w:trPr>
          <w:cantSplit/>
        </w:trPr>
        <w:tc>
          <w:tcPr>
            <w:tcW w:type="dxa" w:w="2600"/>
            <w:shd w:fill="EAF1F8" w:val="clear"/>
            <w:tcMar>
              <w:top w:type="dxa" w:w="60"/>
              <w:left w:type="dxa" w:w="90"/>
              <w:bottom w:type="dxa" w:w="60"/>
              <w:right w:type="dxa" w:w="90"/>
            </w:tcMar>
          </w:tcPr>
          <w:p>
            <w:pPr>
              <w:keepNext w:val="false"/>
              <w:spacing w:after="0"/>
            </w:pPr>
            <w:r>
              <w:rPr>
                <w:rFonts w:ascii="Calibri" w:cs="Calibri" w:eastAsia="Calibri" w:hAnsi="Calibri"/>
                <w:b/>
                <w:bCs/>
                <w:i w:val="false"/>
                <w:iCs w:val="false"/>
                <w:sz w:val="19"/>
                <w:szCs w:val="19"/>
              </w:rPr>
              <w:t xml:space="preserve">| y ||</w:t>
            </w:r>
          </w:p>
        </w:tc>
        <w:tc>
          <w:tcPr>
            <w:tcW w:type="dxa" w:w="676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Cardinalidad uno (obligatoria).</w:t>
            </w:r>
          </w:p>
        </w:tc>
      </w:tr>
      <w:tr>
        <w:trPr>
          <w:cantSplit/>
        </w:trPr>
        <w:tc>
          <w:tcPr>
            <w:tcW w:type="dxa" w:w="2600"/>
            <w:shd w:fill="EAF1F8" w:val="clear"/>
            <w:tcMar>
              <w:top w:type="dxa" w:w="60"/>
              <w:left w:type="dxa" w:w="90"/>
              <w:bottom w:type="dxa" w:w="60"/>
              <w:right w:type="dxa" w:w="90"/>
            </w:tcMar>
          </w:tcPr>
          <w:p>
            <w:pPr>
              <w:keepNext w:val="false"/>
              <w:spacing w:after="0"/>
            </w:pPr>
            <w:r>
              <w:rPr>
                <w:rFonts w:ascii="Calibri" w:cs="Calibri" w:eastAsia="Calibri" w:hAnsi="Calibri"/>
                <w:b/>
                <w:bCs/>
                <w:i w:val="false"/>
                <w:iCs w:val="false"/>
                <w:sz w:val="19"/>
                <w:szCs w:val="19"/>
              </w:rPr>
              <w:t xml:space="preserve">o|</w:t>
            </w:r>
          </w:p>
        </w:tc>
        <w:tc>
          <w:tcPr>
            <w:tcW w:type="dxa" w:w="676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Cardinalidad cero o uno.</w:t>
            </w:r>
          </w:p>
        </w:tc>
      </w:tr>
      <w:tr>
        <w:trPr>
          <w:cantSplit/>
        </w:trPr>
        <w:tc>
          <w:tcPr>
            <w:tcW w:type="dxa" w:w="2600"/>
            <w:shd w:fill="EAF1F8" w:val="clear"/>
            <w:tcMar>
              <w:top w:type="dxa" w:w="60"/>
              <w:left w:type="dxa" w:w="90"/>
              <w:bottom w:type="dxa" w:w="60"/>
              <w:right w:type="dxa" w:w="90"/>
            </w:tcMar>
          </w:tcPr>
          <w:p>
            <w:pPr>
              <w:keepNext w:val="false"/>
              <w:spacing w:after="0"/>
            </w:pPr>
            <w:r>
              <w:rPr>
                <w:rFonts w:ascii="Calibri" w:cs="Calibri" w:eastAsia="Calibri" w:hAnsi="Calibri"/>
                <w:b/>
                <w:bCs/>
                <w:i w:val="false"/>
                <w:iCs w:val="false"/>
                <w:sz w:val="19"/>
                <w:szCs w:val="19"/>
              </w:rPr>
              <w:t xml:space="preserve">o{</w:t>
            </w:r>
          </w:p>
        </w:tc>
        <w:tc>
          <w:tcPr>
            <w:tcW w:type="dxa" w:w="676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Cardinalidad cero o muchos. Por ejemplo, ||--o{ se lee «uno a cero o muchos».</w:t>
            </w:r>
          </w:p>
        </w:tc>
      </w:tr>
    </w:tbl>
    <w:p>
      <w:pPr>
        <w:sectPr>
          <w:pgSz w:w="12240" w:h="15840" w:orient="portrait"/>
          <w:pgMar w:top="1440" w:right="1440" w:bottom="1440" w:left="1440" w:header="708" w:footer="708" w:gutter="0"/>
          <w:pgNumType/>
          <w:docGrid w:linePitch="360"/>
        </w:sectPr>
      </w:pPr>
    </w:p>
    <w:p>
      <w:pPr>
        <w:pStyle w:val="Heading1"/>
        <w:keepNext/>
        <w:spacing w:after="180" w:before="0"/>
      </w:pPr>
      <w:r>
        <w:t xml:space="preserve">3. Diagrama del modelo relacional</w:t>
      </w:r>
    </w:p>
    <w:p>
      <w:pPr>
        <w:keepNext w:val="false"/>
        <w:spacing w:after="60" w:line="276"/>
        <w:jc w:val="both"/>
      </w:pPr>
      <w:r>
        <w:rPr>
          <w:rFonts w:ascii="Calibri" w:cs="Calibri" w:eastAsia="Calibri" w:hAnsi="Calibri"/>
          <w:b w:val="false"/>
          <w:bCs w:val="false"/>
          <w:i w:val="false"/>
          <w:iCs w:val="false"/>
          <w:sz w:val="22"/>
          <w:szCs w:val="22"/>
        </w:rPr>
        <w:t xml:space="preserve">Tablas, columnas, llaves y relaciones de la base de datos relacional. Las líneas unen cada llave foránea con la tabla que referencia; el texto de cada relación se lee desde la tabla del lado uno.</w:t>
      </w:r>
    </w:p>
    <w:p>
      <w:pPr>
        <w:spacing w:after="0" w:before="60"/>
        <w:jc w:val="center"/>
      </w:pPr>
      <w:r>
        <w:drawing>
          <wp:inline distT="0" distB="0" distL="0" distR="0">
            <wp:extent cx="9144000" cy="5648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144000" cy="5648325"/>
                    </a:xfrm>
                    <a:prstGeom prst="rect">
                      <a:avLst/>
                    </a:prstGeom>
                  </pic:spPr>
                </pic:pic>
              </a:graphicData>
            </a:graphic>
          </wp:inline>
        </w:drawing>
      </w:r>
    </w:p>
    <w:p>
      <w:pPr>
        <w:sectPr>
          <w:pgSz w:w="15840" w:h="12240" w:orient="landscape"/>
          <w:pgMar w:top="720" w:right="720" w:bottom="720" w:left="720" w:header="708" w:footer="708" w:gutter="0"/>
          <w:pgNumType/>
          <w:docGrid w:linePitch="360"/>
        </w:sectPr>
      </w:pPr>
    </w:p>
    <w:p>
      <w:pPr>
        <w:pStyle w:val="Heading1"/>
        <w:keepNext/>
        <w:spacing w:after="180" w:before="320"/>
      </w:pPr>
      <w:r>
        <w:t xml:space="preserve">4. Diccionario de datos</w:t>
      </w:r>
    </w:p>
    <w:p>
      <w:pPr>
        <w:pStyle w:val="Heading2"/>
        <w:keepNext/>
        <w:spacing w:after="120" w:before="120"/>
      </w:pPr>
      <w:r>
        <w:t xml:space="preserve">4.1 T_Rol (catálogo)</w:t>
      </w:r>
    </w:p>
    <w:p>
      <w:pPr>
        <w:keepNext/>
        <w:spacing w:after="100" w:line="276"/>
        <w:jc w:val="both"/>
      </w:pPr>
      <w:r>
        <w:rPr>
          <w:rFonts w:ascii="Calibri" w:cs="Calibri" w:eastAsia="Calibri" w:hAnsi="Calibri"/>
          <w:b w:val="false"/>
          <w:bCs w:val="false"/>
          <w:i w:val="false"/>
          <w:iCs w:val="false"/>
          <w:sz w:val="22"/>
          <w:szCs w:val="22"/>
        </w:rPr>
        <w:t xml:space="preserve">Catálogo de los roles del sistema. Cada cuenta tiene exactamente un rol, y el rol determina las funciones y páginas disponibles (RF-02).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50"/>
        <w:gridCol w:w="1500"/>
        <w:gridCol w:w="650"/>
        <w:gridCol w:w="1500"/>
        <w:gridCol w:w="3460"/>
      </w:tblGrid>
      <w:tr>
        <w:trPr>
          <w:cantSplit/>
          <w:tblHeader/>
        </w:trPr>
        <w:tc>
          <w:tcPr>
            <w:tcW w:type="dxa" w:w="2250"/>
            <w:shd w:fill="1F4E79" w:val="clear"/>
            <w:tcMar>
              <w:top w:type="dxa" w:w="60"/>
              <w:left w:type="dxa" w:w="90"/>
              <w:bottom w:type="dxa" w:w="60"/>
              <w:right w:type="dxa" w:w="90"/>
            </w:tcMar>
          </w:tcPr>
          <w:p>
            <w:pPr>
              <w:keepNext/>
              <w:spacing w:after="0"/>
            </w:pPr>
            <w:r>
              <w:rPr>
                <w:rFonts w:ascii="Calibri" w:cs="Calibri" w:eastAsia="Calibri" w:hAnsi="Calibri"/>
                <w:b/>
                <w:bCs/>
                <w:i w:val="false"/>
                <w:iCs w:val="false"/>
                <w:color w:val="FFFFFF"/>
                <w:sz w:val="19"/>
                <w:szCs w:val="19"/>
              </w:rPr>
              <w:t xml:space="preserve">Columna</w:t>
            </w:r>
          </w:p>
        </w:tc>
        <w:tc>
          <w:tcPr>
            <w:tcW w:type="dxa" w:w="1500"/>
            <w:shd w:fill="1F4E79" w:val="clear"/>
            <w:tcMar>
              <w:top w:type="dxa" w:w="60"/>
              <w:left w:type="dxa" w:w="90"/>
              <w:bottom w:type="dxa" w:w="60"/>
              <w:right w:type="dxa" w:w="90"/>
            </w:tcMar>
          </w:tcPr>
          <w:p>
            <w:pPr>
              <w:keepNext/>
              <w:spacing w:after="0"/>
            </w:pPr>
            <w:r>
              <w:rPr>
                <w:rFonts w:ascii="Calibri" w:cs="Calibri" w:eastAsia="Calibri" w:hAnsi="Calibri"/>
                <w:b/>
                <w:bCs/>
                <w:i w:val="false"/>
                <w:iCs w:val="false"/>
                <w:color w:val="FFFFFF"/>
                <w:sz w:val="19"/>
                <w:szCs w:val="19"/>
              </w:rPr>
              <w:t xml:space="preserve">Tipo</w:t>
            </w:r>
          </w:p>
        </w:tc>
        <w:tc>
          <w:tcPr>
            <w:tcW w:type="dxa" w:w="650"/>
            <w:shd w:fill="1F4E79" w:val="clear"/>
            <w:tcMar>
              <w:top w:type="dxa" w:w="60"/>
              <w:left w:type="dxa" w:w="90"/>
              <w:bottom w:type="dxa" w:w="60"/>
              <w:right w:type="dxa" w:w="90"/>
            </w:tcMar>
          </w:tcPr>
          <w:p>
            <w:pPr>
              <w:keepNext/>
              <w:spacing w:after="0"/>
            </w:pPr>
            <w:r>
              <w:rPr>
                <w:rFonts w:ascii="Calibri" w:cs="Calibri" w:eastAsia="Calibri" w:hAnsi="Calibri"/>
                <w:b/>
                <w:bCs/>
                <w:i w:val="false"/>
                <w:iCs w:val="false"/>
                <w:color w:val="FFFFFF"/>
                <w:sz w:val="19"/>
                <w:szCs w:val="19"/>
              </w:rPr>
              <w:t xml:space="preserve">Nulo</w:t>
            </w:r>
          </w:p>
        </w:tc>
        <w:tc>
          <w:tcPr>
            <w:tcW w:type="dxa" w:w="1500"/>
            <w:shd w:fill="1F4E79" w:val="clear"/>
            <w:tcMar>
              <w:top w:type="dxa" w:w="60"/>
              <w:left w:type="dxa" w:w="90"/>
              <w:bottom w:type="dxa" w:w="60"/>
              <w:right w:type="dxa" w:w="90"/>
            </w:tcMar>
          </w:tcPr>
          <w:p>
            <w:pPr>
              <w:keepNext/>
              <w:spacing w:after="0"/>
            </w:pPr>
            <w:r>
              <w:rPr>
                <w:rFonts w:ascii="Calibri" w:cs="Calibri" w:eastAsia="Calibri" w:hAnsi="Calibri"/>
                <w:b/>
                <w:bCs/>
                <w:i w:val="false"/>
                <w:iCs w:val="false"/>
                <w:color w:val="FFFFFF"/>
                <w:sz w:val="19"/>
                <w:szCs w:val="19"/>
              </w:rPr>
              <w:t xml:space="preserve">Clave</w:t>
            </w:r>
          </w:p>
        </w:tc>
        <w:tc>
          <w:tcPr>
            <w:tcW w:type="dxa" w:w="3460"/>
            <w:shd w:fill="1F4E79" w:val="clear"/>
            <w:tcMar>
              <w:top w:type="dxa" w:w="60"/>
              <w:left w:type="dxa" w:w="90"/>
              <w:bottom w:type="dxa" w:w="60"/>
              <w:right w:type="dxa" w:w="90"/>
            </w:tcMar>
          </w:tcPr>
          <w:p>
            <w:pPr>
              <w:keepNext/>
              <w:spacing w:after="0"/>
            </w:pPr>
            <w:r>
              <w:rPr>
                <w:rFonts w:ascii="Calibri" w:cs="Calibri" w:eastAsia="Calibri" w:hAnsi="Calibri"/>
                <w:b/>
                <w:bCs/>
                <w:i w:val="false"/>
                <w:iCs w:val="false"/>
                <w:color w:val="FFFFFF"/>
                <w:sz w:val="19"/>
                <w:szCs w:val="19"/>
              </w:rPr>
              <w:t xml:space="preserve">Descripción</w:t>
            </w:r>
          </w:p>
        </w:tc>
      </w:tr>
      <w:tr>
        <w:trPr>
          <w:cantSplit/>
        </w:trPr>
        <w:tc>
          <w:tcPr>
            <w:tcW w:type="dxa" w:w="2250"/>
            <w:tcMar>
              <w:top w:type="dxa" w:w="60"/>
              <w:left w:type="dxa" w:w="90"/>
              <w:bottom w:type="dxa" w:w="60"/>
              <w:right w:type="dxa" w:w="90"/>
            </w:tcMar>
          </w:tcPr>
          <w:p>
            <w:pPr>
              <w:keepNext/>
              <w:spacing w:after="0"/>
            </w:pPr>
            <w:r>
              <w:rPr>
                <w:rFonts w:ascii="Calibri" w:cs="Calibri" w:eastAsia="Calibri" w:hAnsi="Calibri"/>
                <w:b/>
                <w:bCs/>
                <w:i w:val="false"/>
                <w:iCs w:val="false"/>
                <w:sz w:val="19"/>
                <w:szCs w:val="19"/>
              </w:rPr>
              <w:t xml:space="preserve">CN_​Id_​rol</w:t>
            </w:r>
          </w:p>
        </w:tc>
        <w:tc>
          <w:tcPr>
            <w:tcW w:type="dxa" w:w="150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INT IDENTITY</w:t>
            </w:r>
          </w:p>
        </w:tc>
        <w:tc>
          <w:tcPr>
            <w:tcW w:type="dxa" w:w="65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No</w:t>
            </w:r>
          </w:p>
        </w:tc>
        <w:tc>
          <w:tcPr>
            <w:tcW w:type="dxa" w:w="150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PK</w:t>
            </w:r>
          </w:p>
        </w:tc>
        <w:tc>
          <w:tcPr>
            <w:tcW w:type="dxa" w:w="346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Identificador del rol.</w:t>
            </w:r>
          </w:p>
        </w:tc>
      </w:tr>
      <w:tr>
        <w:trPr>
          <w:cantSplit/>
        </w:trPr>
        <w:tc>
          <w:tcPr>
            <w:tcW w:type="dxa" w:w="2250"/>
            <w:tcMar>
              <w:top w:type="dxa" w:w="60"/>
              <w:left w:type="dxa" w:w="90"/>
              <w:bottom w:type="dxa" w:w="60"/>
              <w:right w:type="dxa" w:w="90"/>
            </w:tcMar>
          </w:tcPr>
          <w:p>
            <w:pPr>
              <w:keepNext w:val="false"/>
              <w:spacing w:after="0"/>
            </w:pPr>
            <w:r>
              <w:rPr>
                <w:rFonts w:ascii="Calibri" w:cs="Calibri" w:eastAsia="Calibri" w:hAnsi="Calibri"/>
                <w:b/>
                <w:bCs/>
                <w:i w:val="false"/>
                <w:iCs w:val="false"/>
                <w:sz w:val="19"/>
                <w:szCs w:val="19"/>
              </w:rPr>
              <w:t xml:space="preserve">CT_​Nombre_​rol</w:t>
            </w:r>
          </w:p>
        </w:tc>
        <w:tc>
          <w:tcPr>
            <w:tcW w:type="dxa" w:w="15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VARCHAR(50)</w:t>
            </w:r>
          </w:p>
        </w:tc>
        <w:tc>
          <w:tcPr>
            <w:tcW w:type="dxa" w:w="65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No</w:t>
            </w:r>
          </w:p>
        </w:tc>
        <w:tc>
          <w:tcPr>
            <w:tcW w:type="dxa" w:w="15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UK</w:t>
            </w:r>
          </w:p>
        </w:tc>
        <w:tc>
          <w:tcPr>
            <w:tcW w:type="dxa" w:w="346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Nombre del rol: Administrador o Usuario Gubernamental.</w:t>
            </w:r>
          </w:p>
        </w:tc>
      </w:tr>
    </w:tbl>
    <w:p>
      <w:pPr>
        <w:pStyle w:val="Heading2"/>
        <w:keepNext/>
        <w:spacing w:after="120" w:before="240"/>
      </w:pPr>
      <w:r>
        <w:t xml:space="preserve">4.2 T_Estado (catálogo)</w:t>
      </w:r>
    </w:p>
    <w:p>
      <w:pPr>
        <w:keepNext/>
        <w:spacing w:after="100" w:line="276"/>
        <w:jc w:val="both"/>
      </w:pPr>
      <w:r>
        <w:rPr>
          <w:rFonts w:ascii="Calibri" w:cs="Calibri" w:eastAsia="Calibri" w:hAnsi="Calibri"/>
          <w:b w:val="false"/>
          <w:bCs w:val="false"/>
          <w:i w:val="false"/>
          <w:iCs w:val="false"/>
          <w:sz w:val="22"/>
          <w:szCs w:val="22"/>
        </w:rPr>
        <w:t xml:space="preserve">Catálogo de los estados de una cuenta de usuario. Las cuentas no se eliminan: se desactivan cambiando su estado (RF-02, RN-01).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50"/>
        <w:gridCol w:w="1500"/>
        <w:gridCol w:w="650"/>
        <w:gridCol w:w="1500"/>
        <w:gridCol w:w="3460"/>
      </w:tblGrid>
      <w:tr>
        <w:trPr>
          <w:cantSplit/>
          <w:tblHeader/>
        </w:trPr>
        <w:tc>
          <w:tcPr>
            <w:tcW w:type="dxa" w:w="2250"/>
            <w:shd w:fill="1F4E79" w:val="clear"/>
            <w:tcMar>
              <w:top w:type="dxa" w:w="60"/>
              <w:left w:type="dxa" w:w="90"/>
              <w:bottom w:type="dxa" w:w="60"/>
              <w:right w:type="dxa" w:w="90"/>
            </w:tcMar>
          </w:tcPr>
          <w:p>
            <w:pPr>
              <w:keepNext/>
              <w:spacing w:after="0"/>
            </w:pPr>
            <w:r>
              <w:rPr>
                <w:rFonts w:ascii="Calibri" w:cs="Calibri" w:eastAsia="Calibri" w:hAnsi="Calibri"/>
                <w:b/>
                <w:bCs/>
                <w:i w:val="false"/>
                <w:iCs w:val="false"/>
                <w:color w:val="FFFFFF"/>
                <w:sz w:val="19"/>
                <w:szCs w:val="19"/>
              </w:rPr>
              <w:t xml:space="preserve">Columna</w:t>
            </w:r>
          </w:p>
        </w:tc>
        <w:tc>
          <w:tcPr>
            <w:tcW w:type="dxa" w:w="1500"/>
            <w:shd w:fill="1F4E79" w:val="clear"/>
            <w:tcMar>
              <w:top w:type="dxa" w:w="60"/>
              <w:left w:type="dxa" w:w="90"/>
              <w:bottom w:type="dxa" w:w="60"/>
              <w:right w:type="dxa" w:w="90"/>
            </w:tcMar>
          </w:tcPr>
          <w:p>
            <w:pPr>
              <w:keepNext/>
              <w:spacing w:after="0"/>
            </w:pPr>
            <w:r>
              <w:rPr>
                <w:rFonts w:ascii="Calibri" w:cs="Calibri" w:eastAsia="Calibri" w:hAnsi="Calibri"/>
                <w:b/>
                <w:bCs/>
                <w:i w:val="false"/>
                <w:iCs w:val="false"/>
                <w:color w:val="FFFFFF"/>
                <w:sz w:val="19"/>
                <w:szCs w:val="19"/>
              </w:rPr>
              <w:t xml:space="preserve">Tipo</w:t>
            </w:r>
          </w:p>
        </w:tc>
        <w:tc>
          <w:tcPr>
            <w:tcW w:type="dxa" w:w="650"/>
            <w:shd w:fill="1F4E79" w:val="clear"/>
            <w:tcMar>
              <w:top w:type="dxa" w:w="60"/>
              <w:left w:type="dxa" w:w="90"/>
              <w:bottom w:type="dxa" w:w="60"/>
              <w:right w:type="dxa" w:w="90"/>
            </w:tcMar>
          </w:tcPr>
          <w:p>
            <w:pPr>
              <w:keepNext/>
              <w:spacing w:after="0"/>
            </w:pPr>
            <w:r>
              <w:rPr>
                <w:rFonts w:ascii="Calibri" w:cs="Calibri" w:eastAsia="Calibri" w:hAnsi="Calibri"/>
                <w:b/>
                <w:bCs/>
                <w:i w:val="false"/>
                <w:iCs w:val="false"/>
                <w:color w:val="FFFFFF"/>
                <w:sz w:val="19"/>
                <w:szCs w:val="19"/>
              </w:rPr>
              <w:t xml:space="preserve">Nulo</w:t>
            </w:r>
          </w:p>
        </w:tc>
        <w:tc>
          <w:tcPr>
            <w:tcW w:type="dxa" w:w="1500"/>
            <w:shd w:fill="1F4E79" w:val="clear"/>
            <w:tcMar>
              <w:top w:type="dxa" w:w="60"/>
              <w:left w:type="dxa" w:w="90"/>
              <w:bottom w:type="dxa" w:w="60"/>
              <w:right w:type="dxa" w:w="90"/>
            </w:tcMar>
          </w:tcPr>
          <w:p>
            <w:pPr>
              <w:keepNext/>
              <w:spacing w:after="0"/>
            </w:pPr>
            <w:r>
              <w:rPr>
                <w:rFonts w:ascii="Calibri" w:cs="Calibri" w:eastAsia="Calibri" w:hAnsi="Calibri"/>
                <w:b/>
                <w:bCs/>
                <w:i w:val="false"/>
                <w:iCs w:val="false"/>
                <w:color w:val="FFFFFF"/>
                <w:sz w:val="19"/>
                <w:szCs w:val="19"/>
              </w:rPr>
              <w:t xml:space="preserve">Clave</w:t>
            </w:r>
          </w:p>
        </w:tc>
        <w:tc>
          <w:tcPr>
            <w:tcW w:type="dxa" w:w="3460"/>
            <w:shd w:fill="1F4E79" w:val="clear"/>
            <w:tcMar>
              <w:top w:type="dxa" w:w="60"/>
              <w:left w:type="dxa" w:w="90"/>
              <w:bottom w:type="dxa" w:w="60"/>
              <w:right w:type="dxa" w:w="90"/>
            </w:tcMar>
          </w:tcPr>
          <w:p>
            <w:pPr>
              <w:keepNext/>
              <w:spacing w:after="0"/>
            </w:pPr>
            <w:r>
              <w:rPr>
                <w:rFonts w:ascii="Calibri" w:cs="Calibri" w:eastAsia="Calibri" w:hAnsi="Calibri"/>
                <w:b/>
                <w:bCs/>
                <w:i w:val="false"/>
                <w:iCs w:val="false"/>
                <w:color w:val="FFFFFF"/>
                <w:sz w:val="19"/>
                <w:szCs w:val="19"/>
              </w:rPr>
              <w:t xml:space="preserve">Descripción</w:t>
            </w:r>
          </w:p>
        </w:tc>
      </w:tr>
      <w:tr>
        <w:trPr>
          <w:cantSplit/>
        </w:trPr>
        <w:tc>
          <w:tcPr>
            <w:tcW w:type="dxa" w:w="2250"/>
            <w:tcMar>
              <w:top w:type="dxa" w:w="60"/>
              <w:left w:type="dxa" w:w="90"/>
              <w:bottom w:type="dxa" w:w="60"/>
              <w:right w:type="dxa" w:w="90"/>
            </w:tcMar>
          </w:tcPr>
          <w:p>
            <w:pPr>
              <w:keepNext/>
              <w:spacing w:after="0"/>
            </w:pPr>
            <w:r>
              <w:rPr>
                <w:rFonts w:ascii="Calibri" w:cs="Calibri" w:eastAsia="Calibri" w:hAnsi="Calibri"/>
                <w:b/>
                <w:bCs/>
                <w:i w:val="false"/>
                <w:iCs w:val="false"/>
                <w:sz w:val="19"/>
                <w:szCs w:val="19"/>
              </w:rPr>
              <w:t xml:space="preserve">CN_​Id_​estado</w:t>
            </w:r>
          </w:p>
        </w:tc>
        <w:tc>
          <w:tcPr>
            <w:tcW w:type="dxa" w:w="150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INT IDENTITY</w:t>
            </w:r>
          </w:p>
        </w:tc>
        <w:tc>
          <w:tcPr>
            <w:tcW w:type="dxa" w:w="65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No</w:t>
            </w:r>
          </w:p>
        </w:tc>
        <w:tc>
          <w:tcPr>
            <w:tcW w:type="dxa" w:w="150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PK</w:t>
            </w:r>
          </w:p>
        </w:tc>
        <w:tc>
          <w:tcPr>
            <w:tcW w:type="dxa" w:w="346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Identificador del estado.</w:t>
            </w:r>
          </w:p>
        </w:tc>
      </w:tr>
      <w:tr>
        <w:trPr>
          <w:cantSplit/>
        </w:trPr>
        <w:tc>
          <w:tcPr>
            <w:tcW w:type="dxa" w:w="2250"/>
            <w:tcMar>
              <w:top w:type="dxa" w:w="60"/>
              <w:left w:type="dxa" w:w="90"/>
              <w:bottom w:type="dxa" w:w="60"/>
              <w:right w:type="dxa" w:w="90"/>
            </w:tcMar>
          </w:tcPr>
          <w:p>
            <w:pPr>
              <w:keepNext w:val="false"/>
              <w:spacing w:after="0"/>
            </w:pPr>
            <w:r>
              <w:rPr>
                <w:rFonts w:ascii="Calibri" w:cs="Calibri" w:eastAsia="Calibri" w:hAnsi="Calibri"/>
                <w:b/>
                <w:bCs/>
                <w:i w:val="false"/>
                <w:iCs w:val="false"/>
                <w:sz w:val="19"/>
                <w:szCs w:val="19"/>
              </w:rPr>
              <w:t xml:space="preserve">CT_​Nombre_​estado</w:t>
            </w:r>
          </w:p>
        </w:tc>
        <w:tc>
          <w:tcPr>
            <w:tcW w:type="dxa" w:w="15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VARCHAR(50)</w:t>
            </w:r>
          </w:p>
        </w:tc>
        <w:tc>
          <w:tcPr>
            <w:tcW w:type="dxa" w:w="65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No</w:t>
            </w:r>
          </w:p>
        </w:tc>
        <w:tc>
          <w:tcPr>
            <w:tcW w:type="dxa" w:w="15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UK</w:t>
            </w:r>
          </w:p>
        </w:tc>
        <w:tc>
          <w:tcPr>
            <w:tcW w:type="dxa" w:w="346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Nombre del estado: Activo o Inactivo.</w:t>
            </w:r>
          </w:p>
        </w:tc>
      </w:tr>
    </w:tbl>
    <w:p>
      <w:pPr>
        <w:pStyle w:val="Heading2"/>
        <w:keepNext/>
        <w:spacing w:after="120" w:before="240"/>
      </w:pPr>
      <w:r>
        <w:t xml:space="preserve">4.3 T_Estado_procesamiento (catálogo)</w:t>
      </w:r>
    </w:p>
    <w:p>
      <w:pPr>
        <w:keepNext/>
        <w:spacing w:after="100" w:line="276"/>
        <w:jc w:val="both"/>
      </w:pPr>
      <w:r>
        <w:rPr>
          <w:rFonts w:ascii="Calibri" w:cs="Calibri" w:eastAsia="Calibri" w:hAnsi="Calibri"/>
          <w:b w:val="false"/>
          <w:bCs w:val="false"/>
          <w:i w:val="false"/>
          <w:iCs w:val="false"/>
          <w:sz w:val="22"/>
          <w:szCs w:val="22"/>
        </w:rPr>
        <w:t xml:space="preserve">Catálogo de los estados por los que pasa un documento mientras se procesa (RF-07).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50"/>
        <w:gridCol w:w="1500"/>
        <w:gridCol w:w="650"/>
        <w:gridCol w:w="1500"/>
        <w:gridCol w:w="3460"/>
      </w:tblGrid>
      <w:tr>
        <w:trPr>
          <w:cantSplit/>
          <w:tblHeader/>
        </w:trPr>
        <w:tc>
          <w:tcPr>
            <w:tcW w:type="dxa" w:w="2250"/>
            <w:shd w:fill="1F4E79" w:val="clear"/>
            <w:tcMar>
              <w:top w:type="dxa" w:w="60"/>
              <w:left w:type="dxa" w:w="90"/>
              <w:bottom w:type="dxa" w:w="60"/>
              <w:right w:type="dxa" w:w="90"/>
            </w:tcMar>
          </w:tcPr>
          <w:p>
            <w:pPr>
              <w:keepNext/>
              <w:spacing w:after="0"/>
            </w:pPr>
            <w:r>
              <w:rPr>
                <w:rFonts w:ascii="Calibri" w:cs="Calibri" w:eastAsia="Calibri" w:hAnsi="Calibri"/>
                <w:b/>
                <w:bCs/>
                <w:i w:val="false"/>
                <w:iCs w:val="false"/>
                <w:color w:val="FFFFFF"/>
                <w:sz w:val="19"/>
                <w:szCs w:val="19"/>
              </w:rPr>
              <w:t xml:space="preserve">Columna</w:t>
            </w:r>
          </w:p>
        </w:tc>
        <w:tc>
          <w:tcPr>
            <w:tcW w:type="dxa" w:w="1500"/>
            <w:shd w:fill="1F4E79" w:val="clear"/>
            <w:tcMar>
              <w:top w:type="dxa" w:w="60"/>
              <w:left w:type="dxa" w:w="90"/>
              <w:bottom w:type="dxa" w:w="60"/>
              <w:right w:type="dxa" w:w="90"/>
            </w:tcMar>
          </w:tcPr>
          <w:p>
            <w:pPr>
              <w:keepNext/>
              <w:spacing w:after="0"/>
            </w:pPr>
            <w:r>
              <w:rPr>
                <w:rFonts w:ascii="Calibri" w:cs="Calibri" w:eastAsia="Calibri" w:hAnsi="Calibri"/>
                <w:b/>
                <w:bCs/>
                <w:i w:val="false"/>
                <w:iCs w:val="false"/>
                <w:color w:val="FFFFFF"/>
                <w:sz w:val="19"/>
                <w:szCs w:val="19"/>
              </w:rPr>
              <w:t xml:space="preserve">Tipo</w:t>
            </w:r>
          </w:p>
        </w:tc>
        <w:tc>
          <w:tcPr>
            <w:tcW w:type="dxa" w:w="650"/>
            <w:shd w:fill="1F4E79" w:val="clear"/>
            <w:tcMar>
              <w:top w:type="dxa" w:w="60"/>
              <w:left w:type="dxa" w:w="90"/>
              <w:bottom w:type="dxa" w:w="60"/>
              <w:right w:type="dxa" w:w="90"/>
            </w:tcMar>
          </w:tcPr>
          <w:p>
            <w:pPr>
              <w:keepNext/>
              <w:spacing w:after="0"/>
            </w:pPr>
            <w:r>
              <w:rPr>
                <w:rFonts w:ascii="Calibri" w:cs="Calibri" w:eastAsia="Calibri" w:hAnsi="Calibri"/>
                <w:b/>
                <w:bCs/>
                <w:i w:val="false"/>
                <w:iCs w:val="false"/>
                <w:color w:val="FFFFFF"/>
                <w:sz w:val="19"/>
                <w:szCs w:val="19"/>
              </w:rPr>
              <w:t xml:space="preserve">Nulo</w:t>
            </w:r>
          </w:p>
        </w:tc>
        <w:tc>
          <w:tcPr>
            <w:tcW w:type="dxa" w:w="1500"/>
            <w:shd w:fill="1F4E79" w:val="clear"/>
            <w:tcMar>
              <w:top w:type="dxa" w:w="60"/>
              <w:left w:type="dxa" w:w="90"/>
              <w:bottom w:type="dxa" w:w="60"/>
              <w:right w:type="dxa" w:w="90"/>
            </w:tcMar>
          </w:tcPr>
          <w:p>
            <w:pPr>
              <w:keepNext/>
              <w:spacing w:after="0"/>
            </w:pPr>
            <w:r>
              <w:rPr>
                <w:rFonts w:ascii="Calibri" w:cs="Calibri" w:eastAsia="Calibri" w:hAnsi="Calibri"/>
                <w:b/>
                <w:bCs/>
                <w:i w:val="false"/>
                <w:iCs w:val="false"/>
                <w:color w:val="FFFFFF"/>
                <w:sz w:val="19"/>
                <w:szCs w:val="19"/>
              </w:rPr>
              <w:t xml:space="preserve">Clave</w:t>
            </w:r>
          </w:p>
        </w:tc>
        <w:tc>
          <w:tcPr>
            <w:tcW w:type="dxa" w:w="3460"/>
            <w:shd w:fill="1F4E79" w:val="clear"/>
            <w:tcMar>
              <w:top w:type="dxa" w:w="60"/>
              <w:left w:type="dxa" w:w="90"/>
              <w:bottom w:type="dxa" w:w="60"/>
              <w:right w:type="dxa" w:w="90"/>
            </w:tcMar>
          </w:tcPr>
          <w:p>
            <w:pPr>
              <w:keepNext/>
              <w:spacing w:after="0"/>
            </w:pPr>
            <w:r>
              <w:rPr>
                <w:rFonts w:ascii="Calibri" w:cs="Calibri" w:eastAsia="Calibri" w:hAnsi="Calibri"/>
                <w:b/>
                <w:bCs/>
                <w:i w:val="false"/>
                <w:iCs w:val="false"/>
                <w:color w:val="FFFFFF"/>
                <w:sz w:val="19"/>
                <w:szCs w:val="19"/>
              </w:rPr>
              <w:t xml:space="preserve">Descripción</w:t>
            </w:r>
          </w:p>
        </w:tc>
      </w:tr>
      <w:tr>
        <w:trPr>
          <w:cantSplit/>
        </w:trPr>
        <w:tc>
          <w:tcPr>
            <w:tcW w:type="dxa" w:w="2250"/>
            <w:tcMar>
              <w:top w:type="dxa" w:w="60"/>
              <w:left w:type="dxa" w:w="90"/>
              <w:bottom w:type="dxa" w:w="60"/>
              <w:right w:type="dxa" w:w="90"/>
            </w:tcMar>
          </w:tcPr>
          <w:p>
            <w:pPr>
              <w:keepNext/>
              <w:spacing w:after="0"/>
            </w:pPr>
            <w:r>
              <w:rPr>
                <w:rFonts w:ascii="Calibri" w:cs="Calibri" w:eastAsia="Calibri" w:hAnsi="Calibri"/>
                <w:b/>
                <w:bCs/>
                <w:i w:val="false"/>
                <w:iCs w:val="false"/>
                <w:sz w:val="19"/>
                <w:szCs w:val="19"/>
              </w:rPr>
              <w:t xml:space="preserve">CN_​Id_​estado</w:t>
            </w:r>
          </w:p>
        </w:tc>
        <w:tc>
          <w:tcPr>
            <w:tcW w:type="dxa" w:w="150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INT IDENTITY</w:t>
            </w:r>
          </w:p>
        </w:tc>
        <w:tc>
          <w:tcPr>
            <w:tcW w:type="dxa" w:w="65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No</w:t>
            </w:r>
          </w:p>
        </w:tc>
        <w:tc>
          <w:tcPr>
            <w:tcW w:type="dxa" w:w="150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PK</w:t>
            </w:r>
          </w:p>
        </w:tc>
        <w:tc>
          <w:tcPr>
            <w:tcW w:type="dxa" w:w="346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Identificador del estado.</w:t>
            </w:r>
          </w:p>
        </w:tc>
      </w:tr>
      <w:tr>
        <w:trPr>
          <w:cantSplit/>
        </w:trPr>
        <w:tc>
          <w:tcPr>
            <w:tcW w:type="dxa" w:w="2250"/>
            <w:tcMar>
              <w:top w:type="dxa" w:w="60"/>
              <w:left w:type="dxa" w:w="90"/>
              <w:bottom w:type="dxa" w:w="60"/>
              <w:right w:type="dxa" w:w="90"/>
            </w:tcMar>
          </w:tcPr>
          <w:p>
            <w:pPr>
              <w:keepNext w:val="false"/>
              <w:spacing w:after="0"/>
            </w:pPr>
            <w:r>
              <w:rPr>
                <w:rFonts w:ascii="Calibri" w:cs="Calibri" w:eastAsia="Calibri" w:hAnsi="Calibri"/>
                <w:b/>
                <w:bCs/>
                <w:i w:val="false"/>
                <w:iCs w:val="false"/>
                <w:sz w:val="19"/>
                <w:szCs w:val="19"/>
              </w:rPr>
              <w:t xml:space="preserve">CT_​Nombre_​estado</w:t>
            </w:r>
          </w:p>
        </w:tc>
        <w:tc>
          <w:tcPr>
            <w:tcW w:type="dxa" w:w="15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VARCHAR(50)</w:t>
            </w:r>
          </w:p>
        </w:tc>
        <w:tc>
          <w:tcPr>
            <w:tcW w:type="dxa" w:w="65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No</w:t>
            </w:r>
          </w:p>
        </w:tc>
        <w:tc>
          <w:tcPr>
            <w:tcW w:type="dxa" w:w="15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UK</w:t>
            </w:r>
          </w:p>
        </w:tc>
        <w:tc>
          <w:tcPr>
            <w:tcW w:type="dxa" w:w="346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Nombre del estado: Pendiente, Procesado o Error.</w:t>
            </w:r>
          </w:p>
        </w:tc>
      </w:tr>
    </w:tbl>
    <w:p>
      <w:pPr>
        <w:pStyle w:val="Heading2"/>
        <w:keepNext/>
        <w:spacing w:after="120" w:before="240"/>
      </w:pPr>
      <w:r>
        <w:t xml:space="preserve">4.4 T_Tipo_accion (catálogo)</w:t>
      </w:r>
    </w:p>
    <w:p>
      <w:pPr>
        <w:keepNext/>
        <w:spacing w:after="100" w:line="276"/>
        <w:jc w:val="both"/>
      </w:pPr>
      <w:r>
        <w:rPr>
          <w:rFonts w:ascii="Calibri" w:cs="Calibri" w:eastAsia="Calibri" w:hAnsi="Calibri"/>
          <w:b w:val="false"/>
          <w:bCs w:val="false"/>
          <w:i w:val="false"/>
          <w:iCs w:val="false"/>
          <w:sz w:val="22"/>
          <w:szCs w:val="22"/>
        </w:rPr>
        <w:t xml:space="preserve">Catálogo de los tipos de acción que registra la bitácora. Sus identificadores son fijos porque el código los referencia por número (RF-21, RF-22).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50"/>
        <w:gridCol w:w="1500"/>
        <w:gridCol w:w="650"/>
        <w:gridCol w:w="1500"/>
        <w:gridCol w:w="3460"/>
      </w:tblGrid>
      <w:tr>
        <w:trPr>
          <w:cantSplit/>
          <w:tblHeader/>
        </w:trPr>
        <w:tc>
          <w:tcPr>
            <w:tcW w:type="dxa" w:w="2250"/>
            <w:shd w:fill="1F4E79" w:val="clear"/>
            <w:tcMar>
              <w:top w:type="dxa" w:w="60"/>
              <w:left w:type="dxa" w:w="90"/>
              <w:bottom w:type="dxa" w:w="60"/>
              <w:right w:type="dxa" w:w="90"/>
            </w:tcMar>
          </w:tcPr>
          <w:p>
            <w:pPr>
              <w:keepNext/>
              <w:spacing w:after="0"/>
            </w:pPr>
            <w:r>
              <w:rPr>
                <w:rFonts w:ascii="Calibri" w:cs="Calibri" w:eastAsia="Calibri" w:hAnsi="Calibri"/>
                <w:b/>
                <w:bCs/>
                <w:i w:val="false"/>
                <w:iCs w:val="false"/>
                <w:color w:val="FFFFFF"/>
                <w:sz w:val="19"/>
                <w:szCs w:val="19"/>
              </w:rPr>
              <w:t xml:space="preserve">Columna</w:t>
            </w:r>
          </w:p>
        </w:tc>
        <w:tc>
          <w:tcPr>
            <w:tcW w:type="dxa" w:w="1500"/>
            <w:shd w:fill="1F4E79" w:val="clear"/>
            <w:tcMar>
              <w:top w:type="dxa" w:w="60"/>
              <w:left w:type="dxa" w:w="90"/>
              <w:bottom w:type="dxa" w:w="60"/>
              <w:right w:type="dxa" w:w="90"/>
            </w:tcMar>
          </w:tcPr>
          <w:p>
            <w:pPr>
              <w:keepNext/>
              <w:spacing w:after="0"/>
            </w:pPr>
            <w:r>
              <w:rPr>
                <w:rFonts w:ascii="Calibri" w:cs="Calibri" w:eastAsia="Calibri" w:hAnsi="Calibri"/>
                <w:b/>
                <w:bCs/>
                <w:i w:val="false"/>
                <w:iCs w:val="false"/>
                <w:color w:val="FFFFFF"/>
                <w:sz w:val="19"/>
                <w:szCs w:val="19"/>
              </w:rPr>
              <w:t xml:space="preserve">Tipo</w:t>
            </w:r>
          </w:p>
        </w:tc>
        <w:tc>
          <w:tcPr>
            <w:tcW w:type="dxa" w:w="650"/>
            <w:shd w:fill="1F4E79" w:val="clear"/>
            <w:tcMar>
              <w:top w:type="dxa" w:w="60"/>
              <w:left w:type="dxa" w:w="90"/>
              <w:bottom w:type="dxa" w:w="60"/>
              <w:right w:type="dxa" w:w="90"/>
            </w:tcMar>
          </w:tcPr>
          <w:p>
            <w:pPr>
              <w:keepNext/>
              <w:spacing w:after="0"/>
            </w:pPr>
            <w:r>
              <w:rPr>
                <w:rFonts w:ascii="Calibri" w:cs="Calibri" w:eastAsia="Calibri" w:hAnsi="Calibri"/>
                <w:b/>
                <w:bCs/>
                <w:i w:val="false"/>
                <w:iCs w:val="false"/>
                <w:color w:val="FFFFFF"/>
                <w:sz w:val="19"/>
                <w:szCs w:val="19"/>
              </w:rPr>
              <w:t xml:space="preserve">Nulo</w:t>
            </w:r>
          </w:p>
        </w:tc>
        <w:tc>
          <w:tcPr>
            <w:tcW w:type="dxa" w:w="1500"/>
            <w:shd w:fill="1F4E79" w:val="clear"/>
            <w:tcMar>
              <w:top w:type="dxa" w:w="60"/>
              <w:left w:type="dxa" w:w="90"/>
              <w:bottom w:type="dxa" w:w="60"/>
              <w:right w:type="dxa" w:w="90"/>
            </w:tcMar>
          </w:tcPr>
          <w:p>
            <w:pPr>
              <w:keepNext/>
              <w:spacing w:after="0"/>
            </w:pPr>
            <w:r>
              <w:rPr>
                <w:rFonts w:ascii="Calibri" w:cs="Calibri" w:eastAsia="Calibri" w:hAnsi="Calibri"/>
                <w:b/>
                <w:bCs/>
                <w:i w:val="false"/>
                <w:iCs w:val="false"/>
                <w:color w:val="FFFFFF"/>
                <w:sz w:val="19"/>
                <w:szCs w:val="19"/>
              </w:rPr>
              <w:t xml:space="preserve">Clave</w:t>
            </w:r>
          </w:p>
        </w:tc>
        <w:tc>
          <w:tcPr>
            <w:tcW w:type="dxa" w:w="3460"/>
            <w:shd w:fill="1F4E79" w:val="clear"/>
            <w:tcMar>
              <w:top w:type="dxa" w:w="60"/>
              <w:left w:type="dxa" w:w="90"/>
              <w:bottom w:type="dxa" w:w="60"/>
              <w:right w:type="dxa" w:w="90"/>
            </w:tcMar>
          </w:tcPr>
          <w:p>
            <w:pPr>
              <w:keepNext/>
              <w:spacing w:after="0"/>
            </w:pPr>
            <w:r>
              <w:rPr>
                <w:rFonts w:ascii="Calibri" w:cs="Calibri" w:eastAsia="Calibri" w:hAnsi="Calibri"/>
                <w:b/>
                <w:bCs/>
                <w:i w:val="false"/>
                <w:iCs w:val="false"/>
                <w:color w:val="FFFFFF"/>
                <w:sz w:val="19"/>
                <w:szCs w:val="19"/>
              </w:rPr>
              <w:t xml:space="preserve">Descripción</w:t>
            </w:r>
          </w:p>
        </w:tc>
      </w:tr>
      <w:tr>
        <w:trPr>
          <w:cantSplit/>
        </w:trPr>
        <w:tc>
          <w:tcPr>
            <w:tcW w:type="dxa" w:w="2250"/>
            <w:tcMar>
              <w:top w:type="dxa" w:w="60"/>
              <w:left w:type="dxa" w:w="90"/>
              <w:bottom w:type="dxa" w:w="60"/>
              <w:right w:type="dxa" w:w="90"/>
            </w:tcMar>
          </w:tcPr>
          <w:p>
            <w:pPr>
              <w:keepNext/>
              <w:spacing w:after="0"/>
            </w:pPr>
            <w:r>
              <w:rPr>
                <w:rFonts w:ascii="Calibri" w:cs="Calibri" w:eastAsia="Calibri" w:hAnsi="Calibri"/>
                <w:b/>
                <w:bCs/>
                <w:i w:val="false"/>
                <w:iCs w:val="false"/>
                <w:sz w:val="19"/>
                <w:szCs w:val="19"/>
              </w:rPr>
              <w:t xml:space="preserve">CN_​Id_​tipo_​accion</w:t>
            </w:r>
          </w:p>
        </w:tc>
        <w:tc>
          <w:tcPr>
            <w:tcW w:type="dxa" w:w="150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INT</w:t>
            </w:r>
          </w:p>
        </w:tc>
        <w:tc>
          <w:tcPr>
            <w:tcW w:type="dxa" w:w="65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No</w:t>
            </w:r>
          </w:p>
        </w:tc>
        <w:tc>
          <w:tcPr>
            <w:tcW w:type="dxa" w:w="150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PK</w:t>
            </w:r>
          </w:p>
        </w:tc>
        <w:tc>
          <w:tcPr>
            <w:tcW w:type="dxa" w:w="346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Identificador fijo del tipo de acción (1 a 18).</w:t>
            </w:r>
          </w:p>
        </w:tc>
      </w:tr>
      <w:tr>
        <w:trPr>
          <w:cantSplit/>
        </w:trPr>
        <w:tc>
          <w:tcPr>
            <w:tcW w:type="dxa" w:w="2250"/>
            <w:tcMar>
              <w:top w:type="dxa" w:w="60"/>
              <w:left w:type="dxa" w:w="90"/>
              <w:bottom w:type="dxa" w:w="60"/>
              <w:right w:type="dxa" w:w="90"/>
            </w:tcMar>
          </w:tcPr>
          <w:p>
            <w:pPr>
              <w:keepNext w:val="false"/>
              <w:spacing w:after="0"/>
            </w:pPr>
            <w:r>
              <w:rPr>
                <w:rFonts w:ascii="Calibri" w:cs="Calibri" w:eastAsia="Calibri" w:hAnsi="Calibri"/>
                <w:b/>
                <w:bCs/>
                <w:i w:val="false"/>
                <w:iCs w:val="false"/>
                <w:sz w:val="19"/>
                <w:szCs w:val="19"/>
              </w:rPr>
              <w:t xml:space="preserve">CT_​Nombre_​tipo_​accion</w:t>
            </w:r>
          </w:p>
        </w:tc>
        <w:tc>
          <w:tcPr>
            <w:tcW w:type="dxa" w:w="15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VARCHAR(50)</w:t>
            </w:r>
          </w:p>
        </w:tc>
        <w:tc>
          <w:tcPr>
            <w:tcW w:type="dxa" w:w="65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No</w:t>
            </w:r>
          </w:p>
        </w:tc>
        <w:tc>
          <w:tcPr>
            <w:tcW w:type="dxa" w:w="15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UK</w:t>
            </w:r>
          </w:p>
        </w:tc>
        <w:tc>
          <w:tcPr>
            <w:tcW w:type="dxa" w:w="346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Nombre del tipo de acción que se muestra en la bitácora y en sus filtros.</w:t>
            </w:r>
          </w:p>
        </w:tc>
      </w:tr>
    </w:tbl>
    <w:p>
      <w:pPr>
        <w:pStyle w:val="Heading2"/>
        <w:keepNext/>
        <w:spacing w:after="120" w:before="240"/>
      </w:pPr>
      <w:r>
        <w:t xml:space="preserve">4.5 T_Usuario</w:t>
      </w:r>
    </w:p>
    <w:p>
      <w:pPr>
        <w:keepNext/>
        <w:spacing w:after="100" w:line="276"/>
        <w:jc w:val="both"/>
      </w:pPr>
      <w:r>
        <w:rPr>
          <w:rFonts w:ascii="Calibri" w:cs="Calibri" w:eastAsia="Calibri" w:hAnsi="Calibri"/>
          <w:b w:val="false"/>
          <w:bCs w:val="false"/>
          <w:i w:val="false"/>
          <w:iCs w:val="false"/>
          <w:sz w:val="22"/>
          <w:szCs w:val="22"/>
        </w:rPr>
        <w:t xml:space="preserve">Cuentas de usuario de ambos roles, con sus datos personales, credenciales y preferencias de perfil (RF-01 a RF-04).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50"/>
        <w:gridCol w:w="1500"/>
        <w:gridCol w:w="650"/>
        <w:gridCol w:w="1500"/>
        <w:gridCol w:w="3460"/>
      </w:tblGrid>
      <w:tr>
        <w:trPr>
          <w:cantSplit/>
          <w:tblHeader/>
        </w:trPr>
        <w:tc>
          <w:tcPr>
            <w:tcW w:type="dxa" w:w="2250"/>
            <w:shd w:fill="1F4E79" w:val="clear"/>
            <w:tcMar>
              <w:top w:type="dxa" w:w="60"/>
              <w:left w:type="dxa" w:w="90"/>
              <w:bottom w:type="dxa" w:w="60"/>
              <w:right w:type="dxa" w:w="90"/>
            </w:tcMar>
          </w:tcPr>
          <w:p>
            <w:pPr>
              <w:keepNext/>
              <w:spacing w:after="0"/>
            </w:pPr>
            <w:r>
              <w:rPr>
                <w:rFonts w:ascii="Calibri" w:cs="Calibri" w:eastAsia="Calibri" w:hAnsi="Calibri"/>
                <w:b/>
                <w:bCs/>
                <w:i w:val="false"/>
                <w:iCs w:val="false"/>
                <w:color w:val="FFFFFF"/>
                <w:sz w:val="19"/>
                <w:szCs w:val="19"/>
              </w:rPr>
              <w:t xml:space="preserve">Columna</w:t>
            </w:r>
          </w:p>
        </w:tc>
        <w:tc>
          <w:tcPr>
            <w:tcW w:type="dxa" w:w="1500"/>
            <w:shd w:fill="1F4E79" w:val="clear"/>
            <w:tcMar>
              <w:top w:type="dxa" w:w="60"/>
              <w:left w:type="dxa" w:w="90"/>
              <w:bottom w:type="dxa" w:w="60"/>
              <w:right w:type="dxa" w:w="90"/>
            </w:tcMar>
          </w:tcPr>
          <w:p>
            <w:pPr>
              <w:keepNext/>
              <w:spacing w:after="0"/>
            </w:pPr>
            <w:r>
              <w:rPr>
                <w:rFonts w:ascii="Calibri" w:cs="Calibri" w:eastAsia="Calibri" w:hAnsi="Calibri"/>
                <w:b/>
                <w:bCs/>
                <w:i w:val="false"/>
                <w:iCs w:val="false"/>
                <w:color w:val="FFFFFF"/>
                <w:sz w:val="19"/>
                <w:szCs w:val="19"/>
              </w:rPr>
              <w:t xml:space="preserve">Tipo</w:t>
            </w:r>
          </w:p>
        </w:tc>
        <w:tc>
          <w:tcPr>
            <w:tcW w:type="dxa" w:w="650"/>
            <w:shd w:fill="1F4E79" w:val="clear"/>
            <w:tcMar>
              <w:top w:type="dxa" w:w="60"/>
              <w:left w:type="dxa" w:w="90"/>
              <w:bottom w:type="dxa" w:w="60"/>
              <w:right w:type="dxa" w:w="90"/>
            </w:tcMar>
          </w:tcPr>
          <w:p>
            <w:pPr>
              <w:keepNext/>
              <w:spacing w:after="0"/>
            </w:pPr>
            <w:r>
              <w:rPr>
                <w:rFonts w:ascii="Calibri" w:cs="Calibri" w:eastAsia="Calibri" w:hAnsi="Calibri"/>
                <w:b/>
                <w:bCs/>
                <w:i w:val="false"/>
                <w:iCs w:val="false"/>
                <w:color w:val="FFFFFF"/>
                <w:sz w:val="19"/>
                <w:szCs w:val="19"/>
              </w:rPr>
              <w:t xml:space="preserve">Nulo</w:t>
            </w:r>
          </w:p>
        </w:tc>
        <w:tc>
          <w:tcPr>
            <w:tcW w:type="dxa" w:w="1500"/>
            <w:shd w:fill="1F4E79" w:val="clear"/>
            <w:tcMar>
              <w:top w:type="dxa" w:w="60"/>
              <w:left w:type="dxa" w:w="90"/>
              <w:bottom w:type="dxa" w:w="60"/>
              <w:right w:type="dxa" w:w="90"/>
            </w:tcMar>
          </w:tcPr>
          <w:p>
            <w:pPr>
              <w:keepNext/>
              <w:spacing w:after="0"/>
            </w:pPr>
            <w:r>
              <w:rPr>
                <w:rFonts w:ascii="Calibri" w:cs="Calibri" w:eastAsia="Calibri" w:hAnsi="Calibri"/>
                <w:b/>
                <w:bCs/>
                <w:i w:val="false"/>
                <w:iCs w:val="false"/>
                <w:color w:val="FFFFFF"/>
                <w:sz w:val="19"/>
                <w:szCs w:val="19"/>
              </w:rPr>
              <w:t xml:space="preserve">Clave</w:t>
            </w:r>
          </w:p>
        </w:tc>
        <w:tc>
          <w:tcPr>
            <w:tcW w:type="dxa" w:w="3460"/>
            <w:shd w:fill="1F4E79" w:val="clear"/>
            <w:tcMar>
              <w:top w:type="dxa" w:w="60"/>
              <w:left w:type="dxa" w:w="90"/>
              <w:bottom w:type="dxa" w:w="60"/>
              <w:right w:type="dxa" w:w="90"/>
            </w:tcMar>
          </w:tcPr>
          <w:p>
            <w:pPr>
              <w:keepNext/>
              <w:spacing w:after="0"/>
            </w:pPr>
            <w:r>
              <w:rPr>
                <w:rFonts w:ascii="Calibri" w:cs="Calibri" w:eastAsia="Calibri" w:hAnsi="Calibri"/>
                <w:b/>
                <w:bCs/>
                <w:i w:val="false"/>
                <w:iCs w:val="false"/>
                <w:color w:val="FFFFFF"/>
                <w:sz w:val="19"/>
                <w:szCs w:val="19"/>
              </w:rPr>
              <w:t xml:space="preserve">Descripción</w:t>
            </w:r>
          </w:p>
        </w:tc>
      </w:tr>
      <w:tr>
        <w:trPr>
          <w:cantSplit/>
        </w:trPr>
        <w:tc>
          <w:tcPr>
            <w:tcW w:type="dxa" w:w="2250"/>
            <w:tcMar>
              <w:top w:type="dxa" w:w="60"/>
              <w:left w:type="dxa" w:w="90"/>
              <w:bottom w:type="dxa" w:w="60"/>
              <w:right w:type="dxa" w:w="90"/>
            </w:tcMar>
          </w:tcPr>
          <w:p>
            <w:pPr>
              <w:keepNext/>
              <w:spacing w:after="0"/>
            </w:pPr>
            <w:r>
              <w:rPr>
                <w:rFonts w:ascii="Calibri" w:cs="Calibri" w:eastAsia="Calibri" w:hAnsi="Calibri"/>
                <w:b/>
                <w:bCs/>
                <w:i w:val="false"/>
                <w:iCs w:val="false"/>
                <w:sz w:val="19"/>
                <w:szCs w:val="19"/>
              </w:rPr>
              <w:t xml:space="preserve">CN_​Id_​usuario</w:t>
            </w:r>
          </w:p>
        </w:tc>
        <w:tc>
          <w:tcPr>
            <w:tcW w:type="dxa" w:w="150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VARCHAR(20)</w:t>
            </w:r>
          </w:p>
        </w:tc>
        <w:tc>
          <w:tcPr>
            <w:tcW w:type="dxa" w:w="65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No</w:t>
            </w:r>
          </w:p>
        </w:tc>
        <w:tc>
          <w:tcPr>
            <w:tcW w:type="dxa" w:w="150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PK</w:t>
            </w:r>
          </w:p>
        </w:tc>
        <w:tc>
          <w:tcPr>
            <w:tcW w:type="dxa" w:w="346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Cédula del usuario: solo números, de 8 a 15 dígitos (RF‑02).</w:t>
            </w:r>
          </w:p>
        </w:tc>
      </w:tr>
      <w:tr>
        <w:trPr>
          <w:cantSplit/>
        </w:trPr>
        <w:tc>
          <w:tcPr>
            <w:tcW w:type="dxa" w:w="2250"/>
            <w:tcMar>
              <w:top w:type="dxa" w:w="60"/>
              <w:left w:type="dxa" w:w="90"/>
              <w:bottom w:type="dxa" w:w="60"/>
              <w:right w:type="dxa" w:w="90"/>
            </w:tcMar>
          </w:tcPr>
          <w:p>
            <w:pPr>
              <w:keepNext/>
              <w:spacing w:after="0"/>
            </w:pPr>
            <w:r>
              <w:rPr>
                <w:rFonts w:ascii="Calibri" w:cs="Calibri" w:eastAsia="Calibri" w:hAnsi="Calibri"/>
                <w:b/>
                <w:bCs/>
                <w:i w:val="false"/>
                <w:iCs w:val="false"/>
                <w:color w:val="E67700"/>
                <w:sz w:val="19"/>
                <w:szCs w:val="19"/>
              </w:rPr>
              <w:t xml:space="preserve">CN_​Id_​rol</w:t>
            </w:r>
          </w:p>
        </w:tc>
        <w:tc>
          <w:tcPr>
            <w:tcW w:type="dxa" w:w="150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INT</w:t>
            </w:r>
          </w:p>
        </w:tc>
        <w:tc>
          <w:tcPr>
            <w:tcW w:type="dxa" w:w="65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No</w:t>
            </w:r>
          </w:p>
        </w:tc>
        <w:tc>
          <w:tcPr>
            <w:tcW w:type="dxa" w:w="150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FK → T_​Rol</w:t>
            </w:r>
          </w:p>
        </w:tc>
        <w:tc>
          <w:tcPr>
            <w:tcW w:type="dxa" w:w="346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Rol de la cuenta; exactamente uno (RF‑02). </w:t>
            </w:r>
            <w:r>
              <w:rPr>
                <w:rFonts w:ascii="Calibri" w:cs="Calibri" w:eastAsia="Calibri" w:hAnsi="Calibri"/>
                <w:b w:val="false"/>
                <w:bCs w:val="false"/>
                <w:i/>
                <w:iCs/>
                <w:color w:val="E67700"/>
                <w:sz w:val="19"/>
                <w:szCs w:val="19"/>
              </w:rPr>
              <w:t xml:space="preserve">Estado actual: admite nulos.</w:t>
            </w:r>
          </w:p>
        </w:tc>
      </w:tr>
      <w:tr>
        <w:trPr>
          <w:cantSplit/>
        </w:trPr>
        <w:tc>
          <w:tcPr>
            <w:tcW w:type="dxa" w:w="2250"/>
            <w:tcMar>
              <w:top w:type="dxa" w:w="60"/>
              <w:left w:type="dxa" w:w="90"/>
              <w:bottom w:type="dxa" w:w="60"/>
              <w:right w:type="dxa" w:w="90"/>
            </w:tcMar>
          </w:tcPr>
          <w:p>
            <w:pPr>
              <w:keepNext/>
              <w:spacing w:after="0"/>
            </w:pPr>
            <w:r>
              <w:rPr>
                <w:rFonts w:ascii="Calibri" w:cs="Calibri" w:eastAsia="Calibri" w:hAnsi="Calibri"/>
                <w:b/>
                <w:bCs/>
                <w:i w:val="false"/>
                <w:iCs w:val="false"/>
                <w:color w:val="E67700"/>
                <w:sz w:val="19"/>
                <w:szCs w:val="19"/>
              </w:rPr>
              <w:t xml:space="preserve">CN_​Id_​estado</w:t>
            </w:r>
          </w:p>
        </w:tc>
        <w:tc>
          <w:tcPr>
            <w:tcW w:type="dxa" w:w="150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INT</w:t>
            </w:r>
          </w:p>
        </w:tc>
        <w:tc>
          <w:tcPr>
            <w:tcW w:type="dxa" w:w="65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No</w:t>
            </w:r>
          </w:p>
        </w:tc>
        <w:tc>
          <w:tcPr>
            <w:tcW w:type="dxa" w:w="150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FK → T_​Estado</w:t>
            </w:r>
          </w:p>
        </w:tc>
        <w:tc>
          <w:tcPr>
            <w:tcW w:type="dxa" w:w="346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Estado de la cuenta; una cuenta Inactiva no puede iniciar sesión (RF‑01, RF‑02). </w:t>
            </w:r>
            <w:r>
              <w:rPr>
                <w:rFonts w:ascii="Calibri" w:cs="Calibri" w:eastAsia="Calibri" w:hAnsi="Calibri"/>
                <w:b w:val="false"/>
                <w:bCs w:val="false"/>
                <w:i/>
                <w:iCs/>
                <w:color w:val="E67700"/>
                <w:sz w:val="19"/>
                <w:szCs w:val="19"/>
              </w:rPr>
              <w:t xml:space="preserve">Estado actual: admite nulos.</w:t>
            </w:r>
          </w:p>
        </w:tc>
      </w:tr>
      <w:tr>
        <w:trPr>
          <w:cantSplit/>
        </w:trPr>
        <w:tc>
          <w:tcPr>
            <w:tcW w:type="dxa" w:w="2250"/>
            <w:tcMar>
              <w:top w:type="dxa" w:w="60"/>
              <w:left w:type="dxa" w:w="90"/>
              <w:bottom w:type="dxa" w:w="60"/>
              <w:right w:type="dxa" w:w="90"/>
            </w:tcMar>
          </w:tcPr>
          <w:p>
            <w:pPr>
              <w:keepNext/>
              <w:spacing w:after="0"/>
            </w:pPr>
            <w:r>
              <w:rPr>
                <w:rFonts w:ascii="Calibri" w:cs="Calibri" w:eastAsia="Calibri" w:hAnsi="Calibri"/>
                <w:b/>
                <w:bCs/>
                <w:i w:val="false"/>
                <w:iCs w:val="false"/>
                <w:sz w:val="19"/>
                <w:szCs w:val="19"/>
              </w:rPr>
              <w:t xml:space="preserve">CT_​Nombre_​usuario</w:t>
            </w:r>
          </w:p>
        </w:tc>
        <w:tc>
          <w:tcPr>
            <w:tcW w:type="dxa" w:w="150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VARCHAR(50)</w:t>
            </w:r>
          </w:p>
        </w:tc>
        <w:tc>
          <w:tcPr>
            <w:tcW w:type="dxa" w:w="65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No</w:t>
            </w:r>
          </w:p>
        </w:tc>
        <w:tc>
          <w:tcPr>
            <w:tcW w:type="dxa" w:w="150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UK</w:t>
            </w:r>
          </w:p>
        </w:tc>
        <w:tc>
          <w:tcPr>
            <w:tcW w:type="dxa" w:w="346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Nombre de usuario único de la cuenta.</w:t>
            </w:r>
          </w:p>
        </w:tc>
      </w:tr>
      <w:tr>
        <w:trPr>
          <w:cantSplit/>
        </w:trPr>
        <w:tc>
          <w:tcPr>
            <w:tcW w:type="dxa" w:w="2250"/>
            <w:tcMar>
              <w:top w:type="dxa" w:w="60"/>
              <w:left w:type="dxa" w:w="90"/>
              <w:bottom w:type="dxa" w:w="60"/>
              <w:right w:type="dxa" w:w="90"/>
            </w:tcMar>
          </w:tcPr>
          <w:p>
            <w:pPr>
              <w:keepNext/>
              <w:spacing w:after="0"/>
            </w:pPr>
            <w:r>
              <w:rPr>
                <w:rFonts w:ascii="Calibri" w:cs="Calibri" w:eastAsia="Calibri" w:hAnsi="Calibri"/>
                <w:b/>
                <w:bCs/>
                <w:i w:val="false"/>
                <w:iCs w:val="false"/>
                <w:sz w:val="19"/>
                <w:szCs w:val="19"/>
              </w:rPr>
              <w:t xml:space="preserve">CT_​Nombre</w:t>
            </w:r>
          </w:p>
        </w:tc>
        <w:tc>
          <w:tcPr>
            <w:tcW w:type="dxa" w:w="150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VARCHAR(100)</w:t>
            </w:r>
          </w:p>
        </w:tc>
        <w:tc>
          <w:tcPr>
            <w:tcW w:type="dxa" w:w="65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No</w:t>
            </w:r>
          </w:p>
        </w:tc>
        <w:tc>
          <w:tcPr>
            <w:tcW w:type="dxa" w:w="150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w:t>
            </w:r>
          </w:p>
        </w:tc>
        <w:tc>
          <w:tcPr>
            <w:tcW w:type="dxa" w:w="346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Nombre de la persona.</w:t>
            </w:r>
          </w:p>
        </w:tc>
      </w:tr>
      <w:tr>
        <w:trPr>
          <w:cantSplit/>
        </w:trPr>
        <w:tc>
          <w:tcPr>
            <w:tcW w:type="dxa" w:w="2250"/>
            <w:tcMar>
              <w:top w:type="dxa" w:w="60"/>
              <w:left w:type="dxa" w:w="90"/>
              <w:bottom w:type="dxa" w:w="60"/>
              <w:right w:type="dxa" w:w="90"/>
            </w:tcMar>
          </w:tcPr>
          <w:p>
            <w:pPr>
              <w:keepNext/>
              <w:spacing w:after="0"/>
            </w:pPr>
            <w:r>
              <w:rPr>
                <w:rFonts w:ascii="Calibri" w:cs="Calibri" w:eastAsia="Calibri" w:hAnsi="Calibri"/>
                <w:b/>
                <w:bCs/>
                <w:i w:val="false"/>
                <w:iCs w:val="false"/>
                <w:sz w:val="19"/>
                <w:szCs w:val="19"/>
              </w:rPr>
              <w:t xml:space="preserve">CT_​Apellido_​uno</w:t>
            </w:r>
          </w:p>
        </w:tc>
        <w:tc>
          <w:tcPr>
            <w:tcW w:type="dxa" w:w="150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VARCHAR(100)</w:t>
            </w:r>
          </w:p>
        </w:tc>
        <w:tc>
          <w:tcPr>
            <w:tcW w:type="dxa" w:w="65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No</w:t>
            </w:r>
          </w:p>
        </w:tc>
        <w:tc>
          <w:tcPr>
            <w:tcW w:type="dxa" w:w="150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w:t>
            </w:r>
          </w:p>
        </w:tc>
        <w:tc>
          <w:tcPr>
            <w:tcW w:type="dxa" w:w="346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Primer apellido.</w:t>
            </w:r>
          </w:p>
        </w:tc>
      </w:tr>
      <w:tr>
        <w:trPr>
          <w:cantSplit/>
        </w:trPr>
        <w:tc>
          <w:tcPr>
            <w:tcW w:type="dxa" w:w="2250"/>
            <w:tcMar>
              <w:top w:type="dxa" w:w="60"/>
              <w:left w:type="dxa" w:w="90"/>
              <w:bottom w:type="dxa" w:w="60"/>
              <w:right w:type="dxa" w:w="90"/>
            </w:tcMar>
          </w:tcPr>
          <w:p>
            <w:pPr>
              <w:keepNext/>
              <w:spacing w:after="0"/>
            </w:pPr>
            <w:r>
              <w:rPr>
                <w:rFonts w:ascii="Calibri" w:cs="Calibri" w:eastAsia="Calibri" w:hAnsi="Calibri"/>
                <w:b/>
                <w:bCs/>
                <w:i w:val="false"/>
                <w:iCs w:val="false"/>
                <w:color w:val="E67700"/>
                <w:sz w:val="19"/>
                <w:szCs w:val="19"/>
              </w:rPr>
              <w:t xml:space="preserve">CT_​Apellido_​dos</w:t>
            </w:r>
          </w:p>
        </w:tc>
        <w:tc>
          <w:tcPr>
            <w:tcW w:type="dxa" w:w="150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VARCHAR(100)</w:t>
            </w:r>
          </w:p>
        </w:tc>
        <w:tc>
          <w:tcPr>
            <w:tcW w:type="dxa" w:w="65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No</w:t>
            </w:r>
          </w:p>
        </w:tc>
        <w:tc>
          <w:tcPr>
            <w:tcW w:type="dxa" w:w="150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w:t>
            </w:r>
          </w:p>
        </w:tc>
        <w:tc>
          <w:tcPr>
            <w:tcW w:type="dxa" w:w="346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Segundo apellido; obligatorio al crear la cuenta (RF‑02). </w:t>
            </w:r>
            <w:r>
              <w:rPr>
                <w:rFonts w:ascii="Calibri" w:cs="Calibri" w:eastAsia="Calibri" w:hAnsi="Calibri"/>
                <w:b w:val="false"/>
                <w:bCs w:val="false"/>
                <w:i/>
                <w:iCs/>
                <w:color w:val="E67700"/>
                <w:sz w:val="19"/>
                <w:szCs w:val="19"/>
              </w:rPr>
              <w:t xml:space="preserve">Estado actual: admite nulos.</w:t>
            </w:r>
          </w:p>
        </w:tc>
      </w:tr>
      <w:tr>
        <w:trPr>
          <w:cantSplit/>
        </w:trPr>
        <w:tc>
          <w:tcPr>
            <w:tcW w:type="dxa" w:w="2250"/>
            <w:tcMar>
              <w:top w:type="dxa" w:w="60"/>
              <w:left w:type="dxa" w:w="90"/>
              <w:bottom w:type="dxa" w:w="60"/>
              <w:right w:type="dxa" w:w="90"/>
            </w:tcMar>
          </w:tcPr>
          <w:p>
            <w:pPr>
              <w:keepNext/>
              <w:spacing w:after="0"/>
            </w:pPr>
            <w:r>
              <w:rPr>
                <w:rFonts w:ascii="Calibri" w:cs="Calibri" w:eastAsia="Calibri" w:hAnsi="Calibri"/>
                <w:b/>
                <w:bCs/>
                <w:i w:val="false"/>
                <w:iCs w:val="false"/>
                <w:sz w:val="19"/>
                <w:szCs w:val="19"/>
              </w:rPr>
              <w:t xml:space="preserve">CT_​Correo</w:t>
            </w:r>
          </w:p>
        </w:tc>
        <w:tc>
          <w:tcPr>
            <w:tcW w:type="dxa" w:w="150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VARCHAR(100)</w:t>
            </w:r>
          </w:p>
        </w:tc>
        <w:tc>
          <w:tcPr>
            <w:tcW w:type="dxa" w:w="65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No</w:t>
            </w:r>
          </w:p>
        </w:tc>
        <w:tc>
          <w:tcPr>
            <w:tcW w:type="dxa" w:w="150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UK</w:t>
            </w:r>
          </w:p>
        </w:tc>
        <w:tc>
          <w:tcPr>
            <w:tcW w:type="dxa" w:w="346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Correo electrónico; es el usuario con el que se inicia sesión y el destino de las notificaciones (RF‑01, RF‑03).</w:t>
            </w:r>
          </w:p>
        </w:tc>
      </w:tr>
      <w:tr>
        <w:trPr>
          <w:cantSplit/>
        </w:trPr>
        <w:tc>
          <w:tcPr>
            <w:tcW w:type="dxa" w:w="2250"/>
            <w:tcMar>
              <w:top w:type="dxa" w:w="60"/>
              <w:left w:type="dxa" w:w="90"/>
              <w:bottom w:type="dxa" w:w="60"/>
              <w:right w:type="dxa" w:w="90"/>
            </w:tcMar>
          </w:tcPr>
          <w:p>
            <w:pPr>
              <w:keepNext/>
              <w:spacing w:after="0"/>
            </w:pPr>
            <w:r>
              <w:rPr>
                <w:rFonts w:ascii="Calibri" w:cs="Calibri" w:eastAsia="Calibri" w:hAnsi="Calibri"/>
                <w:b/>
                <w:bCs/>
                <w:i w:val="false"/>
                <w:iCs w:val="false"/>
                <w:sz w:val="19"/>
                <w:szCs w:val="19"/>
              </w:rPr>
              <w:t xml:space="preserve">CT_​Contrasenna</w:t>
            </w:r>
          </w:p>
        </w:tc>
        <w:tc>
          <w:tcPr>
            <w:tcW w:type="dxa" w:w="150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VARCHAR(255)</w:t>
            </w:r>
          </w:p>
        </w:tc>
        <w:tc>
          <w:tcPr>
            <w:tcW w:type="dxa" w:w="65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No</w:t>
            </w:r>
          </w:p>
        </w:tc>
        <w:tc>
          <w:tcPr>
            <w:tcW w:type="dxa" w:w="150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w:t>
            </w:r>
          </w:p>
        </w:tc>
        <w:tc>
          <w:tcPr>
            <w:tcW w:type="dxa" w:w="346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Hash bcrypt con sal de la contraseña; nunca se guarda en texto plano (RNF‑08).</w:t>
            </w:r>
          </w:p>
        </w:tc>
      </w:tr>
      <w:tr>
        <w:trPr>
          <w:cantSplit/>
        </w:trPr>
        <w:tc>
          <w:tcPr>
            <w:tcW w:type="dxa" w:w="2250"/>
            <w:tcMar>
              <w:top w:type="dxa" w:w="60"/>
              <w:left w:type="dxa" w:w="90"/>
              <w:bottom w:type="dxa" w:w="60"/>
              <w:right w:type="dxa" w:w="90"/>
            </w:tcMar>
          </w:tcPr>
          <w:p>
            <w:pPr>
              <w:keepNext/>
              <w:spacing w:after="0"/>
            </w:pPr>
            <w:r>
              <w:rPr>
                <w:rFonts w:ascii="Calibri" w:cs="Calibri" w:eastAsia="Calibri" w:hAnsi="Calibri"/>
                <w:b/>
                <w:bCs/>
                <w:i w:val="false"/>
                <w:iCs w:val="false"/>
                <w:sz w:val="19"/>
                <w:szCs w:val="19"/>
              </w:rPr>
              <w:t xml:space="preserve">CT_​Avatar_​ruta</w:t>
            </w:r>
          </w:p>
        </w:tc>
        <w:tc>
          <w:tcPr>
            <w:tcW w:type="dxa" w:w="150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VARCHAR(255)</w:t>
            </w:r>
          </w:p>
        </w:tc>
        <w:tc>
          <w:tcPr>
            <w:tcW w:type="dxa" w:w="65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Sí</w:t>
            </w:r>
          </w:p>
        </w:tc>
        <w:tc>
          <w:tcPr>
            <w:tcW w:type="dxa" w:w="150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w:t>
            </w:r>
          </w:p>
        </w:tc>
        <w:tc>
          <w:tcPr>
            <w:tcW w:type="dxa" w:w="346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Ruta relativa de la fotografía de perfil (carpeta uploads/profiles); nula si el usuario no cargó una fotografía (RF‑04).</w:t>
            </w:r>
          </w:p>
        </w:tc>
      </w:tr>
      <w:tr>
        <w:trPr>
          <w:cantSplit/>
        </w:trPr>
        <w:tc>
          <w:tcPr>
            <w:tcW w:type="dxa" w:w="2250"/>
            <w:tcMar>
              <w:top w:type="dxa" w:w="60"/>
              <w:left w:type="dxa" w:w="90"/>
              <w:bottom w:type="dxa" w:w="60"/>
              <w:right w:type="dxa" w:w="90"/>
            </w:tcMar>
          </w:tcPr>
          <w:p>
            <w:pPr>
              <w:keepNext/>
              <w:spacing w:after="0"/>
            </w:pPr>
            <w:r>
              <w:rPr>
                <w:rFonts w:ascii="Calibri" w:cs="Calibri" w:eastAsia="Calibri" w:hAnsi="Calibri"/>
                <w:b/>
                <w:bCs/>
                <w:i w:val="false"/>
                <w:iCs w:val="false"/>
                <w:sz w:val="19"/>
                <w:szCs w:val="19"/>
              </w:rPr>
              <w:t xml:space="preserve">CT_​Avatar_​tipo</w:t>
            </w:r>
          </w:p>
        </w:tc>
        <w:tc>
          <w:tcPr>
            <w:tcW w:type="dxa" w:w="150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VARCHAR(50)</w:t>
            </w:r>
          </w:p>
        </w:tc>
        <w:tc>
          <w:tcPr>
            <w:tcW w:type="dxa" w:w="65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Sí</w:t>
            </w:r>
          </w:p>
        </w:tc>
        <w:tc>
          <w:tcPr>
            <w:tcW w:type="dxa" w:w="150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w:t>
            </w:r>
          </w:p>
        </w:tc>
        <w:tc>
          <w:tcPr>
            <w:tcW w:type="dxa" w:w="346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Avatar predefinido elegido (hombre o mujer); nulo cuando se usa la fotografía propia o las iniciales (RF‑04).</w:t>
            </w:r>
          </w:p>
        </w:tc>
      </w:tr>
      <w:tr>
        <w:trPr>
          <w:cantSplit/>
        </w:trPr>
        <w:tc>
          <w:tcPr>
            <w:tcW w:type="dxa" w:w="2250"/>
            <w:tcMar>
              <w:top w:type="dxa" w:w="60"/>
              <w:left w:type="dxa" w:w="90"/>
              <w:bottom w:type="dxa" w:w="60"/>
              <w:right w:type="dxa" w:w="90"/>
            </w:tcMar>
          </w:tcPr>
          <w:p>
            <w:pPr>
              <w:keepNext/>
              <w:spacing w:after="0"/>
            </w:pPr>
            <w:r>
              <w:rPr>
                <w:rFonts w:ascii="Calibri" w:cs="Calibri" w:eastAsia="Calibri" w:hAnsi="Calibri"/>
                <w:b/>
                <w:bCs/>
                <w:i w:val="false"/>
                <w:iCs w:val="false"/>
                <w:sz w:val="19"/>
                <w:szCs w:val="19"/>
              </w:rPr>
              <w:t xml:space="preserve">CF_​Ultimo_​acceso</w:t>
            </w:r>
          </w:p>
        </w:tc>
        <w:tc>
          <w:tcPr>
            <w:tcW w:type="dxa" w:w="150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DATETIME</w:t>
            </w:r>
          </w:p>
        </w:tc>
        <w:tc>
          <w:tcPr>
            <w:tcW w:type="dxa" w:w="65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Sí</w:t>
            </w:r>
          </w:p>
        </w:tc>
        <w:tc>
          <w:tcPr>
            <w:tcW w:type="dxa" w:w="150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w:t>
            </w:r>
          </w:p>
        </w:tc>
        <w:tc>
          <w:tcPr>
            <w:tcW w:type="dxa" w:w="346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Fecha del último acceso. Es nula en una cuenta nueva o con la contraseña restablecida por el Administrador, lo que obliga a cambiar la contraseña temporal al iniciar sesión (RF‑01, RF‑03).</w:t>
            </w:r>
          </w:p>
        </w:tc>
      </w:tr>
      <w:tr>
        <w:trPr>
          <w:cantSplit/>
        </w:trPr>
        <w:tc>
          <w:tcPr>
            <w:tcW w:type="dxa" w:w="2250"/>
            <w:tcMar>
              <w:top w:type="dxa" w:w="60"/>
              <w:left w:type="dxa" w:w="90"/>
              <w:bottom w:type="dxa" w:w="60"/>
              <w:right w:type="dxa" w:w="90"/>
            </w:tcMar>
          </w:tcPr>
          <w:p>
            <w:pPr>
              <w:keepNext w:val="false"/>
              <w:spacing w:after="0"/>
            </w:pPr>
            <w:r>
              <w:rPr>
                <w:rFonts w:ascii="Calibri" w:cs="Calibri" w:eastAsia="Calibri" w:hAnsi="Calibri"/>
                <w:b/>
                <w:bCs/>
                <w:i w:val="false"/>
                <w:iCs w:val="false"/>
                <w:sz w:val="19"/>
                <w:szCs w:val="19"/>
              </w:rPr>
              <w:t xml:space="preserve">CF_​Fecha_​creacion</w:t>
            </w:r>
          </w:p>
        </w:tc>
        <w:tc>
          <w:tcPr>
            <w:tcW w:type="dxa" w:w="15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DATETIME</w:t>
            </w:r>
          </w:p>
        </w:tc>
        <w:tc>
          <w:tcPr>
            <w:tcW w:type="dxa" w:w="65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No</w:t>
            </w:r>
          </w:p>
        </w:tc>
        <w:tc>
          <w:tcPr>
            <w:tcW w:type="dxa" w:w="15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w:t>
            </w:r>
          </w:p>
        </w:tc>
        <w:tc>
          <w:tcPr>
            <w:tcW w:type="dxa" w:w="346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Fecha de creación de la cuenta; valor por defecto: la fecha del servidor.</w:t>
            </w:r>
          </w:p>
        </w:tc>
      </w:tr>
    </w:tbl>
    <w:p>
      <w:pPr>
        <w:pStyle w:val="Heading2"/>
        <w:keepNext/>
        <w:spacing w:after="120" w:before="240"/>
      </w:pPr>
      <w:r>
        <w:t xml:space="preserve">4.6 T_Tema</w:t>
      </w:r>
    </w:p>
    <w:p>
      <w:pPr>
        <w:keepNext/>
        <w:spacing w:after="100" w:line="276"/>
        <w:jc w:val="both"/>
      </w:pPr>
      <w:r>
        <w:rPr>
          <w:rFonts w:ascii="Calibri" w:cs="Calibri" w:eastAsia="Calibri" w:hAnsi="Calibri"/>
          <w:b w:val="false"/>
          <w:bCs w:val="false"/>
          <w:i w:val="false"/>
          <w:iCs w:val="false"/>
          <w:sz w:val="22"/>
          <w:szCs w:val="22"/>
        </w:rPr>
        <w:t xml:space="preserve">Temas que agrupan los documentos cargados, incluidos los temas de los notebooks. Es la unidad con la que se acotan las consultas, la búsqueda híbrida y la búsqueda de temas similares (RF-06, RF-11, RF-13, RF-20). Estado actual: se llama T_Expediente, nombre heredado del proyecto JusticIA (RT-06).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50"/>
        <w:gridCol w:w="1500"/>
        <w:gridCol w:w="650"/>
        <w:gridCol w:w="1500"/>
        <w:gridCol w:w="3460"/>
      </w:tblGrid>
      <w:tr>
        <w:trPr>
          <w:cantSplit/>
          <w:tblHeader/>
        </w:trPr>
        <w:tc>
          <w:tcPr>
            <w:tcW w:type="dxa" w:w="2250"/>
            <w:shd w:fill="1F4E79" w:val="clear"/>
            <w:tcMar>
              <w:top w:type="dxa" w:w="60"/>
              <w:left w:type="dxa" w:w="90"/>
              <w:bottom w:type="dxa" w:w="60"/>
              <w:right w:type="dxa" w:w="90"/>
            </w:tcMar>
          </w:tcPr>
          <w:p>
            <w:pPr>
              <w:keepNext/>
              <w:spacing w:after="0"/>
            </w:pPr>
            <w:r>
              <w:rPr>
                <w:rFonts w:ascii="Calibri" w:cs="Calibri" w:eastAsia="Calibri" w:hAnsi="Calibri"/>
                <w:b/>
                <w:bCs/>
                <w:i w:val="false"/>
                <w:iCs w:val="false"/>
                <w:color w:val="FFFFFF"/>
                <w:sz w:val="19"/>
                <w:szCs w:val="19"/>
              </w:rPr>
              <w:t xml:space="preserve">Columna</w:t>
            </w:r>
          </w:p>
        </w:tc>
        <w:tc>
          <w:tcPr>
            <w:tcW w:type="dxa" w:w="1500"/>
            <w:shd w:fill="1F4E79" w:val="clear"/>
            <w:tcMar>
              <w:top w:type="dxa" w:w="60"/>
              <w:left w:type="dxa" w:w="90"/>
              <w:bottom w:type="dxa" w:w="60"/>
              <w:right w:type="dxa" w:w="90"/>
            </w:tcMar>
          </w:tcPr>
          <w:p>
            <w:pPr>
              <w:keepNext/>
              <w:spacing w:after="0"/>
            </w:pPr>
            <w:r>
              <w:rPr>
                <w:rFonts w:ascii="Calibri" w:cs="Calibri" w:eastAsia="Calibri" w:hAnsi="Calibri"/>
                <w:b/>
                <w:bCs/>
                <w:i w:val="false"/>
                <w:iCs w:val="false"/>
                <w:color w:val="FFFFFF"/>
                <w:sz w:val="19"/>
                <w:szCs w:val="19"/>
              </w:rPr>
              <w:t xml:space="preserve">Tipo</w:t>
            </w:r>
          </w:p>
        </w:tc>
        <w:tc>
          <w:tcPr>
            <w:tcW w:type="dxa" w:w="650"/>
            <w:shd w:fill="1F4E79" w:val="clear"/>
            <w:tcMar>
              <w:top w:type="dxa" w:w="60"/>
              <w:left w:type="dxa" w:w="90"/>
              <w:bottom w:type="dxa" w:w="60"/>
              <w:right w:type="dxa" w:w="90"/>
            </w:tcMar>
          </w:tcPr>
          <w:p>
            <w:pPr>
              <w:keepNext/>
              <w:spacing w:after="0"/>
            </w:pPr>
            <w:r>
              <w:rPr>
                <w:rFonts w:ascii="Calibri" w:cs="Calibri" w:eastAsia="Calibri" w:hAnsi="Calibri"/>
                <w:b/>
                <w:bCs/>
                <w:i w:val="false"/>
                <w:iCs w:val="false"/>
                <w:color w:val="FFFFFF"/>
                <w:sz w:val="19"/>
                <w:szCs w:val="19"/>
              </w:rPr>
              <w:t xml:space="preserve">Nulo</w:t>
            </w:r>
          </w:p>
        </w:tc>
        <w:tc>
          <w:tcPr>
            <w:tcW w:type="dxa" w:w="1500"/>
            <w:shd w:fill="1F4E79" w:val="clear"/>
            <w:tcMar>
              <w:top w:type="dxa" w:w="60"/>
              <w:left w:type="dxa" w:w="90"/>
              <w:bottom w:type="dxa" w:w="60"/>
              <w:right w:type="dxa" w:w="90"/>
            </w:tcMar>
          </w:tcPr>
          <w:p>
            <w:pPr>
              <w:keepNext/>
              <w:spacing w:after="0"/>
            </w:pPr>
            <w:r>
              <w:rPr>
                <w:rFonts w:ascii="Calibri" w:cs="Calibri" w:eastAsia="Calibri" w:hAnsi="Calibri"/>
                <w:b/>
                <w:bCs/>
                <w:i w:val="false"/>
                <w:iCs w:val="false"/>
                <w:color w:val="FFFFFF"/>
                <w:sz w:val="19"/>
                <w:szCs w:val="19"/>
              </w:rPr>
              <w:t xml:space="preserve">Clave</w:t>
            </w:r>
          </w:p>
        </w:tc>
        <w:tc>
          <w:tcPr>
            <w:tcW w:type="dxa" w:w="3460"/>
            <w:shd w:fill="1F4E79" w:val="clear"/>
            <w:tcMar>
              <w:top w:type="dxa" w:w="60"/>
              <w:left w:type="dxa" w:w="90"/>
              <w:bottom w:type="dxa" w:w="60"/>
              <w:right w:type="dxa" w:w="90"/>
            </w:tcMar>
          </w:tcPr>
          <w:p>
            <w:pPr>
              <w:keepNext/>
              <w:spacing w:after="0"/>
            </w:pPr>
            <w:r>
              <w:rPr>
                <w:rFonts w:ascii="Calibri" w:cs="Calibri" w:eastAsia="Calibri" w:hAnsi="Calibri"/>
                <w:b/>
                <w:bCs/>
                <w:i w:val="false"/>
                <w:iCs w:val="false"/>
                <w:color w:val="FFFFFF"/>
                <w:sz w:val="19"/>
                <w:szCs w:val="19"/>
              </w:rPr>
              <w:t xml:space="preserve">Descripción</w:t>
            </w:r>
          </w:p>
        </w:tc>
      </w:tr>
      <w:tr>
        <w:trPr>
          <w:cantSplit/>
        </w:trPr>
        <w:tc>
          <w:tcPr>
            <w:tcW w:type="dxa" w:w="2250"/>
            <w:tcMar>
              <w:top w:type="dxa" w:w="60"/>
              <w:left w:type="dxa" w:w="90"/>
              <w:bottom w:type="dxa" w:w="60"/>
              <w:right w:type="dxa" w:w="90"/>
            </w:tcMar>
          </w:tcPr>
          <w:p>
            <w:pPr>
              <w:keepNext/>
              <w:spacing w:after="0"/>
            </w:pPr>
            <w:r>
              <w:rPr>
                <w:rFonts w:ascii="Calibri" w:cs="Calibri" w:eastAsia="Calibri" w:hAnsi="Calibri"/>
                <w:b/>
                <w:bCs/>
                <w:i w:val="false"/>
                <w:iCs w:val="false"/>
                <w:color w:val="E67700"/>
                <w:sz w:val="19"/>
                <w:szCs w:val="19"/>
              </w:rPr>
              <w:t xml:space="preserve">CN_​Id_​tema</w:t>
            </w:r>
          </w:p>
        </w:tc>
        <w:tc>
          <w:tcPr>
            <w:tcW w:type="dxa" w:w="150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BIGINT IDENTITY</w:t>
            </w:r>
          </w:p>
        </w:tc>
        <w:tc>
          <w:tcPr>
            <w:tcW w:type="dxa" w:w="65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No</w:t>
            </w:r>
          </w:p>
        </w:tc>
        <w:tc>
          <w:tcPr>
            <w:tcW w:type="dxa" w:w="150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PK</w:t>
            </w:r>
          </w:p>
        </w:tc>
        <w:tc>
          <w:tcPr>
            <w:tcW w:type="dxa" w:w="346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Identificador del tema. </w:t>
            </w:r>
            <w:r>
              <w:rPr>
                <w:rFonts w:ascii="Calibri" w:cs="Calibri" w:eastAsia="Calibri" w:hAnsi="Calibri"/>
                <w:b w:val="false"/>
                <w:bCs w:val="false"/>
                <w:i/>
                <w:iCs/>
                <w:color w:val="E67700"/>
                <w:sz w:val="19"/>
                <w:szCs w:val="19"/>
              </w:rPr>
              <w:t xml:space="preserve">Estado actual: se llama CN_Id_expediente.</w:t>
            </w:r>
          </w:p>
        </w:tc>
      </w:tr>
      <w:tr>
        <w:trPr>
          <w:cantSplit/>
        </w:trPr>
        <w:tc>
          <w:tcPr>
            <w:tcW w:type="dxa" w:w="2250"/>
            <w:tcMar>
              <w:top w:type="dxa" w:w="60"/>
              <w:left w:type="dxa" w:w="90"/>
              <w:bottom w:type="dxa" w:w="60"/>
              <w:right w:type="dxa" w:w="90"/>
            </w:tcMar>
          </w:tcPr>
          <w:p>
            <w:pPr>
              <w:keepNext/>
              <w:spacing w:after="0"/>
            </w:pPr>
            <w:r>
              <w:rPr>
                <w:rFonts w:ascii="Calibri" w:cs="Calibri" w:eastAsia="Calibri" w:hAnsi="Calibri"/>
                <w:b/>
                <w:bCs/>
                <w:i w:val="false"/>
                <w:iCs w:val="false"/>
                <w:color w:val="E67700"/>
                <w:sz w:val="19"/>
                <w:szCs w:val="19"/>
              </w:rPr>
              <w:t xml:space="preserve">CT_​Nombre</w:t>
            </w:r>
          </w:p>
        </w:tc>
        <w:tc>
          <w:tcPr>
            <w:tcW w:type="dxa" w:w="150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VARCHAR(150)</w:t>
            </w:r>
          </w:p>
        </w:tc>
        <w:tc>
          <w:tcPr>
            <w:tcW w:type="dxa" w:w="65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No</w:t>
            </w:r>
          </w:p>
        </w:tc>
        <w:tc>
          <w:tcPr>
            <w:tcW w:type="dxa" w:w="150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UK</w:t>
            </w:r>
          </w:p>
        </w:tc>
        <w:tc>
          <w:tcPr>
            <w:tcW w:type="dxa" w:w="346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Nombre libre del tema que indica el usuario al cargar (RF‑06). En el tema de un notebook guarda su clave interna (NB-&lt;número&gt;), que no se muestra al usuario. </w:t>
            </w:r>
            <w:r>
              <w:rPr>
                <w:rFonts w:ascii="Calibri" w:cs="Calibri" w:eastAsia="Calibri" w:hAnsi="Calibri"/>
                <w:b w:val="false"/>
                <w:bCs w:val="false"/>
                <w:i/>
                <w:iCs/>
                <w:color w:val="E67700"/>
                <w:sz w:val="19"/>
                <w:szCs w:val="19"/>
              </w:rPr>
              <w:t xml:space="preserve">Estado actual: se llama CT_Num_expediente y admite 60 caracteres.</w:t>
            </w:r>
          </w:p>
        </w:tc>
      </w:tr>
      <w:tr>
        <w:trPr>
          <w:cantSplit/>
        </w:trPr>
        <w:tc>
          <w:tcPr>
            <w:tcW w:type="dxa" w:w="2250"/>
            <w:tcMar>
              <w:top w:type="dxa" w:w="60"/>
              <w:left w:type="dxa" w:w="90"/>
              <w:bottom w:type="dxa" w:w="60"/>
              <w:right w:type="dxa" w:w="90"/>
            </w:tcMar>
          </w:tcPr>
          <w:p>
            <w:pPr>
              <w:keepNext w:val="false"/>
              <w:spacing w:after="0"/>
            </w:pPr>
            <w:r>
              <w:rPr>
                <w:rFonts w:ascii="Calibri" w:cs="Calibri" w:eastAsia="Calibri" w:hAnsi="Calibri"/>
                <w:b/>
                <w:bCs/>
                <w:i w:val="false"/>
                <w:iCs w:val="false"/>
                <w:sz w:val="19"/>
                <w:szCs w:val="19"/>
              </w:rPr>
              <w:t xml:space="preserve">CF_​Fecha_​creacion</w:t>
            </w:r>
          </w:p>
        </w:tc>
        <w:tc>
          <w:tcPr>
            <w:tcW w:type="dxa" w:w="15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DATETIME</w:t>
            </w:r>
          </w:p>
        </w:tc>
        <w:tc>
          <w:tcPr>
            <w:tcW w:type="dxa" w:w="65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No</w:t>
            </w:r>
          </w:p>
        </w:tc>
        <w:tc>
          <w:tcPr>
            <w:tcW w:type="dxa" w:w="15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w:t>
            </w:r>
          </w:p>
        </w:tc>
        <w:tc>
          <w:tcPr>
            <w:tcW w:type="dxa" w:w="346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Fecha en que se creó el tema: al cargar su primer archivo o al crear el notebook.</w:t>
            </w:r>
          </w:p>
        </w:tc>
      </w:tr>
    </w:tbl>
    <w:p>
      <w:pPr>
        <w:pStyle w:val="Heading2"/>
        <w:keepNext/>
        <w:spacing w:after="120" w:before="240"/>
      </w:pPr>
      <w:r>
        <w:t xml:space="preserve">4.7 T_Notebook</w:t>
      </w:r>
    </w:p>
    <w:p>
      <w:pPr>
        <w:keepNext/>
        <w:spacing w:after="100" w:line="276"/>
        <w:jc w:val="both"/>
      </w:pPr>
      <w:r>
        <w:rPr>
          <w:rFonts w:ascii="Calibri" w:cs="Calibri" w:eastAsia="Calibri" w:hAnsi="Calibri"/>
          <w:b w:val="false"/>
          <w:bCs w:val="false"/>
          <w:i w:val="false"/>
          <w:iCs w:val="false"/>
          <w:sz w:val="22"/>
          <w:szCs w:val="22"/>
        </w:rPr>
        <w:t xml:space="preserve">Notebooks de NotebookServIA: colecciones de documentos con propietario y nombre visible. Cada notebook tiene su propio tema, que agrupa sus documentos (RF-17 a RF-19).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50"/>
        <w:gridCol w:w="1500"/>
        <w:gridCol w:w="650"/>
        <w:gridCol w:w="1500"/>
        <w:gridCol w:w="3460"/>
      </w:tblGrid>
      <w:tr>
        <w:trPr>
          <w:cantSplit/>
          <w:tblHeader/>
        </w:trPr>
        <w:tc>
          <w:tcPr>
            <w:tcW w:type="dxa" w:w="2250"/>
            <w:shd w:fill="1F4E79" w:val="clear"/>
            <w:tcMar>
              <w:top w:type="dxa" w:w="60"/>
              <w:left w:type="dxa" w:w="90"/>
              <w:bottom w:type="dxa" w:w="60"/>
              <w:right w:type="dxa" w:w="90"/>
            </w:tcMar>
          </w:tcPr>
          <w:p>
            <w:pPr>
              <w:keepNext/>
              <w:spacing w:after="0"/>
            </w:pPr>
            <w:r>
              <w:rPr>
                <w:rFonts w:ascii="Calibri" w:cs="Calibri" w:eastAsia="Calibri" w:hAnsi="Calibri"/>
                <w:b/>
                <w:bCs/>
                <w:i w:val="false"/>
                <w:iCs w:val="false"/>
                <w:color w:val="FFFFFF"/>
                <w:sz w:val="19"/>
                <w:szCs w:val="19"/>
              </w:rPr>
              <w:t xml:space="preserve">Columna</w:t>
            </w:r>
          </w:p>
        </w:tc>
        <w:tc>
          <w:tcPr>
            <w:tcW w:type="dxa" w:w="1500"/>
            <w:shd w:fill="1F4E79" w:val="clear"/>
            <w:tcMar>
              <w:top w:type="dxa" w:w="60"/>
              <w:left w:type="dxa" w:w="90"/>
              <w:bottom w:type="dxa" w:w="60"/>
              <w:right w:type="dxa" w:w="90"/>
            </w:tcMar>
          </w:tcPr>
          <w:p>
            <w:pPr>
              <w:keepNext/>
              <w:spacing w:after="0"/>
            </w:pPr>
            <w:r>
              <w:rPr>
                <w:rFonts w:ascii="Calibri" w:cs="Calibri" w:eastAsia="Calibri" w:hAnsi="Calibri"/>
                <w:b/>
                <w:bCs/>
                <w:i w:val="false"/>
                <w:iCs w:val="false"/>
                <w:color w:val="FFFFFF"/>
                <w:sz w:val="19"/>
                <w:szCs w:val="19"/>
              </w:rPr>
              <w:t xml:space="preserve">Tipo</w:t>
            </w:r>
          </w:p>
        </w:tc>
        <w:tc>
          <w:tcPr>
            <w:tcW w:type="dxa" w:w="650"/>
            <w:shd w:fill="1F4E79" w:val="clear"/>
            <w:tcMar>
              <w:top w:type="dxa" w:w="60"/>
              <w:left w:type="dxa" w:w="90"/>
              <w:bottom w:type="dxa" w:w="60"/>
              <w:right w:type="dxa" w:w="90"/>
            </w:tcMar>
          </w:tcPr>
          <w:p>
            <w:pPr>
              <w:keepNext/>
              <w:spacing w:after="0"/>
            </w:pPr>
            <w:r>
              <w:rPr>
                <w:rFonts w:ascii="Calibri" w:cs="Calibri" w:eastAsia="Calibri" w:hAnsi="Calibri"/>
                <w:b/>
                <w:bCs/>
                <w:i w:val="false"/>
                <w:iCs w:val="false"/>
                <w:color w:val="FFFFFF"/>
                <w:sz w:val="19"/>
                <w:szCs w:val="19"/>
              </w:rPr>
              <w:t xml:space="preserve">Nulo</w:t>
            </w:r>
          </w:p>
        </w:tc>
        <w:tc>
          <w:tcPr>
            <w:tcW w:type="dxa" w:w="1500"/>
            <w:shd w:fill="1F4E79" w:val="clear"/>
            <w:tcMar>
              <w:top w:type="dxa" w:w="60"/>
              <w:left w:type="dxa" w:w="90"/>
              <w:bottom w:type="dxa" w:w="60"/>
              <w:right w:type="dxa" w:w="90"/>
            </w:tcMar>
          </w:tcPr>
          <w:p>
            <w:pPr>
              <w:keepNext/>
              <w:spacing w:after="0"/>
            </w:pPr>
            <w:r>
              <w:rPr>
                <w:rFonts w:ascii="Calibri" w:cs="Calibri" w:eastAsia="Calibri" w:hAnsi="Calibri"/>
                <w:b/>
                <w:bCs/>
                <w:i w:val="false"/>
                <w:iCs w:val="false"/>
                <w:color w:val="FFFFFF"/>
                <w:sz w:val="19"/>
                <w:szCs w:val="19"/>
              </w:rPr>
              <w:t xml:space="preserve">Clave</w:t>
            </w:r>
          </w:p>
        </w:tc>
        <w:tc>
          <w:tcPr>
            <w:tcW w:type="dxa" w:w="3460"/>
            <w:shd w:fill="1F4E79" w:val="clear"/>
            <w:tcMar>
              <w:top w:type="dxa" w:w="60"/>
              <w:left w:type="dxa" w:w="90"/>
              <w:bottom w:type="dxa" w:w="60"/>
              <w:right w:type="dxa" w:w="90"/>
            </w:tcMar>
          </w:tcPr>
          <w:p>
            <w:pPr>
              <w:keepNext/>
              <w:spacing w:after="0"/>
            </w:pPr>
            <w:r>
              <w:rPr>
                <w:rFonts w:ascii="Calibri" w:cs="Calibri" w:eastAsia="Calibri" w:hAnsi="Calibri"/>
                <w:b/>
                <w:bCs/>
                <w:i w:val="false"/>
                <w:iCs w:val="false"/>
                <w:color w:val="FFFFFF"/>
                <w:sz w:val="19"/>
                <w:szCs w:val="19"/>
              </w:rPr>
              <w:t xml:space="preserve">Descripción</w:t>
            </w:r>
          </w:p>
        </w:tc>
      </w:tr>
      <w:tr>
        <w:trPr>
          <w:cantSplit/>
        </w:trPr>
        <w:tc>
          <w:tcPr>
            <w:tcW w:type="dxa" w:w="2250"/>
            <w:tcMar>
              <w:top w:type="dxa" w:w="60"/>
              <w:left w:type="dxa" w:w="90"/>
              <w:bottom w:type="dxa" w:w="60"/>
              <w:right w:type="dxa" w:w="90"/>
            </w:tcMar>
          </w:tcPr>
          <w:p>
            <w:pPr>
              <w:keepNext/>
              <w:spacing w:after="0"/>
            </w:pPr>
            <w:r>
              <w:rPr>
                <w:rFonts w:ascii="Calibri" w:cs="Calibri" w:eastAsia="Calibri" w:hAnsi="Calibri"/>
                <w:b/>
                <w:bCs/>
                <w:i w:val="false"/>
                <w:iCs w:val="false"/>
                <w:sz w:val="19"/>
                <w:szCs w:val="19"/>
              </w:rPr>
              <w:t xml:space="preserve">CN_​Id_​notebook</w:t>
            </w:r>
          </w:p>
        </w:tc>
        <w:tc>
          <w:tcPr>
            <w:tcW w:type="dxa" w:w="150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BIGINT IDENTITY</w:t>
            </w:r>
          </w:p>
        </w:tc>
        <w:tc>
          <w:tcPr>
            <w:tcW w:type="dxa" w:w="65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No</w:t>
            </w:r>
          </w:p>
        </w:tc>
        <w:tc>
          <w:tcPr>
            <w:tcW w:type="dxa" w:w="150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PK</w:t>
            </w:r>
          </w:p>
        </w:tc>
        <w:tc>
          <w:tcPr>
            <w:tcW w:type="dxa" w:w="346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Identificador del notebook; forma la clave interna NB-&lt;número&gt;.</w:t>
            </w:r>
          </w:p>
        </w:tc>
      </w:tr>
      <w:tr>
        <w:trPr>
          <w:cantSplit/>
        </w:trPr>
        <w:tc>
          <w:tcPr>
            <w:tcW w:type="dxa" w:w="2250"/>
            <w:tcMar>
              <w:top w:type="dxa" w:w="60"/>
              <w:left w:type="dxa" w:w="90"/>
              <w:bottom w:type="dxa" w:w="60"/>
              <w:right w:type="dxa" w:w="90"/>
            </w:tcMar>
          </w:tcPr>
          <w:p>
            <w:pPr>
              <w:keepNext/>
              <w:spacing w:after="0"/>
            </w:pPr>
            <w:r>
              <w:rPr>
                <w:rFonts w:ascii="Calibri" w:cs="Calibri" w:eastAsia="Calibri" w:hAnsi="Calibri"/>
                <w:b/>
                <w:bCs/>
                <w:i w:val="false"/>
                <w:iCs w:val="false"/>
                <w:color w:val="E67700"/>
                <w:sz w:val="19"/>
                <w:szCs w:val="19"/>
              </w:rPr>
              <w:t xml:space="preserve">CN_​Id_​tema</w:t>
            </w:r>
          </w:p>
        </w:tc>
        <w:tc>
          <w:tcPr>
            <w:tcW w:type="dxa" w:w="150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BIGINT</w:t>
            </w:r>
          </w:p>
        </w:tc>
        <w:tc>
          <w:tcPr>
            <w:tcW w:type="dxa" w:w="65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No</w:t>
            </w:r>
          </w:p>
        </w:tc>
        <w:tc>
          <w:tcPr>
            <w:tcW w:type="dxa" w:w="150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FK, UK → T_​Tema</w:t>
            </w:r>
          </w:p>
        </w:tc>
        <w:tc>
          <w:tcPr>
            <w:tcW w:type="dxa" w:w="346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Tema que agrupa los documentos del notebook; relación uno a uno. </w:t>
            </w:r>
            <w:r>
              <w:rPr>
                <w:rFonts w:ascii="Calibri" w:cs="Calibri" w:eastAsia="Calibri" w:hAnsi="Calibri"/>
                <w:b w:val="false"/>
                <w:bCs w:val="false"/>
                <w:i/>
                <w:iCs/>
                <w:color w:val="E67700"/>
                <w:sz w:val="19"/>
                <w:szCs w:val="19"/>
              </w:rPr>
              <w:t xml:space="preserve">Estado actual: no existe; el notebook se enlaza con su tema solo por la clave interna.</w:t>
            </w:r>
          </w:p>
        </w:tc>
      </w:tr>
      <w:tr>
        <w:trPr>
          <w:cantSplit/>
        </w:trPr>
        <w:tc>
          <w:tcPr>
            <w:tcW w:type="dxa" w:w="2250"/>
            <w:tcMar>
              <w:top w:type="dxa" w:w="60"/>
              <w:left w:type="dxa" w:w="90"/>
              <w:bottom w:type="dxa" w:w="60"/>
              <w:right w:type="dxa" w:w="90"/>
            </w:tcMar>
          </w:tcPr>
          <w:p>
            <w:pPr>
              <w:keepNext/>
              <w:spacing w:after="0"/>
            </w:pPr>
            <w:r>
              <w:rPr>
                <w:rFonts w:ascii="Calibri" w:cs="Calibri" w:eastAsia="Calibri" w:hAnsi="Calibri"/>
                <w:b/>
                <w:bCs/>
                <w:i w:val="false"/>
                <w:iCs w:val="false"/>
                <w:sz w:val="19"/>
                <w:szCs w:val="19"/>
              </w:rPr>
              <w:t xml:space="preserve">CN_​Id_​usuario</w:t>
            </w:r>
          </w:p>
        </w:tc>
        <w:tc>
          <w:tcPr>
            <w:tcW w:type="dxa" w:w="150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VARCHAR(20)</w:t>
            </w:r>
          </w:p>
        </w:tc>
        <w:tc>
          <w:tcPr>
            <w:tcW w:type="dxa" w:w="65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No</w:t>
            </w:r>
          </w:p>
        </w:tc>
        <w:tc>
          <w:tcPr>
            <w:tcW w:type="dxa" w:w="150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FK → T_​Usuario</w:t>
            </w:r>
          </w:p>
        </w:tc>
        <w:tc>
          <w:tcPr>
            <w:tcW w:type="dxa" w:w="346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Propietario del notebook; solo él puede verlo, consultarlo y modificarlo (RF‑17, RF‑18).</w:t>
            </w:r>
          </w:p>
        </w:tc>
      </w:tr>
      <w:tr>
        <w:trPr>
          <w:cantSplit/>
        </w:trPr>
        <w:tc>
          <w:tcPr>
            <w:tcW w:type="dxa" w:w="2250"/>
            <w:tcMar>
              <w:top w:type="dxa" w:w="60"/>
              <w:left w:type="dxa" w:w="90"/>
              <w:bottom w:type="dxa" w:w="60"/>
              <w:right w:type="dxa" w:w="90"/>
            </w:tcMar>
          </w:tcPr>
          <w:p>
            <w:pPr>
              <w:keepNext/>
              <w:spacing w:after="0"/>
            </w:pPr>
            <w:r>
              <w:rPr>
                <w:rFonts w:ascii="Calibri" w:cs="Calibri" w:eastAsia="Calibri" w:hAnsi="Calibri"/>
                <w:b/>
                <w:bCs/>
                <w:i w:val="false"/>
                <w:iCs w:val="false"/>
                <w:sz w:val="19"/>
                <w:szCs w:val="19"/>
              </w:rPr>
              <w:t xml:space="preserve">CT_​Nombre</w:t>
            </w:r>
          </w:p>
        </w:tc>
        <w:tc>
          <w:tcPr>
            <w:tcW w:type="dxa" w:w="150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VARCHAR(150)</w:t>
            </w:r>
          </w:p>
        </w:tc>
        <w:tc>
          <w:tcPr>
            <w:tcW w:type="dxa" w:w="65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No</w:t>
            </w:r>
          </w:p>
        </w:tc>
        <w:tc>
          <w:tcPr>
            <w:tcW w:type="dxa" w:w="150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w:t>
            </w:r>
          </w:p>
        </w:tc>
        <w:tc>
          <w:tcPr>
            <w:tcW w:type="dxa" w:w="346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Nombre que el usuario le da al notebook; no puede estar vacío (RF‑17).</w:t>
            </w:r>
          </w:p>
        </w:tc>
      </w:tr>
      <w:tr>
        <w:trPr>
          <w:cantSplit/>
        </w:trPr>
        <w:tc>
          <w:tcPr>
            <w:tcW w:type="dxa" w:w="2250"/>
            <w:tcMar>
              <w:top w:type="dxa" w:w="60"/>
              <w:left w:type="dxa" w:w="90"/>
              <w:bottom w:type="dxa" w:w="60"/>
              <w:right w:type="dxa" w:w="90"/>
            </w:tcMar>
          </w:tcPr>
          <w:p>
            <w:pPr>
              <w:keepNext w:val="false"/>
              <w:spacing w:after="0"/>
            </w:pPr>
            <w:r>
              <w:rPr>
                <w:rFonts w:ascii="Calibri" w:cs="Calibri" w:eastAsia="Calibri" w:hAnsi="Calibri"/>
                <w:b/>
                <w:bCs/>
                <w:i w:val="false"/>
                <w:iCs w:val="false"/>
                <w:sz w:val="19"/>
                <w:szCs w:val="19"/>
              </w:rPr>
              <w:t xml:space="preserve">CF_​Fecha_​creacion</w:t>
            </w:r>
          </w:p>
        </w:tc>
        <w:tc>
          <w:tcPr>
            <w:tcW w:type="dxa" w:w="15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DATETIME</w:t>
            </w:r>
          </w:p>
        </w:tc>
        <w:tc>
          <w:tcPr>
            <w:tcW w:type="dxa" w:w="65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No</w:t>
            </w:r>
          </w:p>
        </w:tc>
        <w:tc>
          <w:tcPr>
            <w:tcW w:type="dxa" w:w="15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w:t>
            </w:r>
          </w:p>
        </w:tc>
        <w:tc>
          <w:tcPr>
            <w:tcW w:type="dxa" w:w="346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Fecha de creación del notebook.</w:t>
            </w:r>
          </w:p>
        </w:tc>
      </w:tr>
    </w:tbl>
    <w:p>
      <w:pPr>
        <w:pStyle w:val="Heading2"/>
        <w:keepNext/>
        <w:spacing w:after="120" w:before="240"/>
      </w:pPr>
      <w:r>
        <w:t xml:space="preserve">4.8 T_Documento</w:t>
      </w:r>
    </w:p>
    <w:p>
      <w:pPr>
        <w:keepNext/>
        <w:spacing w:after="100" w:line="276"/>
        <w:jc w:val="both"/>
      </w:pPr>
      <w:r>
        <w:rPr>
          <w:rFonts w:ascii="Calibri" w:cs="Calibri" w:eastAsia="Calibri" w:hAnsi="Calibri"/>
          <w:b w:val="false"/>
          <w:bCs w:val="false"/>
          <w:i w:val="false"/>
          <w:iCs w:val="false"/>
          <w:sz w:val="22"/>
          <w:szCs w:val="22"/>
        </w:rPr>
        <w:t xml:space="preserve">Archivos cargados, con su tema, su estado de procesamiento y la ubicación del archivo original (RF-05 a RF-09, RF-18, RF-19).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50"/>
        <w:gridCol w:w="1500"/>
        <w:gridCol w:w="650"/>
        <w:gridCol w:w="1500"/>
        <w:gridCol w:w="3460"/>
      </w:tblGrid>
      <w:tr>
        <w:trPr>
          <w:cantSplit/>
          <w:tblHeader/>
        </w:trPr>
        <w:tc>
          <w:tcPr>
            <w:tcW w:type="dxa" w:w="2250"/>
            <w:shd w:fill="1F4E79" w:val="clear"/>
            <w:tcMar>
              <w:top w:type="dxa" w:w="60"/>
              <w:left w:type="dxa" w:w="90"/>
              <w:bottom w:type="dxa" w:w="60"/>
              <w:right w:type="dxa" w:w="90"/>
            </w:tcMar>
          </w:tcPr>
          <w:p>
            <w:pPr>
              <w:keepNext/>
              <w:spacing w:after="0"/>
            </w:pPr>
            <w:r>
              <w:rPr>
                <w:rFonts w:ascii="Calibri" w:cs="Calibri" w:eastAsia="Calibri" w:hAnsi="Calibri"/>
                <w:b/>
                <w:bCs/>
                <w:i w:val="false"/>
                <w:iCs w:val="false"/>
                <w:color w:val="FFFFFF"/>
                <w:sz w:val="19"/>
                <w:szCs w:val="19"/>
              </w:rPr>
              <w:t xml:space="preserve">Columna</w:t>
            </w:r>
          </w:p>
        </w:tc>
        <w:tc>
          <w:tcPr>
            <w:tcW w:type="dxa" w:w="1500"/>
            <w:shd w:fill="1F4E79" w:val="clear"/>
            <w:tcMar>
              <w:top w:type="dxa" w:w="60"/>
              <w:left w:type="dxa" w:w="90"/>
              <w:bottom w:type="dxa" w:w="60"/>
              <w:right w:type="dxa" w:w="90"/>
            </w:tcMar>
          </w:tcPr>
          <w:p>
            <w:pPr>
              <w:keepNext/>
              <w:spacing w:after="0"/>
            </w:pPr>
            <w:r>
              <w:rPr>
                <w:rFonts w:ascii="Calibri" w:cs="Calibri" w:eastAsia="Calibri" w:hAnsi="Calibri"/>
                <w:b/>
                <w:bCs/>
                <w:i w:val="false"/>
                <w:iCs w:val="false"/>
                <w:color w:val="FFFFFF"/>
                <w:sz w:val="19"/>
                <w:szCs w:val="19"/>
              </w:rPr>
              <w:t xml:space="preserve">Tipo</w:t>
            </w:r>
          </w:p>
        </w:tc>
        <w:tc>
          <w:tcPr>
            <w:tcW w:type="dxa" w:w="650"/>
            <w:shd w:fill="1F4E79" w:val="clear"/>
            <w:tcMar>
              <w:top w:type="dxa" w:w="60"/>
              <w:left w:type="dxa" w:w="90"/>
              <w:bottom w:type="dxa" w:w="60"/>
              <w:right w:type="dxa" w:w="90"/>
            </w:tcMar>
          </w:tcPr>
          <w:p>
            <w:pPr>
              <w:keepNext/>
              <w:spacing w:after="0"/>
            </w:pPr>
            <w:r>
              <w:rPr>
                <w:rFonts w:ascii="Calibri" w:cs="Calibri" w:eastAsia="Calibri" w:hAnsi="Calibri"/>
                <w:b/>
                <w:bCs/>
                <w:i w:val="false"/>
                <w:iCs w:val="false"/>
                <w:color w:val="FFFFFF"/>
                <w:sz w:val="19"/>
                <w:szCs w:val="19"/>
              </w:rPr>
              <w:t xml:space="preserve">Nulo</w:t>
            </w:r>
          </w:p>
        </w:tc>
        <w:tc>
          <w:tcPr>
            <w:tcW w:type="dxa" w:w="1500"/>
            <w:shd w:fill="1F4E79" w:val="clear"/>
            <w:tcMar>
              <w:top w:type="dxa" w:w="60"/>
              <w:left w:type="dxa" w:w="90"/>
              <w:bottom w:type="dxa" w:w="60"/>
              <w:right w:type="dxa" w:w="90"/>
            </w:tcMar>
          </w:tcPr>
          <w:p>
            <w:pPr>
              <w:keepNext/>
              <w:spacing w:after="0"/>
            </w:pPr>
            <w:r>
              <w:rPr>
                <w:rFonts w:ascii="Calibri" w:cs="Calibri" w:eastAsia="Calibri" w:hAnsi="Calibri"/>
                <w:b/>
                <w:bCs/>
                <w:i w:val="false"/>
                <w:iCs w:val="false"/>
                <w:color w:val="FFFFFF"/>
                <w:sz w:val="19"/>
                <w:szCs w:val="19"/>
              </w:rPr>
              <w:t xml:space="preserve">Clave</w:t>
            </w:r>
          </w:p>
        </w:tc>
        <w:tc>
          <w:tcPr>
            <w:tcW w:type="dxa" w:w="3460"/>
            <w:shd w:fill="1F4E79" w:val="clear"/>
            <w:tcMar>
              <w:top w:type="dxa" w:w="60"/>
              <w:left w:type="dxa" w:w="90"/>
              <w:bottom w:type="dxa" w:w="60"/>
              <w:right w:type="dxa" w:w="90"/>
            </w:tcMar>
          </w:tcPr>
          <w:p>
            <w:pPr>
              <w:keepNext/>
              <w:spacing w:after="0"/>
            </w:pPr>
            <w:r>
              <w:rPr>
                <w:rFonts w:ascii="Calibri" w:cs="Calibri" w:eastAsia="Calibri" w:hAnsi="Calibri"/>
                <w:b/>
                <w:bCs/>
                <w:i w:val="false"/>
                <w:iCs w:val="false"/>
                <w:color w:val="FFFFFF"/>
                <w:sz w:val="19"/>
                <w:szCs w:val="19"/>
              </w:rPr>
              <w:t xml:space="preserve">Descripción</w:t>
            </w:r>
          </w:p>
        </w:tc>
      </w:tr>
      <w:tr>
        <w:trPr>
          <w:cantSplit/>
        </w:trPr>
        <w:tc>
          <w:tcPr>
            <w:tcW w:type="dxa" w:w="2250"/>
            <w:tcMar>
              <w:top w:type="dxa" w:w="60"/>
              <w:left w:type="dxa" w:w="90"/>
              <w:bottom w:type="dxa" w:w="60"/>
              <w:right w:type="dxa" w:w="90"/>
            </w:tcMar>
          </w:tcPr>
          <w:p>
            <w:pPr>
              <w:keepNext/>
              <w:spacing w:after="0"/>
            </w:pPr>
            <w:r>
              <w:rPr>
                <w:rFonts w:ascii="Calibri" w:cs="Calibri" w:eastAsia="Calibri" w:hAnsi="Calibri"/>
                <w:b/>
                <w:bCs/>
                <w:i w:val="false"/>
                <w:iCs w:val="false"/>
                <w:sz w:val="19"/>
                <w:szCs w:val="19"/>
              </w:rPr>
              <w:t xml:space="preserve">CN_​Id_​documento</w:t>
            </w:r>
          </w:p>
        </w:tc>
        <w:tc>
          <w:tcPr>
            <w:tcW w:type="dxa" w:w="150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BIGINT IDENTITY</w:t>
            </w:r>
          </w:p>
        </w:tc>
        <w:tc>
          <w:tcPr>
            <w:tcW w:type="dxa" w:w="65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No</w:t>
            </w:r>
          </w:p>
        </w:tc>
        <w:tc>
          <w:tcPr>
            <w:tcW w:type="dxa" w:w="150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PK</w:t>
            </w:r>
          </w:p>
        </w:tc>
        <w:tc>
          <w:tcPr>
            <w:tcW w:type="dxa" w:w="346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Identificador del documento; también se guarda en los metadatos de sus fragmentos en Qdrant (RF‑08).</w:t>
            </w:r>
          </w:p>
        </w:tc>
      </w:tr>
      <w:tr>
        <w:trPr>
          <w:cantSplit/>
        </w:trPr>
        <w:tc>
          <w:tcPr>
            <w:tcW w:type="dxa" w:w="2250"/>
            <w:tcMar>
              <w:top w:type="dxa" w:w="60"/>
              <w:left w:type="dxa" w:w="90"/>
              <w:bottom w:type="dxa" w:w="60"/>
              <w:right w:type="dxa" w:w="90"/>
            </w:tcMar>
          </w:tcPr>
          <w:p>
            <w:pPr>
              <w:keepNext/>
              <w:spacing w:after="0"/>
            </w:pPr>
            <w:r>
              <w:rPr>
                <w:rFonts w:ascii="Calibri" w:cs="Calibri" w:eastAsia="Calibri" w:hAnsi="Calibri"/>
                <w:b/>
                <w:bCs/>
                <w:i w:val="false"/>
                <w:iCs w:val="false"/>
                <w:color w:val="E67700"/>
                <w:sz w:val="19"/>
                <w:szCs w:val="19"/>
              </w:rPr>
              <w:t xml:space="preserve">CN_​Id_​tema</w:t>
            </w:r>
          </w:p>
        </w:tc>
        <w:tc>
          <w:tcPr>
            <w:tcW w:type="dxa" w:w="150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BIGINT</w:t>
            </w:r>
          </w:p>
        </w:tc>
        <w:tc>
          <w:tcPr>
            <w:tcW w:type="dxa" w:w="65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No</w:t>
            </w:r>
          </w:p>
        </w:tc>
        <w:tc>
          <w:tcPr>
            <w:tcW w:type="dxa" w:w="150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FK → T_​Tema</w:t>
            </w:r>
          </w:p>
        </w:tc>
        <w:tc>
          <w:tcPr>
            <w:tcW w:type="dxa" w:w="346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Tema al que pertenece el documento; obligatorio y permanente (RF‑06, RN‑02). </w:t>
            </w:r>
            <w:r>
              <w:rPr>
                <w:rFonts w:ascii="Calibri" w:cs="Calibri" w:eastAsia="Calibri" w:hAnsi="Calibri"/>
                <w:b w:val="false"/>
                <w:bCs w:val="false"/>
                <w:i/>
                <w:iCs/>
                <w:color w:val="E67700"/>
                <w:sz w:val="19"/>
                <w:szCs w:val="19"/>
              </w:rPr>
              <w:t xml:space="preserve">Estado actual: no existe; la relación se guarda en una tabla intermedia.</w:t>
            </w:r>
          </w:p>
        </w:tc>
      </w:tr>
      <w:tr>
        <w:trPr>
          <w:cantSplit/>
        </w:trPr>
        <w:tc>
          <w:tcPr>
            <w:tcW w:type="dxa" w:w="2250"/>
            <w:tcMar>
              <w:top w:type="dxa" w:w="60"/>
              <w:left w:type="dxa" w:w="90"/>
              <w:bottom w:type="dxa" w:w="60"/>
              <w:right w:type="dxa" w:w="90"/>
            </w:tcMar>
          </w:tcPr>
          <w:p>
            <w:pPr>
              <w:keepNext/>
              <w:spacing w:after="0"/>
            </w:pPr>
            <w:r>
              <w:rPr>
                <w:rFonts w:ascii="Calibri" w:cs="Calibri" w:eastAsia="Calibri" w:hAnsi="Calibri"/>
                <w:b/>
                <w:bCs/>
                <w:i w:val="false"/>
                <w:iCs w:val="false"/>
                <w:color w:val="E67700"/>
                <w:sz w:val="19"/>
                <w:szCs w:val="19"/>
              </w:rPr>
              <w:t xml:space="preserve">CN_​Id_​usuario</w:t>
            </w:r>
          </w:p>
        </w:tc>
        <w:tc>
          <w:tcPr>
            <w:tcW w:type="dxa" w:w="150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VARCHAR(20)</w:t>
            </w:r>
          </w:p>
        </w:tc>
        <w:tc>
          <w:tcPr>
            <w:tcW w:type="dxa" w:w="65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No</w:t>
            </w:r>
          </w:p>
        </w:tc>
        <w:tc>
          <w:tcPr>
            <w:tcW w:type="dxa" w:w="150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FK → T_​Usuario</w:t>
            </w:r>
          </w:p>
        </w:tc>
        <w:tc>
          <w:tcPr>
            <w:tcW w:type="dxa" w:w="346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Usuario que cargó el archivo. </w:t>
            </w:r>
            <w:r>
              <w:rPr>
                <w:rFonts w:ascii="Calibri" w:cs="Calibri" w:eastAsia="Calibri" w:hAnsi="Calibri"/>
                <w:b w:val="false"/>
                <w:bCs w:val="false"/>
                <w:i/>
                <w:iCs/>
                <w:color w:val="E67700"/>
                <w:sz w:val="19"/>
                <w:szCs w:val="19"/>
              </w:rPr>
              <w:t xml:space="preserve">Estado actual: no existe; el usuario solo queda en la bitácora.</w:t>
            </w:r>
          </w:p>
        </w:tc>
      </w:tr>
      <w:tr>
        <w:trPr>
          <w:cantSplit/>
        </w:trPr>
        <w:tc>
          <w:tcPr>
            <w:tcW w:type="dxa" w:w="2250"/>
            <w:tcMar>
              <w:top w:type="dxa" w:w="60"/>
              <w:left w:type="dxa" w:w="90"/>
              <w:bottom w:type="dxa" w:w="60"/>
              <w:right w:type="dxa" w:w="90"/>
            </w:tcMar>
          </w:tcPr>
          <w:p>
            <w:pPr>
              <w:keepNext/>
              <w:spacing w:after="0"/>
            </w:pPr>
            <w:r>
              <w:rPr>
                <w:rFonts w:ascii="Calibri" w:cs="Calibri" w:eastAsia="Calibri" w:hAnsi="Calibri"/>
                <w:b/>
                <w:bCs/>
                <w:i w:val="false"/>
                <w:iCs w:val="false"/>
                <w:color w:val="E67700"/>
                <w:sz w:val="19"/>
                <w:szCs w:val="19"/>
              </w:rPr>
              <w:t xml:space="preserve">CN_​Id_​estado</w:t>
            </w:r>
          </w:p>
        </w:tc>
        <w:tc>
          <w:tcPr>
            <w:tcW w:type="dxa" w:w="150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INT</w:t>
            </w:r>
          </w:p>
        </w:tc>
        <w:tc>
          <w:tcPr>
            <w:tcW w:type="dxa" w:w="65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No</w:t>
            </w:r>
          </w:p>
        </w:tc>
        <w:tc>
          <w:tcPr>
            <w:tcW w:type="dxa" w:w="150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FK → T_​Estado_​procesamiento</w:t>
            </w:r>
          </w:p>
        </w:tc>
        <w:tc>
          <w:tcPr>
            <w:tcW w:type="dxa" w:w="346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Estado del procesamiento: Pendiente, Procesado o Error (RF‑07). </w:t>
            </w:r>
            <w:r>
              <w:rPr>
                <w:rFonts w:ascii="Calibri" w:cs="Calibri" w:eastAsia="Calibri" w:hAnsi="Calibri"/>
                <w:b w:val="false"/>
                <w:bCs w:val="false"/>
                <w:i/>
                <w:iCs/>
                <w:color w:val="E67700"/>
                <w:sz w:val="19"/>
                <w:szCs w:val="19"/>
              </w:rPr>
              <w:t xml:space="preserve">Estado actual: admite nulos.</w:t>
            </w:r>
          </w:p>
        </w:tc>
      </w:tr>
      <w:tr>
        <w:trPr>
          <w:cantSplit/>
        </w:trPr>
        <w:tc>
          <w:tcPr>
            <w:tcW w:type="dxa" w:w="2250"/>
            <w:tcMar>
              <w:top w:type="dxa" w:w="60"/>
              <w:left w:type="dxa" w:w="90"/>
              <w:bottom w:type="dxa" w:w="60"/>
              <w:right w:type="dxa" w:w="90"/>
            </w:tcMar>
          </w:tcPr>
          <w:p>
            <w:pPr>
              <w:keepNext/>
              <w:spacing w:after="0"/>
            </w:pPr>
            <w:r>
              <w:rPr>
                <w:rFonts w:ascii="Calibri" w:cs="Calibri" w:eastAsia="Calibri" w:hAnsi="Calibri"/>
                <w:b/>
                <w:bCs/>
                <w:i w:val="false"/>
                <w:iCs w:val="false"/>
                <w:sz w:val="19"/>
                <w:szCs w:val="19"/>
              </w:rPr>
              <w:t xml:space="preserve">CT_​Nombre_​archivo</w:t>
            </w:r>
          </w:p>
        </w:tc>
        <w:tc>
          <w:tcPr>
            <w:tcW w:type="dxa" w:w="150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VARCHAR(255)</w:t>
            </w:r>
          </w:p>
        </w:tc>
        <w:tc>
          <w:tcPr>
            <w:tcW w:type="dxa" w:w="65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No</w:t>
            </w:r>
          </w:p>
        </w:tc>
        <w:tc>
          <w:tcPr>
            <w:tcW w:type="dxa" w:w="150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w:t>
            </w:r>
          </w:p>
        </w:tc>
        <w:tc>
          <w:tcPr>
            <w:tcW w:type="dxa" w:w="346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Nombre del archivo tal como se cargó.</w:t>
            </w:r>
          </w:p>
        </w:tc>
      </w:tr>
      <w:tr>
        <w:trPr>
          <w:cantSplit/>
        </w:trPr>
        <w:tc>
          <w:tcPr>
            <w:tcW w:type="dxa" w:w="2250"/>
            <w:tcMar>
              <w:top w:type="dxa" w:w="60"/>
              <w:left w:type="dxa" w:w="90"/>
              <w:bottom w:type="dxa" w:w="60"/>
              <w:right w:type="dxa" w:w="90"/>
            </w:tcMar>
          </w:tcPr>
          <w:p>
            <w:pPr>
              <w:keepNext/>
              <w:spacing w:after="0"/>
            </w:pPr>
            <w:r>
              <w:rPr>
                <w:rFonts w:ascii="Calibri" w:cs="Calibri" w:eastAsia="Calibri" w:hAnsi="Calibri"/>
                <w:b/>
                <w:bCs/>
                <w:i w:val="false"/>
                <w:iCs w:val="false"/>
                <w:sz w:val="19"/>
                <w:szCs w:val="19"/>
              </w:rPr>
              <w:t xml:space="preserve">CT_​Tipo_​archivo</w:t>
            </w:r>
          </w:p>
        </w:tc>
        <w:tc>
          <w:tcPr>
            <w:tcW w:type="dxa" w:w="150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VARCHAR(50)</w:t>
            </w:r>
          </w:p>
        </w:tc>
        <w:tc>
          <w:tcPr>
            <w:tcW w:type="dxa" w:w="65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No</w:t>
            </w:r>
          </w:p>
        </w:tc>
        <w:tc>
          <w:tcPr>
            <w:tcW w:type="dxa" w:w="150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w:t>
            </w:r>
          </w:p>
        </w:tc>
        <w:tc>
          <w:tcPr>
            <w:tcW w:type="dxa" w:w="346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Extensión del archivo (pdf, docx, mp3, png, etc.); determina la vía de extracción del texto (RF‑05, RF‑07).</w:t>
            </w:r>
          </w:p>
        </w:tc>
      </w:tr>
      <w:tr>
        <w:trPr>
          <w:cantSplit/>
        </w:trPr>
        <w:tc>
          <w:tcPr>
            <w:tcW w:type="dxa" w:w="2250"/>
            <w:tcMar>
              <w:top w:type="dxa" w:w="60"/>
              <w:left w:type="dxa" w:w="90"/>
              <w:bottom w:type="dxa" w:w="60"/>
              <w:right w:type="dxa" w:w="90"/>
            </w:tcMar>
          </w:tcPr>
          <w:p>
            <w:pPr>
              <w:keepNext/>
              <w:spacing w:after="0"/>
            </w:pPr>
            <w:r>
              <w:rPr>
                <w:rFonts w:ascii="Calibri" w:cs="Calibri" w:eastAsia="Calibri" w:hAnsi="Calibri"/>
                <w:b/>
                <w:bCs/>
                <w:i w:val="false"/>
                <w:iCs w:val="false"/>
                <w:color w:val="E67700"/>
                <w:sz w:val="19"/>
                <w:szCs w:val="19"/>
              </w:rPr>
              <w:t xml:space="preserve">CN_​Tamanno_​bytes</w:t>
            </w:r>
          </w:p>
        </w:tc>
        <w:tc>
          <w:tcPr>
            <w:tcW w:type="dxa" w:w="150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BIGINT</w:t>
            </w:r>
          </w:p>
        </w:tc>
        <w:tc>
          <w:tcPr>
            <w:tcW w:type="dxa" w:w="65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No</w:t>
            </w:r>
          </w:p>
        </w:tc>
        <w:tc>
          <w:tcPr>
            <w:tcW w:type="dxa" w:w="150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w:t>
            </w:r>
          </w:p>
        </w:tc>
        <w:tc>
          <w:tcPr>
            <w:tcW w:type="dxa" w:w="346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Tamaño del archivo en bytes; como máximo 1 GB (RF‑05). </w:t>
            </w:r>
            <w:r>
              <w:rPr>
                <w:rFonts w:ascii="Calibri" w:cs="Calibri" w:eastAsia="Calibri" w:hAnsi="Calibri"/>
                <w:b w:val="false"/>
                <w:bCs w:val="false"/>
                <w:i/>
                <w:iCs/>
                <w:color w:val="E67700"/>
                <w:sz w:val="19"/>
                <w:szCs w:val="19"/>
              </w:rPr>
              <w:t xml:space="preserve">Estado actual: no existe.</w:t>
            </w:r>
          </w:p>
        </w:tc>
      </w:tr>
      <w:tr>
        <w:trPr>
          <w:cantSplit/>
        </w:trPr>
        <w:tc>
          <w:tcPr>
            <w:tcW w:type="dxa" w:w="2250"/>
            <w:tcMar>
              <w:top w:type="dxa" w:w="60"/>
              <w:left w:type="dxa" w:w="90"/>
              <w:bottom w:type="dxa" w:w="60"/>
              <w:right w:type="dxa" w:w="90"/>
            </w:tcMar>
          </w:tcPr>
          <w:p>
            <w:pPr>
              <w:keepNext/>
              <w:spacing w:after="0"/>
            </w:pPr>
            <w:r>
              <w:rPr>
                <w:rFonts w:ascii="Calibri" w:cs="Calibri" w:eastAsia="Calibri" w:hAnsi="Calibri"/>
                <w:b/>
                <w:bCs/>
                <w:i w:val="false"/>
                <w:iCs w:val="false"/>
                <w:sz w:val="19"/>
                <w:szCs w:val="19"/>
              </w:rPr>
              <w:t xml:space="preserve">CT_​Ruta_​archivo</w:t>
            </w:r>
          </w:p>
        </w:tc>
        <w:tc>
          <w:tcPr>
            <w:tcW w:type="dxa" w:w="150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VARCHAR(500)</w:t>
            </w:r>
          </w:p>
        </w:tc>
        <w:tc>
          <w:tcPr>
            <w:tcW w:type="dxa" w:w="65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Sí</w:t>
            </w:r>
          </w:p>
        </w:tc>
        <w:tc>
          <w:tcPr>
            <w:tcW w:type="dxa" w:w="150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w:t>
            </w:r>
          </w:p>
        </w:tc>
        <w:tc>
          <w:tcPr>
            <w:tcW w:type="dxa" w:w="346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Ruta relativa del archivo original (uploads/&lt;tema&gt;/&lt;archivo&gt;); se completa al guardar el archivo en disco (RF‑18).</w:t>
            </w:r>
          </w:p>
        </w:tc>
      </w:tr>
      <w:tr>
        <w:trPr>
          <w:cantSplit/>
        </w:trPr>
        <w:tc>
          <w:tcPr>
            <w:tcW w:type="dxa" w:w="2250"/>
            <w:tcMar>
              <w:top w:type="dxa" w:w="60"/>
              <w:left w:type="dxa" w:w="90"/>
              <w:bottom w:type="dxa" w:w="60"/>
              <w:right w:type="dxa" w:w="90"/>
            </w:tcMar>
          </w:tcPr>
          <w:p>
            <w:pPr>
              <w:keepNext/>
              <w:spacing w:after="0"/>
            </w:pPr>
            <w:r>
              <w:rPr>
                <w:rFonts w:ascii="Calibri" w:cs="Calibri" w:eastAsia="Calibri" w:hAnsi="Calibri"/>
                <w:b/>
                <w:bCs/>
                <w:i w:val="false"/>
                <w:iCs w:val="false"/>
                <w:color w:val="E67700"/>
                <w:sz w:val="19"/>
                <w:szCs w:val="19"/>
              </w:rPr>
              <w:t xml:space="preserve">CT_​Mensaje_​error</w:t>
            </w:r>
          </w:p>
        </w:tc>
        <w:tc>
          <w:tcPr>
            <w:tcW w:type="dxa" w:w="150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VARCHAR(1000)</w:t>
            </w:r>
          </w:p>
        </w:tc>
        <w:tc>
          <w:tcPr>
            <w:tcW w:type="dxa" w:w="65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Sí</w:t>
            </w:r>
          </w:p>
        </w:tc>
        <w:tc>
          <w:tcPr>
            <w:tcW w:type="dxa" w:w="150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w:t>
            </w:r>
          </w:p>
        </w:tc>
        <w:tc>
          <w:tcPr>
            <w:tcW w:type="dxa" w:w="346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Causa del error cuando el estado es Error o el procesamiento fue cancelado (RF‑07). </w:t>
            </w:r>
            <w:r>
              <w:rPr>
                <w:rFonts w:ascii="Calibri" w:cs="Calibri" w:eastAsia="Calibri" w:hAnsi="Calibri"/>
                <w:b w:val="false"/>
                <w:bCs w:val="false"/>
                <w:i/>
                <w:iCs/>
                <w:color w:val="E67700"/>
                <w:sz w:val="19"/>
                <w:szCs w:val="19"/>
              </w:rPr>
              <w:t xml:space="preserve">Estado actual: no existe; la causa solo queda en el seguimiento temporal de la tarea.</w:t>
            </w:r>
          </w:p>
        </w:tc>
      </w:tr>
      <w:tr>
        <w:trPr>
          <w:cantSplit/>
        </w:trPr>
        <w:tc>
          <w:tcPr>
            <w:tcW w:type="dxa" w:w="2250"/>
            <w:tcMar>
              <w:top w:type="dxa" w:w="60"/>
              <w:left w:type="dxa" w:w="90"/>
              <w:bottom w:type="dxa" w:w="60"/>
              <w:right w:type="dxa" w:w="90"/>
            </w:tcMar>
          </w:tcPr>
          <w:p>
            <w:pPr>
              <w:keepNext w:val="false"/>
              <w:spacing w:after="0"/>
            </w:pPr>
            <w:r>
              <w:rPr>
                <w:rFonts w:ascii="Calibri" w:cs="Calibri" w:eastAsia="Calibri" w:hAnsi="Calibri"/>
                <w:b/>
                <w:bCs/>
                <w:i w:val="false"/>
                <w:iCs w:val="false"/>
                <w:sz w:val="19"/>
                <w:szCs w:val="19"/>
              </w:rPr>
              <w:t xml:space="preserve">CF_​Fecha_​carga</w:t>
            </w:r>
          </w:p>
        </w:tc>
        <w:tc>
          <w:tcPr>
            <w:tcW w:type="dxa" w:w="15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DATETIME</w:t>
            </w:r>
          </w:p>
        </w:tc>
        <w:tc>
          <w:tcPr>
            <w:tcW w:type="dxa" w:w="65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No</w:t>
            </w:r>
          </w:p>
        </w:tc>
        <w:tc>
          <w:tcPr>
            <w:tcW w:type="dxa" w:w="15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w:t>
            </w:r>
          </w:p>
        </w:tc>
        <w:tc>
          <w:tcPr>
            <w:tcW w:type="dxa" w:w="346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Fecha y hora de la carga.</w:t>
            </w:r>
          </w:p>
        </w:tc>
      </w:tr>
    </w:tbl>
    <w:p>
      <w:pPr>
        <w:pStyle w:val="Heading2"/>
        <w:keepNext/>
        <w:spacing w:after="120" w:before="240"/>
      </w:pPr>
      <w:r>
        <w:t xml:space="preserve">4.9 T_Bitacora</w:t>
      </w:r>
    </w:p>
    <w:p>
      <w:pPr>
        <w:keepNext/>
        <w:spacing w:after="100" w:line="276"/>
        <w:jc w:val="both"/>
      </w:pPr>
      <w:r>
        <w:rPr>
          <w:rFonts w:ascii="Calibri" w:cs="Calibri" w:eastAsia="Calibri" w:hAnsi="Calibri"/>
          <w:b w:val="false"/>
          <w:bCs w:val="false"/>
          <w:i w:val="false"/>
          <w:iCs w:val="false"/>
          <w:sz w:val="22"/>
          <w:szCs w:val="22"/>
        </w:rPr>
        <w:t xml:space="preserve">Registro inmutable de las acciones relevantes de los usuarios. No admite ediciones ni eliminaciones, y alimenta la consulta de la bitácora y el dashboard de métricas (RF-21 a RF-23).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50"/>
        <w:gridCol w:w="1500"/>
        <w:gridCol w:w="650"/>
        <w:gridCol w:w="1500"/>
        <w:gridCol w:w="3460"/>
      </w:tblGrid>
      <w:tr>
        <w:trPr>
          <w:cantSplit/>
          <w:tblHeader/>
        </w:trPr>
        <w:tc>
          <w:tcPr>
            <w:tcW w:type="dxa" w:w="2250"/>
            <w:shd w:fill="1F4E79" w:val="clear"/>
            <w:tcMar>
              <w:top w:type="dxa" w:w="60"/>
              <w:left w:type="dxa" w:w="90"/>
              <w:bottom w:type="dxa" w:w="60"/>
              <w:right w:type="dxa" w:w="90"/>
            </w:tcMar>
          </w:tcPr>
          <w:p>
            <w:pPr>
              <w:keepNext/>
              <w:spacing w:after="0"/>
            </w:pPr>
            <w:r>
              <w:rPr>
                <w:rFonts w:ascii="Calibri" w:cs="Calibri" w:eastAsia="Calibri" w:hAnsi="Calibri"/>
                <w:b/>
                <w:bCs/>
                <w:i w:val="false"/>
                <w:iCs w:val="false"/>
                <w:color w:val="FFFFFF"/>
                <w:sz w:val="19"/>
                <w:szCs w:val="19"/>
              </w:rPr>
              <w:t xml:space="preserve">Columna</w:t>
            </w:r>
          </w:p>
        </w:tc>
        <w:tc>
          <w:tcPr>
            <w:tcW w:type="dxa" w:w="1500"/>
            <w:shd w:fill="1F4E79" w:val="clear"/>
            <w:tcMar>
              <w:top w:type="dxa" w:w="60"/>
              <w:left w:type="dxa" w:w="90"/>
              <w:bottom w:type="dxa" w:w="60"/>
              <w:right w:type="dxa" w:w="90"/>
            </w:tcMar>
          </w:tcPr>
          <w:p>
            <w:pPr>
              <w:keepNext/>
              <w:spacing w:after="0"/>
            </w:pPr>
            <w:r>
              <w:rPr>
                <w:rFonts w:ascii="Calibri" w:cs="Calibri" w:eastAsia="Calibri" w:hAnsi="Calibri"/>
                <w:b/>
                <w:bCs/>
                <w:i w:val="false"/>
                <w:iCs w:val="false"/>
                <w:color w:val="FFFFFF"/>
                <w:sz w:val="19"/>
                <w:szCs w:val="19"/>
              </w:rPr>
              <w:t xml:space="preserve">Tipo</w:t>
            </w:r>
          </w:p>
        </w:tc>
        <w:tc>
          <w:tcPr>
            <w:tcW w:type="dxa" w:w="650"/>
            <w:shd w:fill="1F4E79" w:val="clear"/>
            <w:tcMar>
              <w:top w:type="dxa" w:w="60"/>
              <w:left w:type="dxa" w:w="90"/>
              <w:bottom w:type="dxa" w:w="60"/>
              <w:right w:type="dxa" w:w="90"/>
            </w:tcMar>
          </w:tcPr>
          <w:p>
            <w:pPr>
              <w:keepNext/>
              <w:spacing w:after="0"/>
            </w:pPr>
            <w:r>
              <w:rPr>
                <w:rFonts w:ascii="Calibri" w:cs="Calibri" w:eastAsia="Calibri" w:hAnsi="Calibri"/>
                <w:b/>
                <w:bCs/>
                <w:i w:val="false"/>
                <w:iCs w:val="false"/>
                <w:color w:val="FFFFFF"/>
                <w:sz w:val="19"/>
                <w:szCs w:val="19"/>
              </w:rPr>
              <w:t xml:space="preserve">Nulo</w:t>
            </w:r>
          </w:p>
        </w:tc>
        <w:tc>
          <w:tcPr>
            <w:tcW w:type="dxa" w:w="1500"/>
            <w:shd w:fill="1F4E79" w:val="clear"/>
            <w:tcMar>
              <w:top w:type="dxa" w:w="60"/>
              <w:left w:type="dxa" w:w="90"/>
              <w:bottom w:type="dxa" w:w="60"/>
              <w:right w:type="dxa" w:w="90"/>
            </w:tcMar>
          </w:tcPr>
          <w:p>
            <w:pPr>
              <w:keepNext/>
              <w:spacing w:after="0"/>
            </w:pPr>
            <w:r>
              <w:rPr>
                <w:rFonts w:ascii="Calibri" w:cs="Calibri" w:eastAsia="Calibri" w:hAnsi="Calibri"/>
                <w:b/>
                <w:bCs/>
                <w:i w:val="false"/>
                <w:iCs w:val="false"/>
                <w:color w:val="FFFFFF"/>
                <w:sz w:val="19"/>
                <w:szCs w:val="19"/>
              </w:rPr>
              <w:t xml:space="preserve">Clave</w:t>
            </w:r>
          </w:p>
        </w:tc>
        <w:tc>
          <w:tcPr>
            <w:tcW w:type="dxa" w:w="3460"/>
            <w:shd w:fill="1F4E79" w:val="clear"/>
            <w:tcMar>
              <w:top w:type="dxa" w:w="60"/>
              <w:left w:type="dxa" w:w="90"/>
              <w:bottom w:type="dxa" w:w="60"/>
              <w:right w:type="dxa" w:w="90"/>
            </w:tcMar>
          </w:tcPr>
          <w:p>
            <w:pPr>
              <w:keepNext/>
              <w:spacing w:after="0"/>
            </w:pPr>
            <w:r>
              <w:rPr>
                <w:rFonts w:ascii="Calibri" w:cs="Calibri" w:eastAsia="Calibri" w:hAnsi="Calibri"/>
                <w:b/>
                <w:bCs/>
                <w:i w:val="false"/>
                <w:iCs w:val="false"/>
                <w:color w:val="FFFFFF"/>
                <w:sz w:val="19"/>
                <w:szCs w:val="19"/>
              </w:rPr>
              <w:t xml:space="preserve">Descripción</w:t>
            </w:r>
          </w:p>
        </w:tc>
      </w:tr>
      <w:tr>
        <w:trPr>
          <w:cantSplit/>
        </w:trPr>
        <w:tc>
          <w:tcPr>
            <w:tcW w:type="dxa" w:w="2250"/>
            <w:tcMar>
              <w:top w:type="dxa" w:w="60"/>
              <w:left w:type="dxa" w:w="90"/>
              <w:bottom w:type="dxa" w:w="60"/>
              <w:right w:type="dxa" w:w="90"/>
            </w:tcMar>
          </w:tcPr>
          <w:p>
            <w:pPr>
              <w:keepNext/>
              <w:spacing w:after="0"/>
            </w:pPr>
            <w:r>
              <w:rPr>
                <w:rFonts w:ascii="Calibri" w:cs="Calibri" w:eastAsia="Calibri" w:hAnsi="Calibri"/>
                <w:b/>
                <w:bCs/>
                <w:i w:val="false"/>
                <w:iCs w:val="false"/>
                <w:sz w:val="19"/>
                <w:szCs w:val="19"/>
              </w:rPr>
              <w:t xml:space="preserve">CN_​Id_​bitacora</w:t>
            </w:r>
          </w:p>
        </w:tc>
        <w:tc>
          <w:tcPr>
            <w:tcW w:type="dxa" w:w="150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BIGINT IDENTITY</w:t>
            </w:r>
          </w:p>
        </w:tc>
        <w:tc>
          <w:tcPr>
            <w:tcW w:type="dxa" w:w="65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No</w:t>
            </w:r>
          </w:p>
        </w:tc>
        <w:tc>
          <w:tcPr>
            <w:tcW w:type="dxa" w:w="150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PK</w:t>
            </w:r>
          </w:p>
        </w:tc>
        <w:tc>
          <w:tcPr>
            <w:tcW w:type="dxa" w:w="346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Identificador del registro.</w:t>
            </w:r>
          </w:p>
        </w:tc>
      </w:tr>
      <w:tr>
        <w:trPr>
          <w:cantSplit/>
        </w:trPr>
        <w:tc>
          <w:tcPr>
            <w:tcW w:type="dxa" w:w="2250"/>
            <w:tcMar>
              <w:top w:type="dxa" w:w="60"/>
              <w:left w:type="dxa" w:w="90"/>
              <w:bottom w:type="dxa" w:w="60"/>
              <w:right w:type="dxa" w:w="90"/>
            </w:tcMar>
          </w:tcPr>
          <w:p>
            <w:pPr>
              <w:keepNext/>
              <w:spacing w:after="0"/>
            </w:pPr>
            <w:r>
              <w:rPr>
                <w:rFonts w:ascii="Calibri" w:cs="Calibri" w:eastAsia="Calibri" w:hAnsi="Calibri"/>
                <w:b/>
                <w:bCs/>
                <w:i w:val="false"/>
                <w:iCs w:val="false"/>
                <w:color w:val="E67700"/>
                <w:sz w:val="19"/>
                <w:szCs w:val="19"/>
              </w:rPr>
              <w:t xml:space="preserve">CN_​Id_​tipo_​accion</w:t>
            </w:r>
          </w:p>
        </w:tc>
        <w:tc>
          <w:tcPr>
            <w:tcW w:type="dxa" w:w="150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INT</w:t>
            </w:r>
          </w:p>
        </w:tc>
        <w:tc>
          <w:tcPr>
            <w:tcW w:type="dxa" w:w="65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No</w:t>
            </w:r>
          </w:p>
        </w:tc>
        <w:tc>
          <w:tcPr>
            <w:tcW w:type="dxa" w:w="150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FK → T_​Tipo_​accion</w:t>
            </w:r>
          </w:p>
        </w:tc>
        <w:tc>
          <w:tcPr>
            <w:tcW w:type="dxa" w:w="346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Tipo de acción registrada. </w:t>
            </w:r>
            <w:r>
              <w:rPr>
                <w:rFonts w:ascii="Calibri" w:cs="Calibri" w:eastAsia="Calibri" w:hAnsi="Calibri"/>
                <w:b w:val="false"/>
                <w:bCs w:val="false"/>
                <w:i/>
                <w:iCs/>
                <w:color w:val="E67700"/>
                <w:sz w:val="19"/>
                <w:szCs w:val="19"/>
              </w:rPr>
              <w:t xml:space="preserve">Estado actual: admite nulos.</w:t>
            </w:r>
          </w:p>
        </w:tc>
      </w:tr>
      <w:tr>
        <w:trPr>
          <w:cantSplit/>
        </w:trPr>
        <w:tc>
          <w:tcPr>
            <w:tcW w:type="dxa" w:w="2250"/>
            <w:tcMar>
              <w:top w:type="dxa" w:w="60"/>
              <w:left w:type="dxa" w:w="90"/>
              <w:bottom w:type="dxa" w:w="60"/>
              <w:right w:type="dxa" w:w="90"/>
            </w:tcMar>
          </w:tcPr>
          <w:p>
            <w:pPr>
              <w:keepNext/>
              <w:spacing w:after="0"/>
            </w:pPr>
            <w:r>
              <w:rPr>
                <w:rFonts w:ascii="Calibri" w:cs="Calibri" w:eastAsia="Calibri" w:hAnsi="Calibri"/>
                <w:b/>
                <w:bCs/>
                <w:i w:val="false"/>
                <w:iCs w:val="false"/>
                <w:sz w:val="19"/>
                <w:szCs w:val="19"/>
              </w:rPr>
              <w:t xml:space="preserve">CN_​Id_​usuario</w:t>
            </w:r>
          </w:p>
        </w:tc>
        <w:tc>
          <w:tcPr>
            <w:tcW w:type="dxa" w:w="150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VARCHAR(20)</w:t>
            </w:r>
          </w:p>
        </w:tc>
        <w:tc>
          <w:tcPr>
            <w:tcW w:type="dxa" w:w="65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Sí</w:t>
            </w:r>
          </w:p>
        </w:tc>
        <w:tc>
          <w:tcPr>
            <w:tcW w:type="dxa" w:w="150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FK → T_​Usuario</w:t>
            </w:r>
          </w:p>
        </w:tc>
        <w:tc>
          <w:tcPr>
            <w:tcW w:type="dxa" w:w="346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Usuario que ejecutó la acción; nulo en un inicio de sesión fallido con un correo que no existe.</w:t>
            </w:r>
          </w:p>
        </w:tc>
      </w:tr>
      <w:tr>
        <w:trPr>
          <w:cantSplit/>
        </w:trPr>
        <w:tc>
          <w:tcPr>
            <w:tcW w:type="dxa" w:w="2250"/>
            <w:tcMar>
              <w:top w:type="dxa" w:w="60"/>
              <w:left w:type="dxa" w:w="90"/>
              <w:bottom w:type="dxa" w:w="60"/>
              <w:right w:type="dxa" w:w="90"/>
            </w:tcMar>
          </w:tcPr>
          <w:p>
            <w:pPr>
              <w:keepNext/>
              <w:spacing w:after="0"/>
            </w:pPr>
            <w:r>
              <w:rPr>
                <w:rFonts w:ascii="Calibri" w:cs="Calibri" w:eastAsia="Calibri" w:hAnsi="Calibri"/>
                <w:b/>
                <w:bCs/>
                <w:i w:val="false"/>
                <w:iCs w:val="false"/>
                <w:color w:val="E67700"/>
                <w:sz w:val="19"/>
                <w:szCs w:val="19"/>
              </w:rPr>
              <w:t xml:space="preserve">CN_​Id_​tema</w:t>
            </w:r>
          </w:p>
        </w:tc>
        <w:tc>
          <w:tcPr>
            <w:tcW w:type="dxa" w:w="150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BIGINT</w:t>
            </w:r>
          </w:p>
        </w:tc>
        <w:tc>
          <w:tcPr>
            <w:tcW w:type="dxa" w:w="65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Sí</w:t>
            </w:r>
          </w:p>
        </w:tc>
        <w:tc>
          <w:tcPr>
            <w:tcW w:type="dxa" w:w="150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FK → T_​Tema</w:t>
            </w:r>
          </w:p>
        </w:tc>
        <w:tc>
          <w:tcPr>
            <w:tcW w:type="dxa" w:w="346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Tema asociado a la acción, cuando aplica (RF‑21). </w:t>
            </w:r>
            <w:r>
              <w:rPr>
                <w:rFonts w:ascii="Calibri" w:cs="Calibri" w:eastAsia="Calibri" w:hAnsi="Calibri"/>
                <w:b w:val="false"/>
                <w:bCs w:val="false"/>
                <w:i/>
                <w:iCs/>
                <w:color w:val="E67700"/>
                <w:sz w:val="19"/>
                <w:szCs w:val="19"/>
              </w:rPr>
              <w:t xml:space="preserve">Estado actual: se llama CN_Id_expediente.</w:t>
            </w:r>
          </w:p>
        </w:tc>
      </w:tr>
      <w:tr>
        <w:trPr>
          <w:cantSplit/>
        </w:trPr>
        <w:tc>
          <w:tcPr>
            <w:tcW w:type="dxa" w:w="2250"/>
            <w:tcMar>
              <w:top w:type="dxa" w:w="60"/>
              <w:left w:type="dxa" w:w="90"/>
              <w:bottom w:type="dxa" w:w="60"/>
              <w:right w:type="dxa" w:w="90"/>
            </w:tcMar>
          </w:tcPr>
          <w:p>
            <w:pPr>
              <w:keepNext/>
              <w:spacing w:after="0"/>
            </w:pPr>
            <w:r>
              <w:rPr>
                <w:rFonts w:ascii="Calibri" w:cs="Calibri" w:eastAsia="Calibri" w:hAnsi="Calibri"/>
                <w:b/>
                <w:bCs/>
                <w:i w:val="false"/>
                <w:iCs w:val="false"/>
                <w:sz w:val="19"/>
                <w:szCs w:val="19"/>
              </w:rPr>
              <w:t xml:space="preserve">CF_​Fecha_​hora</w:t>
            </w:r>
          </w:p>
        </w:tc>
        <w:tc>
          <w:tcPr>
            <w:tcW w:type="dxa" w:w="150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DATETIME</w:t>
            </w:r>
          </w:p>
        </w:tc>
        <w:tc>
          <w:tcPr>
            <w:tcW w:type="dxa" w:w="65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No</w:t>
            </w:r>
          </w:p>
        </w:tc>
        <w:tc>
          <w:tcPr>
            <w:tcW w:type="dxa" w:w="150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w:t>
            </w:r>
          </w:p>
        </w:tc>
        <w:tc>
          <w:tcPr>
            <w:tcW w:type="dxa" w:w="346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Fecha y hora exacta de la acción.</w:t>
            </w:r>
          </w:p>
        </w:tc>
      </w:tr>
      <w:tr>
        <w:trPr>
          <w:cantSplit/>
        </w:trPr>
        <w:tc>
          <w:tcPr>
            <w:tcW w:type="dxa" w:w="2250"/>
            <w:tcMar>
              <w:top w:type="dxa" w:w="60"/>
              <w:left w:type="dxa" w:w="90"/>
              <w:bottom w:type="dxa" w:w="60"/>
              <w:right w:type="dxa" w:w="90"/>
            </w:tcMar>
          </w:tcPr>
          <w:p>
            <w:pPr>
              <w:keepNext/>
              <w:spacing w:after="0"/>
            </w:pPr>
            <w:r>
              <w:rPr>
                <w:rFonts w:ascii="Calibri" w:cs="Calibri" w:eastAsia="Calibri" w:hAnsi="Calibri"/>
                <w:b/>
                <w:bCs/>
                <w:i w:val="false"/>
                <w:iCs w:val="false"/>
                <w:sz w:val="19"/>
                <w:szCs w:val="19"/>
              </w:rPr>
              <w:t xml:space="preserve">CT_​Texto</w:t>
            </w:r>
          </w:p>
        </w:tc>
        <w:tc>
          <w:tcPr>
            <w:tcW w:type="dxa" w:w="150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VARCHAR(MAX)</w:t>
            </w:r>
          </w:p>
        </w:tc>
        <w:tc>
          <w:tcPr>
            <w:tcW w:type="dxa" w:w="65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No</w:t>
            </w:r>
          </w:p>
        </w:tc>
        <w:tc>
          <w:tcPr>
            <w:tcW w:type="dxa" w:w="150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w:t>
            </w:r>
          </w:p>
        </w:tc>
        <w:tc>
          <w:tcPr>
            <w:tcW w:type="dxa" w:w="3460"/>
            <w:tcMar>
              <w:top w:type="dxa" w:w="60"/>
              <w:left w:type="dxa" w:w="90"/>
              <w:bottom w:type="dxa" w:w="60"/>
              <w:right w:type="dxa" w:w="90"/>
            </w:tcMar>
          </w:tcPr>
          <w:p>
            <w:pPr>
              <w:keepNext/>
              <w:spacing w:after="0"/>
            </w:pPr>
            <w:r>
              <w:rPr>
                <w:rFonts w:ascii="Calibri" w:cs="Calibri" w:eastAsia="Calibri" w:hAnsi="Calibri"/>
                <w:b w:val="false"/>
                <w:bCs w:val="false"/>
                <w:i w:val="false"/>
                <w:iCs w:val="false"/>
                <w:sz w:val="19"/>
                <w:szCs w:val="19"/>
              </w:rPr>
              <w:t xml:space="preserve">Descripción legible de la acción.</w:t>
            </w:r>
          </w:p>
        </w:tc>
      </w:tr>
      <w:tr>
        <w:trPr>
          <w:cantSplit/>
        </w:trPr>
        <w:tc>
          <w:tcPr>
            <w:tcW w:type="dxa" w:w="2250"/>
            <w:tcMar>
              <w:top w:type="dxa" w:w="60"/>
              <w:left w:type="dxa" w:w="90"/>
              <w:bottom w:type="dxa" w:w="60"/>
              <w:right w:type="dxa" w:w="90"/>
            </w:tcMar>
          </w:tcPr>
          <w:p>
            <w:pPr>
              <w:keepNext w:val="false"/>
              <w:spacing w:after="0"/>
            </w:pPr>
            <w:r>
              <w:rPr>
                <w:rFonts w:ascii="Calibri" w:cs="Calibri" w:eastAsia="Calibri" w:hAnsi="Calibri"/>
                <w:b/>
                <w:bCs/>
                <w:i w:val="false"/>
                <w:iCs w:val="false"/>
                <w:sz w:val="19"/>
                <w:szCs w:val="19"/>
              </w:rPr>
              <w:t xml:space="preserve">CT_​Informacion_​adicional</w:t>
            </w:r>
          </w:p>
        </w:tc>
        <w:tc>
          <w:tcPr>
            <w:tcW w:type="dxa" w:w="15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VARCHAR(MAX)</w:t>
            </w:r>
          </w:p>
        </w:tc>
        <w:tc>
          <w:tcPr>
            <w:tcW w:type="dxa" w:w="65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Sí</w:t>
            </w:r>
          </w:p>
        </w:tc>
        <w:tc>
          <w:tcPr>
            <w:tcW w:type="dxa" w:w="15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w:t>
            </w:r>
          </w:p>
        </w:tc>
        <w:tc>
          <w:tcPr>
            <w:tcW w:type="dxa" w:w="346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Detalle propio de cada tipo de acción en formato JSON; por ejemplo, el motivo de un inicio de sesión fallido, los campos modificados de una cuenta, los fragmentos generados por un documento o el modo y el criterio de una búsqueda (RF‑21).</w:t>
            </w:r>
          </w:p>
        </w:tc>
      </w:tr>
    </w:tbl>
    <w:p>
      <w:pPr>
        <w:pStyle w:val="Heading1"/>
        <w:keepNext/>
        <w:pageBreakBefore/>
        <w:spacing w:after="180" w:before="320"/>
      </w:pPr>
      <w:r>
        <w:t xml:space="preserve">5. Relaciones e integridad referencial</w:t>
      </w:r>
    </w:p>
    <w:p>
      <w:pPr>
        <w:keepNext/>
        <w:spacing w:after="120" w:line="276"/>
        <w:jc w:val="both"/>
      </w:pPr>
      <w:r>
        <w:rPr>
          <w:rFonts w:ascii="Calibri" w:cs="Calibri" w:eastAsia="Calibri" w:hAnsi="Calibri"/>
          <w:b w:val="false"/>
          <w:bCs w:val="false"/>
          <w:i w:val="false"/>
          <w:iCs w:val="false"/>
          <w:sz w:val="22"/>
          <w:szCs w:val="22"/>
        </w:rPr>
        <w:t xml:space="preserve">Cada relación une una llave foránea de la tabla hija con la llave primaria de la tabla padre: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50"/>
        <w:gridCol w:w="1450"/>
        <w:gridCol w:w="1750"/>
        <w:gridCol w:w="1400"/>
        <w:gridCol w:w="3110"/>
      </w:tblGrid>
      <w:tr>
        <w:trPr>
          <w:cantSplit/>
          <w:tblHeader/>
        </w:trPr>
        <w:tc>
          <w:tcPr>
            <w:tcW w:type="dxa" w:w="1650"/>
            <w:shd w:fill="1F4E79" w:val="clear"/>
            <w:tcMar>
              <w:top w:type="dxa" w:w="60"/>
              <w:left w:type="dxa" w:w="90"/>
              <w:bottom w:type="dxa" w:w="60"/>
              <w:right w:type="dxa" w:w="90"/>
            </w:tcMar>
          </w:tcPr>
          <w:p>
            <w:pPr>
              <w:keepNext/>
              <w:spacing w:after="0"/>
            </w:pPr>
            <w:r>
              <w:rPr>
                <w:rFonts w:ascii="Calibri" w:cs="Calibri" w:eastAsia="Calibri" w:hAnsi="Calibri"/>
                <w:b/>
                <w:bCs/>
                <w:i w:val="false"/>
                <w:iCs w:val="false"/>
                <w:color w:val="FFFFFF"/>
                <w:sz w:val="19"/>
                <w:szCs w:val="19"/>
              </w:rPr>
              <w:t xml:space="preserve">Tabla padre</w:t>
            </w:r>
          </w:p>
        </w:tc>
        <w:tc>
          <w:tcPr>
            <w:tcW w:type="dxa" w:w="1450"/>
            <w:shd w:fill="1F4E79" w:val="clear"/>
            <w:tcMar>
              <w:top w:type="dxa" w:w="60"/>
              <w:left w:type="dxa" w:w="90"/>
              <w:bottom w:type="dxa" w:w="60"/>
              <w:right w:type="dxa" w:w="90"/>
            </w:tcMar>
          </w:tcPr>
          <w:p>
            <w:pPr>
              <w:keepNext/>
              <w:spacing w:after="0"/>
            </w:pPr>
            <w:r>
              <w:rPr>
                <w:rFonts w:ascii="Calibri" w:cs="Calibri" w:eastAsia="Calibri" w:hAnsi="Calibri"/>
                <w:b/>
                <w:bCs/>
                <w:i w:val="false"/>
                <w:iCs w:val="false"/>
                <w:color w:val="FFFFFF"/>
                <w:sz w:val="19"/>
                <w:szCs w:val="19"/>
              </w:rPr>
              <w:t xml:space="preserve">Tabla hija</w:t>
            </w:r>
          </w:p>
        </w:tc>
        <w:tc>
          <w:tcPr>
            <w:tcW w:type="dxa" w:w="1750"/>
            <w:shd w:fill="1F4E79" w:val="clear"/>
            <w:tcMar>
              <w:top w:type="dxa" w:w="60"/>
              <w:left w:type="dxa" w:w="90"/>
              <w:bottom w:type="dxa" w:w="60"/>
              <w:right w:type="dxa" w:w="90"/>
            </w:tcMar>
          </w:tcPr>
          <w:p>
            <w:pPr>
              <w:keepNext/>
              <w:spacing w:after="0"/>
            </w:pPr>
            <w:r>
              <w:rPr>
                <w:rFonts w:ascii="Calibri" w:cs="Calibri" w:eastAsia="Calibri" w:hAnsi="Calibri"/>
                <w:b/>
                <w:bCs/>
                <w:i w:val="false"/>
                <w:iCs w:val="false"/>
                <w:color w:val="FFFFFF"/>
                <w:sz w:val="19"/>
                <w:szCs w:val="19"/>
              </w:rPr>
              <w:t xml:space="preserve">Llave foránea</w:t>
            </w:r>
          </w:p>
        </w:tc>
        <w:tc>
          <w:tcPr>
            <w:tcW w:type="dxa" w:w="1400"/>
            <w:shd w:fill="1F4E79" w:val="clear"/>
            <w:tcMar>
              <w:top w:type="dxa" w:w="60"/>
              <w:left w:type="dxa" w:w="90"/>
              <w:bottom w:type="dxa" w:w="60"/>
              <w:right w:type="dxa" w:w="90"/>
            </w:tcMar>
          </w:tcPr>
          <w:p>
            <w:pPr>
              <w:keepNext/>
              <w:spacing w:after="0"/>
            </w:pPr>
            <w:r>
              <w:rPr>
                <w:rFonts w:ascii="Calibri" w:cs="Calibri" w:eastAsia="Calibri" w:hAnsi="Calibri"/>
                <w:b/>
                <w:bCs/>
                <w:i w:val="false"/>
                <w:iCs w:val="false"/>
                <w:color w:val="FFFFFF"/>
                <w:sz w:val="19"/>
                <w:szCs w:val="19"/>
              </w:rPr>
              <w:t xml:space="preserve">Cardinalidad</w:t>
            </w:r>
          </w:p>
        </w:tc>
        <w:tc>
          <w:tcPr>
            <w:tcW w:type="dxa" w:w="3110"/>
            <w:shd w:fill="1F4E79" w:val="clear"/>
            <w:tcMar>
              <w:top w:type="dxa" w:w="60"/>
              <w:left w:type="dxa" w:w="90"/>
              <w:bottom w:type="dxa" w:w="60"/>
              <w:right w:type="dxa" w:w="90"/>
            </w:tcMar>
          </w:tcPr>
          <w:p>
            <w:pPr>
              <w:keepNext/>
              <w:spacing w:after="0"/>
            </w:pPr>
            <w:r>
              <w:rPr>
                <w:rFonts w:ascii="Calibri" w:cs="Calibri" w:eastAsia="Calibri" w:hAnsi="Calibri"/>
                <w:b/>
                <w:bCs/>
                <w:i w:val="false"/>
                <w:iCs w:val="false"/>
                <w:color w:val="FFFFFF"/>
                <w:sz w:val="19"/>
                <w:szCs w:val="19"/>
              </w:rPr>
              <w:t xml:space="preserve">Descripción</w:t>
            </w:r>
          </w:p>
        </w:tc>
      </w:tr>
      <w:tr>
        <w:trPr>
          <w:cantSplit/>
        </w:trPr>
        <w:tc>
          <w:tcPr>
            <w:tcW w:type="dxa" w:w="165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T_​Rol</w:t>
            </w:r>
          </w:p>
        </w:tc>
        <w:tc>
          <w:tcPr>
            <w:tcW w:type="dxa" w:w="145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T_​Usuario</w:t>
            </w:r>
          </w:p>
        </w:tc>
        <w:tc>
          <w:tcPr>
            <w:tcW w:type="dxa" w:w="175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CN_​Id_​rol</w:t>
            </w:r>
          </w:p>
        </w:tc>
        <w:tc>
          <w:tcPr>
            <w:tcW w:type="dxa" w:w="14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1 a 0..*</w:t>
            </w:r>
          </w:p>
        </w:tc>
        <w:tc>
          <w:tcPr>
            <w:tcW w:type="dxa" w:w="311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Cada cuenta tiene exactamente un rol; un rol puede tener muchas cuentas.</w:t>
            </w:r>
          </w:p>
        </w:tc>
      </w:tr>
      <w:tr>
        <w:trPr>
          <w:cantSplit/>
        </w:trPr>
        <w:tc>
          <w:tcPr>
            <w:tcW w:type="dxa" w:w="165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T_​Estado</w:t>
            </w:r>
          </w:p>
        </w:tc>
        <w:tc>
          <w:tcPr>
            <w:tcW w:type="dxa" w:w="145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T_​Usuario</w:t>
            </w:r>
          </w:p>
        </w:tc>
        <w:tc>
          <w:tcPr>
            <w:tcW w:type="dxa" w:w="175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CN_​Id_​estado</w:t>
            </w:r>
          </w:p>
        </w:tc>
        <w:tc>
          <w:tcPr>
            <w:tcW w:type="dxa" w:w="14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1 a 0..*</w:t>
            </w:r>
          </w:p>
        </w:tc>
        <w:tc>
          <w:tcPr>
            <w:tcW w:type="dxa" w:w="311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Cada cuenta está en un único estado: Activo o Inactivo.</w:t>
            </w:r>
          </w:p>
        </w:tc>
      </w:tr>
      <w:tr>
        <w:trPr>
          <w:cantSplit/>
        </w:trPr>
        <w:tc>
          <w:tcPr>
            <w:tcW w:type="dxa" w:w="165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T_​Usuario</w:t>
            </w:r>
          </w:p>
        </w:tc>
        <w:tc>
          <w:tcPr>
            <w:tcW w:type="dxa" w:w="145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T_​Notebook</w:t>
            </w:r>
          </w:p>
        </w:tc>
        <w:tc>
          <w:tcPr>
            <w:tcW w:type="dxa" w:w="175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CN_​Id_​usuario</w:t>
            </w:r>
          </w:p>
        </w:tc>
        <w:tc>
          <w:tcPr>
            <w:tcW w:type="dxa" w:w="14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1 a 0..*</w:t>
            </w:r>
          </w:p>
        </w:tc>
        <w:tc>
          <w:tcPr>
            <w:tcW w:type="dxa" w:w="311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Un usuario puede crear muchos notebooks; cada notebook tiene un único propietario.</w:t>
            </w:r>
          </w:p>
        </w:tc>
      </w:tr>
      <w:tr>
        <w:trPr>
          <w:cantSplit/>
        </w:trPr>
        <w:tc>
          <w:tcPr>
            <w:tcW w:type="dxa" w:w="165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T_​Tema</w:t>
            </w:r>
          </w:p>
        </w:tc>
        <w:tc>
          <w:tcPr>
            <w:tcW w:type="dxa" w:w="145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T_​Notebook</w:t>
            </w:r>
          </w:p>
        </w:tc>
        <w:tc>
          <w:tcPr>
            <w:tcW w:type="dxa" w:w="175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CN_​Id_​tema</w:t>
            </w:r>
          </w:p>
        </w:tc>
        <w:tc>
          <w:tcPr>
            <w:tcW w:type="dxa" w:w="14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1 a 0..1</w:t>
            </w:r>
          </w:p>
        </w:tc>
        <w:tc>
          <w:tcPr>
            <w:tcW w:type="dxa" w:w="311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Cada notebook tiene su propio tema; un tema corresponde como máximo a un notebook.</w:t>
            </w:r>
          </w:p>
        </w:tc>
      </w:tr>
      <w:tr>
        <w:trPr>
          <w:cantSplit/>
        </w:trPr>
        <w:tc>
          <w:tcPr>
            <w:tcW w:type="dxa" w:w="165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T_​Tema</w:t>
            </w:r>
          </w:p>
        </w:tc>
        <w:tc>
          <w:tcPr>
            <w:tcW w:type="dxa" w:w="145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T_​Documento</w:t>
            </w:r>
          </w:p>
        </w:tc>
        <w:tc>
          <w:tcPr>
            <w:tcW w:type="dxa" w:w="175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CN_​Id_​tema</w:t>
            </w:r>
          </w:p>
        </w:tc>
        <w:tc>
          <w:tcPr>
            <w:tcW w:type="dxa" w:w="14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1 a 0..*</w:t>
            </w:r>
          </w:p>
        </w:tc>
        <w:tc>
          <w:tcPr>
            <w:tcW w:type="dxa" w:w="311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Un tema agrupa muchos documentos; cada documento pertenece a un único tema, de forma permanente.</w:t>
            </w:r>
          </w:p>
        </w:tc>
      </w:tr>
      <w:tr>
        <w:trPr>
          <w:cantSplit/>
        </w:trPr>
        <w:tc>
          <w:tcPr>
            <w:tcW w:type="dxa" w:w="165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T_​Usuario</w:t>
            </w:r>
          </w:p>
        </w:tc>
        <w:tc>
          <w:tcPr>
            <w:tcW w:type="dxa" w:w="145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T_​Documento</w:t>
            </w:r>
          </w:p>
        </w:tc>
        <w:tc>
          <w:tcPr>
            <w:tcW w:type="dxa" w:w="175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CN_​Id_​usuario</w:t>
            </w:r>
          </w:p>
        </w:tc>
        <w:tc>
          <w:tcPr>
            <w:tcW w:type="dxa" w:w="14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1 a 0..*</w:t>
            </w:r>
          </w:p>
        </w:tc>
        <w:tc>
          <w:tcPr>
            <w:tcW w:type="dxa" w:w="311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Un usuario puede cargar muchos documentos; cada documento registra quién lo cargó.</w:t>
            </w:r>
          </w:p>
        </w:tc>
      </w:tr>
      <w:tr>
        <w:trPr>
          <w:cantSplit/>
        </w:trPr>
        <w:tc>
          <w:tcPr>
            <w:tcW w:type="dxa" w:w="165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T_​Estado_​procesamiento</w:t>
            </w:r>
          </w:p>
        </w:tc>
        <w:tc>
          <w:tcPr>
            <w:tcW w:type="dxa" w:w="145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T_​Documento</w:t>
            </w:r>
          </w:p>
        </w:tc>
        <w:tc>
          <w:tcPr>
            <w:tcW w:type="dxa" w:w="175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CN_​Id_​estado</w:t>
            </w:r>
          </w:p>
        </w:tc>
        <w:tc>
          <w:tcPr>
            <w:tcW w:type="dxa" w:w="14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1 a 0..*</w:t>
            </w:r>
          </w:p>
        </w:tc>
        <w:tc>
          <w:tcPr>
            <w:tcW w:type="dxa" w:w="311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Cada documento está en un único estado de procesamiento.</w:t>
            </w:r>
          </w:p>
        </w:tc>
      </w:tr>
      <w:tr>
        <w:trPr>
          <w:cantSplit/>
        </w:trPr>
        <w:tc>
          <w:tcPr>
            <w:tcW w:type="dxa" w:w="165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T_​Usuario</w:t>
            </w:r>
          </w:p>
        </w:tc>
        <w:tc>
          <w:tcPr>
            <w:tcW w:type="dxa" w:w="145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T_​Bitacora</w:t>
            </w:r>
          </w:p>
        </w:tc>
        <w:tc>
          <w:tcPr>
            <w:tcW w:type="dxa" w:w="175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CN_​Id_​usuario</w:t>
            </w:r>
          </w:p>
        </w:tc>
        <w:tc>
          <w:tcPr>
            <w:tcW w:type="dxa" w:w="14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0..1 a 0..*</w:t>
            </w:r>
          </w:p>
        </w:tc>
        <w:tc>
          <w:tcPr>
            <w:tcW w:type="dxa" w:w="311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Un usuario genera muchos registros; un registro puede no tener usuario (inicio de sesión fallido con un correo inexistente).</w:t>
            </w:r>
          </w:p>
        </w:tc>
      </w:tr>
      <w:tr>
        <w:trPr>
          <w:cantSplit/>
        </w:trPr>
        <w:tc>
          <w:tcPr>
            <w:tcW w:type="dxa" w:w="165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T_​Tipo_​accion</w:t>
            </w:r>
          </w:p>
        </w:tc>
        <w:tc>
          <w:tcPr>
            <w:tcW w:type="dxa" w:w="145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T_​Bitacora</w:t>
            </w:r>
          </w:p>
        </w:tc>
        <w:tc>
          <w:tcPr>
            <w:tcW w:type="dxa" w:w="175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CN_​Id_​tipo_​accion</w:t>
            </w:r>
          </w:p>
        </w:tc>
        <w:tc>
          <w:tcPr>
            <w:tcW w:type="dxa" w:w="14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1 a 0..*</w:t>
            </w:r>
          </w:p>
        </w:tc>
        <w:tc>
          <w:tcPr>
            <w:tcW w:type="dxa" w:w="311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Cada registro tiene exactamente un tipo de acción.</w:t>
            </w:r>
          </w:p>
        </w:tc>
      </w:tr>
      <w:tr>
        <w:trPr>
          <w:cantSplit/>
        </w:trPr>
        <w:tc>
          <w:tcPr>
            <w:tcW w:type="dxa" w:w="165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T_​Tema</w:t>
            </w:r>
          </w:p>
        </w:tc>
        <w:tc>
          <w:tcPr>
            <w:tcW w:type="dxa" w:w="145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T_​Bitacora</w:t>
            </w:r>
          </w:p>
        </w:tc>
        <w:tc>
          <w:tcPr>
            <w:tcW w:type="dxa" w:w="175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CN_​Id_​tema</w:t>
            </w:r>
          </w:p>
        </w:tc>
        <w:tc>
          <w:tcPr>
            <w:tcW w:type="dxa" w:w="14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0..1 a 0..*</w:t>
            </w:r>
          </w:p>
        </w:tc>
        <w:tc>
          <w:tcPr>
            <w:tcW w:type="dxa" w:w="311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Un registro puede asociarse a un tema, cuando la acción se refiere a uno.</w:t>
            </w:r>
          </w:p>
        </w:tc>
      </w:tr>
    </w:tbl>
    <w:p>
      <w:pPr>
        <w:keepNext w:val="false"/>
        <w:spacing w:after="80" w:line="276"/>
        <w:jc w:val="both"/>
      </w:pPr>
      <w:r>
        <w:rPr>
          <w:rFonts w:ascii="Calibri" w:cs="Calibri" w:eastAsia="Calibri" w:hAnsi="Calibri"/>
          <w:b w:val="false"/>
          <w:bCs w:val="false"/>
          <w:i w:val="false"/>
          <w:iCs w:val="false"/>
          <w:sz w:val="22"/>
          <w:szCs w:val="22"/>
        </w:rPr>
        <w:t xml:space="preserve"/>
      </w:r>
    </w:p>
    <w:p>
      <w:pPr>
        <w:keepNext w:val="false"/>
        <w:spacing w:after="160" w:line="276"/>
        <w:jc w:val="both"/>
      </w:pPr>
      <w:r>
        <w:rPr>
          <w:rFonts w:ascii="Calibri" w:cs="Calibri" w:eastAsia="Calibri" w:hAnsi="Calibri"/>
          <w:b w:val="false"/>
          <w:bCs w:val="false"/>
          <w:i w:val="false"/>
          <w:iCs w:val="false"/>
          <w:sz w:val="22"/>
          <w:szCs w:val="22"/>
        </w:rPr>
        <w:t xml:space="preserve">Todas las llaves foráneas usan la regla NO ACTION al eliminar y al actualizar: la base de datos rechaza cualquier eliminación que deje registros sin su referencia. Esto es coherente con la conservación de la información: las cuentas, los temas y la bitácora no se eliminan físicamente, sino que se gestionan mediante cambios de estado (RN-01, RNF-10).</w:t>
      </w:r>
    </w:p>
    <w:p>
      <w:pPr>
        <w:keepNext w:val="false"/>
        <w:spacing w:after="160" w:line="276"/>
        <w:jc w:val="both"/>
      </w:pPr>
      <w:r>
        <w:rPr>
          <w:rFonts w:ascii="Calibri" w:cs="Calibri" w:eastAsia="Calibri" w:hAnsi="Calibri"/>
          <w:b w:val="false"/>
          <w:bCs w:val="false"/>
          <w:i w:val="false"/>
          <w:iCs w:val="false"/>
          <w:sz w:val="22"/>
          <w:szCs w:val="22"/>
        </w:rPr>
        <w:t xml:space="preserve">La única eliminación física permitida es la de un documento de un notebook (RF-19). Como ninguna tabla referencia a T_Documento, esa eliminación no requiere borrados en cascada: el sistema elimina primero los fragmentos del documento en Qdrant y su archivo en disco, y después su fila en T_Documento.</w:t>
      </w:r>
    </w:p>
    <w:p>
      <w:pPr>
        <w:pStyle w:val="Heading1"/>
        <w:keepNext/>
        <w:spacing w:after="180" w:before="320"/>
      </w:pPr>
      <w:r>
        <w:t xml:space="preserve">6. Índices y restricciones</w:t>
      </w:r>
    </w:p>
    <w:p>
      <w:pPr>
        <w:keepNext/>
        <w:spacing w:after="120" w:line="276"/>
        <w:jc w:val="both"/>
      </w:pPr>
      <w:r>
        <w:rPr>
          <w:rFonts w:ascii="Calibri" w:cs="Calibri" w:eastAsia="Calibri" w:hAnsi="Calibri"/>
          <w:b w:val="false"/>
          <w:bCs w:val="false"/>
          <w:i w:val="false"/>
          <w:iCs w:val="false"/>
          <w:sz w:val="22"/>
          <w:szCs w:val="22"/>
        </w:rPr>
        <w:t xml:space="preserve">Además de las llaves primarias, el modelo define las siguientes restricciones e índices. Los índices planificados aceleran los listados y los filtros de la bitácora, que crecen con cada acción de los usuarios (RNF-01):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650"/>
        <w:gridCol w:w="1300"/>
        <w:gridCol w:w="2510"/>
      </w:tblGrid>
      <w:tr>
        <w:trPr>
          <w:cantSplit/>
          <w:tblHeader/>
        </w:trPr>
        <w:tc>
          <w:tcPr>
            <w:tcW w:type="dxa" w:w="2500"/>
            <w:shd w:fill="1F4E79" w:val="clear"/>
            <w:tcMar>
              <w:top w:type="dxa" w:w="60"/>
              <w:left w:type="dxa" w:w="90"/>
              <w:bottom w:type="dxa" w:w="60"/>
              <w:right w:type="dxa" w:w="90"/>
            </w:tcMar>
          </w:tcPr>
          <w:p>
            <w:pPr>
              <w:keepNext/>
              <w:spacing w:after="0"/>
            </w:pPr>
            <w:r>
              <w:rPr>
                <w:rFonts w:ascii="Calibri" w:cs="Calibri" w:eastAsia="Calibri" w:hAnsi="Calibri"/>
                <w:b/>
                <w:bCs/>
                <w:i w:val="false"/>
                <w:iCs w:val="false"/>
                <w:color w:val="FFFFFF"/>
                <w:sz w:val="19"/>
                <w:szCs w:val="19"/>
              </w:rPr>
              <w:t xml:space="preserve">Nombre</w:t>
            </w:r>
          </w:p>
        </w:tc>
        <w:tc>
          <w:tcPr>
            <w:tcW w:type="dxa" w:w="1400"/>
            <w:shd w:fill="1F4E79" w:val="clear"/>
            <w:tcMar>
              <w:top w:type="dxa" w:w="60"/>
              <w:left w:type="dxa" w:w="90"/>
              <w:bottom w:type="dxa" w:w="60"/>
              <w:right w:type="dxa" w:w="90"/>
            </w:tcMar>
          </w:tcPr>
          <w:p>
            <w:pPr>
              <w:keepNext/>
              <w:spacing w:after="0"/>
            </w:pPr>
            <w:r>
              <w:rPr>
                <w:rFonts w:ascii="Calibri" w:cs="Calibri" w:eastAsia="Calibri" w:hAnsi="Calibri"/>
                <w:b/>
                <w:bCs/>
                <w:i w:val="false"/>
                <w:iCs w:val="false"/>
                <w:color w:val="FFFFFF"/>
                <w:sz w:val="19"/>
                <w:szCs w:val="19"/>
              </w:rPr>
              <w:t xml:space="preserve">Tabla</w:t>
            </w:r>
          </w:p>
        </w:tc>
        <w:tc>
          <w:tcPr>
            <w:tcW w:type="dxa" w:w="1650"/>
            <w:shd w:fill="1F4E79" w:val="clear"/>
            <w:tcMar>
              <w:top w:type="dxa" w:w="60"/>
              <w:left w:type="dxa" w:w="90"/>
              <w:bottom w:type="dxa" w:w="60"/>
              <w:right w:type="dxa" w:w="90"/>
            </w:tcMar>
          </w:tcPr>
          <w:p>
            <w:pPr>
              <w:keepNext/>
              <w:spacing w:after="0"/>
            </w:pPr>
            <w:r>
              <w:rPr>
                <w:rFonts w:ascii="Calibri" w:cs="Calibri" w:eastAsia="Calibri" w:hAnsi="Calibri"/>
                <w:b/>
                <w:bCs/>
                <w:i w:val="false"/>
                <w:iCs w:val="false"/>
                <w:color w:val="FFFFFF"/>
                <w:sz w:val="19"/>
                <w:szCs w:val="19"/>
              </w:rPr>
              <w:t xml:space="preserve">Columna</w:t>
            </w:r>
          </w:p>
        </w:tc>
        <w:tc>
          <w:tcPr>
            <w:tcW w:type="dxa" w:w="1300"/>
            <w:shd w:fill="1F4E79" w:val="clear"/>
            <w:tcMar>
              <w:top w:type="dxa" w:w="60"/>
              <w:left w:type="dxa" w:w="90"/>
              <w:bottom w:type="dxa" w:w="60"/>
              <w:right w:type="dxa" w:w="90"/>
            </w:tcMar>
          </w:tcPr>
          <w:p>
            <w:pPr>
              <w:keepNext/>
              <w:spacing w:after="0"/>
            </w:pPr>
            <w:r>
              <w:rPr>
                <w:rFonts w:ascii="Calibri" w:cs="Calibri" w:eastAsia="Calibri" w:hAnsi="Calibri"/>
                <w:b/>
                <w:bCs/>
                <w:i w:val="false"/>
                <w:iCs w:val="false"/>
                <w:color w:val="FFFFFF"/>
                <w:sz w:val="19"/>
                <w:szCs w:val="19"/>
              </w:rPr>
              <w:t xml:space="preserve">Tipo</w:t>
            </w:r>
          </w:p>
        </w:tc>
        <w:tc>
          <w:tcPr>
            <w:tcW w:type="dxa" w:w="2510"/>
            <w:shd w:fill="1F4E79" w:val="clear"/>
            <w:tcMar>
              <w:top w:type="dxa" w:w="60"/>
              <w:left w:type="dxa" w:w="90"/>
              <w:bottom w:type="dxa" w:w="60"/>
              <w:right w:type="dxa" w:w="90"/>
            </w:tcMar>
          </w:tcPr>
          <w:p>
            <w:pPr>
              <w:keepNext/>
              <w:spacing w:after="0"/>
            </w:pPr>
            <w:r>
              <w:rPr>
                <w:rFonts w:ascii="Calibri" w:cs="Calibri" w:eastAsia="Calibri" w:hAnsi="Calibri"/>
                <w:b/>
                <w:bCs/>
                <w:i w:val="false"/>
                <w:iCs w:val="false"/>
                <w:color w:val="FFFFFF"/>
                <w:sz w:val="19"/>
                <w:szCs w:val="19"/>
              </w:rPr>
              <w:t xml:space="preserve">Propósito</w:t>
            </w:r>
          </w:p>
        </w:tc>
      </w:tr>
      <w:tr>
        <w:trPr>
          <w:cantSplit/>
        </w:trPr>
        <w:tc>
          <w:tcPr>
            <w:tcW w:type="dxa" w:w="25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UQ_​T_​Usuario_​CT_​Correo</w:t>
            </w:r>
          </w:p>
        </w:tc>
        <w:tc>
          <w:tcPr>
            <w:tcW w:type="dxa" w:w="14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T_​Usuario</w:t>
            </w:r>
          </w:p>
        </w:tc>
        <w:tc>
          <w:tcPr>
            <w:tcW w:type="dxa" w:w="165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CT_​Correo</w:t>
            </w:r>
          </w:p>
        </w:tc>
        <w:tc>
          <w:tcPr>
            <w:tcW w:type="dxa" w:w="13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Único</w:t>
            </w:r>
          </w:p>
        </w:tc>
        <w:tc>
          <w:tcPr>
            <w:tcW w:type="dxa" w:w="251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Un correo por cuenta; es el usuario de inicio de sesión (RF‑01).</w:t>
            </w:r>
          </w:p>
        </w:tc>
      </w:tr>
      <w:tr>
        <w:trPr>
          <w:cantSplit/>
        </w:trPr>
        <w:tc>
          <w:tcPr>
            <w:tcW w:type="dxa" w:w="25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UQ_​T_​Usuario_​CT_​Nombre_​usuario</w:t>
            </w:r>
          </w:p>
        </w:tc>
        <w:tc>
          <w:tcPr>
            <w:tcW w:type="dxa" w:w="14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T_​Usuario</w:t>
            </w:r>
          </w:p>
        </w:tc>
        <w:tc>
          <w:tcPr>
            <w:tcW w:type="dxa" w:w="165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CT_​Nombre_​usuario</w:t>
            </w:r>
          </w:p>
        </w:tc>
        <w:tc>
          <w:tcPr>
            <w:tcW w:type="dxa" w:w="13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Único</w:t>
            </w:r>
          </w:p>
        </w:tc>
        <w:tc>
          <w:tcPr>
            <w:tcW w:type="dxa" w:w="251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Un nombre de usuario por cuenta.</w:t>
            </w:r>
          </w:p>
        </w:tc>
      </w:tr>
      <w:tr>
        <w:trPr>
          <w:cantSplit/>
        </w:trPr>
        <w:tc>
          <w:tcPr>
            <w:tcW w:type="dxa" w:w="25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UQ_​T_​Tema_​CT_​Nombre</w:t>
            </w:r>
          </w:p>
        </w:tc>
        <w:tc>
          <w:tcPr>
            <w:tcW w:type="dxa" w:w="14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T_​Tema</w:t>
            </w:r>
          </w:p>
        </w:tc>
        <w:tc>
          <w:tcPr>
            <w:tcW w:type="dxa" w:w="165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CT_​Nombre</w:t>
            </w:r>
          </w:p>
        </w:tc>
        <w:tc>
          <w:tcPr>
            <w:tcW w:type="dxa" w:w="13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Único</w:t>
            </w:r>
          </w:p>
        </w:tc>
        <w:tc>
          <w:tcPr>
            <w:tcW w:type="dxa" w:w="251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Un tema por nombre: cargar en un tema existente agrega el archivo a ese tema (RF‑06).</w:t>
            </w:r>
          </w:p>
        </w:tc>
      </w:tr>
      <w:tr>
        <w:trPr>
          <w:cantSplit/>
        </w:trPr>
        <w:tc>
          <w:tcPr>
            <w:tcW w:type="dxa" w:w="25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UQ_​T_​Notebook_​CN_​Id_​tema</w:t>
            </w:r>
          </w:p>
        </w:tc>
        <w:tc>
          <w:tcPr>
            <w:tcW w:type="dxa" w:w="14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T_​Notebook</w:t>
            </w:r>
          </w:p>
        </w:tc>
        <w:tc>
          <w:tcPr>
            <w:tcW w:type="dxa" w:w="165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CN_​Id_​tema</w:t>
            </w:r>
          </w:p>
        </w:tc>
        <w:tc>
          <w:tcPr>
            <w:tcW w:type="dxa" w:w="13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Único (planificado)</w:t>
            </w:r>
          </w:p>
        </w:tc>
        <w:tc>
          <w:tcPr>
            <w:tcW w:type="dxa" w:w="251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Garantiza la relación uno a uno entre notebook y tema.</w:t>
            </w:r>
          </w:p>
        </w:tc>
      </w:tr>
      <w:tr>
        <w:trPr>
          <w:cantSplit/>
        </w:trPr>
        <w:tc>
          <w:tcPr>
            <w:tcW w:type="dxa" w:w="25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IX_​T_​Notebook_​CN_​Id_​usuario</w:t>
            </w:r>
          </w:p>
        </w:tc>
        <w:tc>
          <w:tcPr>
            <w:tcW w:type="dxa" w:w="14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T_​Notebook</w:t>
            </w:r>
          </w:p>
        </w:tc>
        <w:tc>
          <w:tcPr>
            <w:tcW w:type="dxa" w:w="165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CN_​Id_​usuario</w:t>
            </w:r>
          </w:p>
        </w:tc>
        <w:tc>
          <w:tcPr>
            <w:tcW w:type="dxa" w:w="13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No único (planificado)</w:t>
            </w:r>
          </w:p>
        </w:tc>
        <w:tc>
          <w:tcPr>
            <w:tcW w:type="dxa" w:w="251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Lista de notebooks de un usuario (RF‑17).</w:t>
            </w:r>
          </w:p>
        </w:tc>
      </w:tr>
      <w:tr>
        <w:trPr>
          <w:cantSplit/>
        </w:trPr>
        <w:tc>
          <w:tcPr>
            <w:tcW w:type="dxa" w:w="25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IX_​T_​Documento_​CN_​Id_​tema</w:t>
            </w:r>
          </w:p>
        </w:tc>
        <w:tc>
          <w:tcPr>
            <w:tcW w:type="dxa" w:w="14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T_​Documento</w:t>
            </w:r>
          </w:p>
        </w:tc>
        <w:tc>
          <w:tcPr>
            <w:tcW w:type="dxa" w:w="165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CN_​Id_​tema</w:t>
            </w:r>
          </w:p>
        </w:tc>
        <w:tc>
          <w:tcPr>
            <w:tcW w:type="dxa" w:w="13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No único (planificado)</w:t>
            </w:r>
          </w:p>
        </w:tc>
        <w:tc>
          <w:tcPr>
            <w:tcW w:type="dxa" w:w="251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Documentos de un tema o de un notebook (RF‑18, RF‑20).</w:t>
            </w:r>
          </w:p>
        </w:tc>
      </w:tr>
      <w:tr>
        <w:trPr>
          <w:cantSplit/>
        </w:trPr>
        <w:tc>
          <w:tcPr>
            <w:tcW w:type="dxa" w:w="25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IX_​T_​Bitacora_​CF_​Fecha_​hora</w:t>
            </w:r>
          </w:p>
        </w:tc>
        <w:tc>
          <w:tcPr>
            <w:tcW w:type="dxa" w:w="14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T_​Bitacora</w:t>
            </w:r>
          </w:p>
        </w:tc>
        <w:tc>
          <w:tcPr>
            <w:tcW w:type="dxa" w:w="165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CF_​Fecha_​hora</w:t>
            </w:r>
          </w:p>
        </w:tc>
        <w:tc>
          <w:tcPr>
            <w:tcW w:type="dxa" w:w="13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No único (planificado)</w:t>
            </w:r>
          </w:p>
        </w:tc>
        <w:tc>
          <w:tcPr>
            <w:tcW w:type="dxa" w:w="251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Filtro por rango de fechas e indicadores del dashboard (RF‑22, RF‑23).</w:t>
            </w:r>
          </w:p>
        </w:tc>
      </w:tr>
      <w:tr>
        <w:trPr>
          <w:cantSplit/>
        </w:trPr>
        <w:tc>
          <w:tcPr>
            <w:tcW w:type="dxa" w:w="25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IX_​T_​Bitacora_​CN_​Id_​usuario</w:t>
            </w:r>
          </w:p>
        </w:tc>
        <w:tc>
          <w:tcPr>
            <w:tcW w:type="dxa" w:w="14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T_​Bitacora</w:t>
            </w:r>
          </w:p>
        </w:tc>
        <w:tc>
          <w:tcPr>
            <w:tcW w:type="dxa" w:w="165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CN_​Id_​usuario</w:t>
            </w:r>
          </w:p>
        </w:tc>
        <w:tc>
          <w:tcPr>
            <w:tcW w:type="dxa" w:w="13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No único (planificado)</w:t>
            </w:r>
          </w:p>
        </w:tc>
        <w:tc>
          <w:tcPr>
            <w:tcW w:type="dxa" w:w="251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Filtro por usuario y usuarios más activos (RF‑22, RF‑23).</w:t>
            </w:r>
          </w:p>
        </w:tc>
      </w:tr>
      <w:tr>
        <w:trPr>
          <w:cantSplit/>
        </w:trPr>
        <w:tc>
          <w:tcPr>
            <w:tcW w:type="dxa" w:w="25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IX_​T_​Bitacora_​CN_​Id_​tipo_​accion</w:t>
            </w:r>
          </w:p>
        </w:tc>
        <w:tc>
          <w:tcPr>
            <w:tcW w:type="dxa" w:w="14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T_​Bitacora</w:t>
            </w:r>
          </w:p>
        </w:tc>
        <w:tc>
          <w:tcPr>
            <w:tcW w:type="dxa" w:w="165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CN_​Id_​tipo_​accion</w:t>
            </w:r>
          </w:p>
        </w:tc>
        <w:tc>
          <w:tcPr>
            <w:tcW w:type="dxa" w:w="13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No único (planificado)</w:t>
            </w:r>
          </w:p>
        </w:tc>
        <w:tc>
          <w:tcPr>
            <w:tcW w:type="dxa" w:w="251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Filtro por tipo de acción y distribución de acciones (RF‑22, RF‑23).</w:t>
            </w:r>
          </w:p>
        </w:tc>
      </w:tr>
      <w:tr>
        <w:trPr>
          <w:cantSplit/>
        </w:trPr>
        <w:tc>
          <w:tcPr>
            <w:tcW w:type="dxa" w:w="25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IX_​T_​Bitacora_​CN_​Id_​tema</w:t>
            </w:r>
          </w:p>
        </w:tc>
        <w:tc>
          <w:tcPr>
            <w:tcW w:type="dxa" w:w="14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T_​Bitacora</w:t>
            </w:r>
          </w:p>
        </w:tc>
        <w:tc>
          <w:tcPr>
            <w:tcW w:type="dxa" w:w="165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CN_​Id_​tema</w:t>
            </w:r>
          </w:p>
        </w:tc>
        <w:tc>
          <w:tcPr>
            <w:tcW w:type="dxa" w:w="13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No único (planificado)</w:t>
            </w:r>
          </w:p>
        </w:tc>
        <w:tc>
          <w:tcPr>
            <w:tcW w:type="dxa" w:w="251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Filtro por tema y temas más consultados (RF‑22, RF‑23).</w:t>
            </w:r>
          </w:p>
        </w:tc>
      </w:tr>
      <w:tr>
        <w:trPr>
          <w:cantSplit/>
        </w:trPr>
        <w:tc>
          <w:tcPr>
            <w:tcW w:type="dxa" w:w="25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CK_​T_​Usuario_​Cedula</w:t>
            </w:r>
          </w:p>
        </w:tc>
        <w:tc>
          <w:tcPr>
            <w:tcW w:type="dxa" w:w="14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T_​Usuario</w:t>
            </w:r>
          </w:p>
        </w:tc>
        <w:tc>
          <w:tcPr>
            <w:tcW w:type="dxa" w:w="165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CN_​Id_​usuario</w:t>
            </w:r>
          </w:p>
        </w:tc>
        <w:tc>
          <w:tcPr>
            <w:tcW w:type="dxa" w:w="13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CHECK (planificado)</w:t>
            </w:r>
          </w:p>
        </w:tc>
        <w:tc>
          <w:tcPr>
            <w:tcW w:type="dxa" w:w="251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Solo dígitos y entre 8 y 15 caracteres (RF‑02).</w:t>
            </w:r>
          </w:p>
        </w:tc>
      </w:tr>
      <w:tr>
        <w:trPr>
          <w:cantSplit/>
        </w:trPr>
        <w:tc>
          <w:tcPr>
            <w:tcW w:type="dxa" w:w="25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CK_​T_​Documento_​Tamanno</w:t>
            </w:r>
          </w:p>
        </w:tc>
        <w:tc>
          <w:tcPr>
            <w:tcW w:type="dxa" w:w="14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T_​Documento</w:t>
            </w:r>
          </w:p>
        </w:tc>
        <w:tc>
          <w:tcPr>
            <w:tcW w:type="dxa" w:w="165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CN_​Tamanno_​bytes</w:t>
            </w:r>
          </w:p>
        </w:tc>
        <w:tc>
          <w:tcPr>
            <w:tcW w:type="dxa" w:w="13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CHECK (planificado)</w:t>
            </w:r>
          </w:p>
        </w:tc>
        <w:tc>
          <w:tcPr>
            <w:tcW w:type="dxa" w:w="251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Entre 0 y 1 073 741 824 bytes (1 GB) (RF‑05).</w:t>
            </w:r>
          </w:p>
        </w:tc>
      </w:tr>
    </w:tbl>
    <w:p>
      <w:pPr>
        <w:pStyle w:val="Heading1"/>
        <w:keepNext/>
        <w:pageBreakBefore/>
        <w:spacing w:after="180" w:before="320"/>
      </w:pPr>
      <w:r>
        <w:t xml:space="preserve">7. Datos iniciales de los catálogos</w:t>
      </w:r>
    </w:p>
    <w:p>
      <w:pPr>
        <w:keepNext/>
        <w:spacing w:after="120" w:line="276"/>
        <w:jc w:val="both"/>
      </w:pPr>
      <w:r>
        <w:rPr>
          <w:rFonts w:ascii="Calibri" w:cs="Calibri" w:eastAsia="Calibri" w:hAnsi="Calibri"/>
          <w:b w:val="false"/>
          <w:bCs w:val="false"/>
          <w:i w:val="false"/>
          <w:iCs w:val="false"/>
          <w:sz w:val="22"/>
          <w:szCs w:val="22"/>
        </w:rPr>
        <w:t xml:space="preserve">La migración inicial carga los valores de los catálogos, junto con la cuenta del primer Administrador, cuyos datos se toman de las variables de entorno. Los valores con nota cambian de nombre respecto del esquema actual: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600"/>
        <w:gridCol w:w="2600"/>
        <w:gridCol w:w="3860"/>
      </w:tblGrid>
      <w:tr>
        <w:trPr>
          <w:cantSplit/>
          <w:tblHeader/>
        </w:trPr>
        <w:tc>
          <w:tcPr>
            <w:tcW w:type="dxa" w:w="2300"/>
            <w:shd w:fill="1F4E79" w:val="clear"/>
            <w:tcMar>
              <w:top w:type="dxa" w:w="60"/>
              <w:left w:type="dxa" w:w="90"/>
              <w:bottom w:type="dxa" w:w="60"/>
              <w:right w:type="dxa" w:w="90"/>
            </w:tcMar>
          </w:tcPr>
          <w:p>
            <w:pPr>
              <w:keepNext/>
              <w:spacing w:after="0"/>
            </w:pPr>
            <w:r>
              <w:rPr>
                <w:rFonts w:ascii="Calibri" w:cs="Calibri" w:eastAsia="Calibri" w:hAnsi="Calibri"/>
                <w:b/>
                <w:bCs/>
                <w:i w:val="false"/>
                <w:iCs w:val="false"/>
                <w:color w:val="FFFFFF"/>
                <w:sz w:val="19"/>
                <w:szCs w:val="19"/>
              </w:rPr>
              <w:t xml:space="preserve">Catálogo</w:t>
            </w:r>
          </w:p>
        </w:tc>
        <w:tc>
          <w:tcPr>
            <w:tcW w:type="dxa" w:w="600"/>
            <w:shd w:fill="1F4E79" w:val="clear"/>
            <w:tcMar>
              <w:top w:type="dxa" w:w="60"/>
              <w:left w:type="dxa" w:w="90"/>
              <w:bottom w:type="dxa" w:w="60"/>
              <w:right w:type="dxa" w:w="90"/>
            </w:tcMar>
          </w:tcPr>
          <w:p>
            <w:pPr>
              <w:keepNext/>
              <w:spacing w:after="0"/>
            </w:pPr>
            <w:r>
              <w:rPr>
                <w:rFonts w:ascii="Calibri" w:cs="Calibri" w:eastAsia="Calibri" w:hAnsi="Calibri"/>
                <w:b/>
                <w:bCs/>
                <w:i w:val="false"/>
                <w:iCs w:val="false"/>
                <w:color w:val="FFFFFF"/>
                <w:sz w:val="19"/>
                <w:szCs w:val="19"/>
              </w:rPr>
              <w:t xml:space="preserve">Id</w:t>
            </w:r>
          </w:p>
        </w:tc>
        <w:tc>
          <w:tcPr>
            <w:tcW w:type="dxa" w:w="2600"/>
            <w:shd w:fill="1F4E79" w:val="clear"/>
            <w:tcMar>
              <w:top w:type="dxa" w:w="60"/>
              <w:left w:type="dxa" w:w="90"/>
              <w:bottom w:type="dxa" w:w="60"/>
              <w:right w:type="dxa" w:w="90"/>
            </w:tcMar>
          </w:tcPr>
          <w:p>
            <w:pPr>
              <w:keepNext/>
              <w:spacing w:after="0"/>
            </w:pPr>
            <w:r>
              <w:rPr>
                <w:rFonts w:ascii="Calibri" w:cs="Calibri" w:eastAsia="Calibri" w:hAnsi="Calibri"/>
                <w:b/>
                <w:bCs/>
                <w:i w:val="false"/>
                <w:iCs w:val="false"/>
                <w:color w:val="FFFFFF"/>
                <w:sz w:val="19"/>
                <w:szCs w:val="19"/>
              </w:rPr>
              <w:t xml:space="preserve">Valor</w:t>
            </w:r>
          </w:p>
        </w:tc>
        <w:tc>
          <w:tcPr>
            <w:tcW w:type="dxa" w:w="3860"/>
            <w:shd w:fill="1F4E79" w:val="clear"/>
            <w:tcMar>
              <w:top w:type="dxa" w:w="60"/>
              <w:left w:type="dxa" w:w="90"/>
              <w:bottom w:type="dxa" w:w="60"/>
              <w:right w:type="dxa" w:w="90"/>
            </w:tcMar>
          </w:tcPr>
          <w:p>
            <w:pPr>
              <w:keepNext/>
              <w:spacing w:after="0"/>
            </w:pPr>
            <w:r>
              <w:rPr>
                <w:rFonts w:ascii="Calibri" w:cs="Calibri" w:eastAsia="Calibri" w:hAnsi="Calibri"/>
                <w:b/>
                <w:bCs/>
                <w:i w:val="false"/>
                <w:iCs w:val="false"/>
                <w:color w:val="FFFFFF"/>
                <w:sz w:val="19"/>
                <w:szCs w:val="19"/>
              </w:rPr>
              <w:t xml:space="preserve">Nota</w:t>
            </w:r>
          </w:p>
        </w:tc>
      </w:tr>
      <w:tr>
        <w:trPr>
          <w:cantSplit/>
        </w:trPr>
        <w:tc>
          <w:tcPr>
            <w:tcW w:type="dxa" w:w="23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T_​Rol</w:t>
            </w:r>
          </w:p>
        </w:tc>
        <w:tc>
          <w:tcPr>
            <w:tcW w:type="dxa" w:w="6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1</w:t>
            </w:r>
          </w:p>
        </w:tc>
        <w:tc>
          <w:tcPr>
            <w:tcW w:type="dxa" w:w="26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Administrador</w:t>
            </w:r>
          </w:p>
        </w:tc>
        <w:tc>
          <w:tcPr>
            <w:tcW w:type="dxa" w:w="386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w:t>
            </w:r>
          </w:p>
        </w:tc>
      </w:tr>
      <w:tr>
        <w:trPr>
          <w:cantSplit/>
        </w:trPr>
        <w:tc>
          <w:tcPr>
            <w:tcW w:type="dxa" w:w="23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T_​Rol</w:t>
            </w:r>
          </w:p>
        </w:tc>
        <w:tc>
          <w:tcPr>
            <w:tcW w:type="dxa" w:w="6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2</w:t>
            </w:r>
          </w:p>
        </w:tc>
        <w:tc>
          <w:tcPr>
            <w:tcW w:type="dxa" w:w="26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color w:val="E67700"/>
                <w:sz w:val="19"/>
                <w:szCs w:val="19"/>
              </w:rPr>
              <w:t xml:space="preserve">Usuario Gubernamental</w:t>
            </w:r>
          </w:p>
        </w:tc>
        <w:tc>
          <w:tcPr>
            <w:tcW w:type="dxa" w:w="386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Hoy se llama «Usuario Judicial», nombre heredado del proyecto JusticIA.</w:t>
            </w:r>
          </w:p>
        </w:tc>
      </w:tr>
      <w:tr>
        <w:trPr>
          <w:cantSplit/>
        </w:trPr>
        <w:tc>
          <w:tcPr>
            <w:tcW w:type="dxa" w:w="23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T_​Estado</w:t>
            </w:r>
          </w:p>
        </w:tc>
        <w:tc>
          <w:tcPr>
            <w:tcW w:type="dxa" w:w="6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1</w:t>
            </w:r>
          </w:p>
        </w:tc>
        <w:tc>
          <w:tcPr>
            <w:tcW w:type="dxa" w:w="26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Activo</w:t>
            </w:r>
          </w:p>
        </w:tc>
        <w:tc>
          <w:tcPr>
            <w:tcW w:type="dxa" w:w="386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w:t>
            </w:r>
          </w:p>
        </w:tc>
      </w:tr>
      <w:tr>
        <w:trPr>
          <w:cantSplit/>
        </w:trPr>
        <w:tc>
          <w:tcPr>
            <w:tcW w:type="dxa" w:w="23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T_​Estado</w:t>
            </w:r>
          </w:p>
        </w:tc>
        <w:tc>
          <w:tcPr>
            <w:tcW w:type="dxa" w:w="6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2</w:t>
            </w:r>
          </w:p>
        </w:tc>
        <w:tc>
          <w:tcPr>
            <w:tcW w:type="dxa" w:w="26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Inactivo</w:t>
            </w:r>
          </w:p>
        </w:tc>
        <w:tc>
          <w:tcPr>
            <w:tcW w:type="dxa" w:w="386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w:t>
            </w:r>
          </w:p>
        </w:tc>
      </w:tr>
      <w:tr>
        <w:trPr>
          <w:cantSplit/>
        </w:trPr>
        <w:tc>
          <w:tcPr>
            <w:tcW w:type="dxa" w:w="23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T_​Estado_​procesamiento</w:t>
            </w:r>
          </w:p>
        </w:tc>
        <w:tc>
          <w:tcPr>
            <w:tcW w:type="dxa" w:w="6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1</w:t>
            </w:r>
          </w:p>
        </w:tc>
        <w:tc>
          <w:tcPr>
            <w:tcW w:type="dxa" w:w="26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Pendiente</w:t>
            </w:r>
          </w:p>
        </w:tc>
        <w:tc>
          <w:tcPr>
            <w:tcW w:type="dxa" w:w="386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w:t>
            </w:r>
          </w:p>
        </w:tc>
      </w:tr>
      <w:tr>
        <w:trPr>
          <w:cantSplit/>
        </w:trPr>
        <w:tc>
          <w:tcPr>
            <w:tcW w:type="dxa" w:w="23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T_​Estado_​procesamiento</w:t>
            </w:r>
          </w:p>
        </w:tc>
        <w:tc>
          <w:tcPr>
            <w:tcW w:type="dxa" w:w="6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2</w:t>
            </w:r>
          </w:p>
        </w:tc>
        <w:tc>
          <w:tcPr>
            <w:tcW w:type="dxa" w:w="26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Procesado</w:t>
            </w:r>
          </w:p>
        </w:tc>
        <w:tc>
          <w:tcPr>
            <w:tcW w:type="dxa" w:w="386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w:t>
            </w:r>
          </w:p>
        </w:tc>
      </w:tr>
      <w:tr>
        <w:trPr>
          <w:cantSplit/>
        </w:trPr>
        <w:tc>
          <w:tcPr>
            <w:tcW w:type="dxa" w:w="23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T_​Estado_​procesamiento</w:t>
            </w:r>
          </w:p>
        </w:tc>
        <w:tc>
          <w:tcPr>
            <w:tcW w:type="dxa" w:w="6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3</w:t>
            </w:r>
          </w:p>
        </w:tc>
        <w:tc>
          <w:tcPr>
            <w:tcW w:type="dxa" w:w="26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Error</w:t>
            </w:r>
          </w:p>
        </w:tc>
        <w:tc>
          <w:tcPr>
            <w:tcW w:type="dxa" w:w="386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w:t>
            </w:r>
          </w:p>
        </w:tc>
      </w:tr>
      <w:tr>
        <w:trPr>
          <w:cantSplit/>
        </w:trPr>
        <w:tc>
          <w:tcPr>
            <w:tcW w:type="dxa" w:w="23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T_​Tipo_​accion</w:t>
            </w:r>
          </w:p>
        </w:tc>
        <w:tc>
          <w:tcPr>
            <w:tcW w:type="dxa" w:w="6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1</w:t>
            </w:r>
          </w:p>
        </w:tc>
        <w:tc>
          <w:tcPr>
            <w:tcW w:type="dxa" w:w="26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color w:val="E67700"/>
                <w:sz w:val="19"/>
                <w:szCs w:val="19"/>
              </w:rPr>
              <w:t xml:space="preserve">Búsqueda de Temas Similares</w:t>
            </w:r>
          </w:p>
        </w:tc>
        <w:tc>
          <w:tcPr>
            <w:tcW w:type="dxa" w:w="386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Hoy se llama «Búsqueda de Casos Similares».</w:t>
            </w:r>
          </w:p>
        </w:tc>
      </w:tr>
      <w:tr>
        <w:trPr>
          <w:cantSplit/>
        </w:trPr>
        <w:tc>
          <w:tcPr>
            <w:tcW w:type="dxa" w:w="23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T_​Tipo_​accion</w:t>
            </w:r>
          </w:p>
        </w:tc>
        <w:tc>
          <w:tcPr>
            <w:tcW w:type="dxa" w:w="6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2</w:t>
            </w:r>
          </w:p>
        </w:tc>
        <w:tc>
          <w:tcPr>
            <w:tcW w:type="dxa" w:w="26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Carga de Documentos</w:t>
            </w:r>
          </w:p>
        </w:tc>
        <w:tc>
          <w:tcPr>
            <w:tcW w:type="dxa" w:w="386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w:t>
            </w:r>
          </w:p>
        </w:tc>
      </w:tr>
      <w:tr>
        <w:trPr>
          <w:cantSplit/>
        </w:trPr>
        <w:tc>
          <w:tcPr>
            <w:tcW w:type="dxa" w:w="23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T_​Tipo_​accion</w:t>
            </w:r>
          </w:p>
        </w:tc>
        <w:tc>
          <w:tcPr>
            <w:tcW w:type="dxa" w:w="6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3</w:t>
            </w:r>
          </w:p>
        </w:tc>
        <w:tc>
          <w:tcPr>
            <w:tcW w:type="dxa" w:w="26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color w:val="E67700"/>
                <w:sz w:val="19"/>
                <w:szCs w:val="19"/>
              </w:rPr>
              <w:t xml:space="preserve">Inicio de Sesión</w:t>
            </w:r>
          </w:p>
        </w:tc>
        <w:tc>
          <w:tcPr>
            <w:tcW w:type="dxa" w:w="386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Hoy se llama «Login».</w:t>
            </w:r>
          </w:p>
        </w:tc>
      </w:tr>
      <w:tr>
        <w:trPr>
          <w:cantSplit/>
        </w:trPr>
        <w:tc>
          <w:tcPr>
            <w:tcW w:type="dxa" w:w="23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T_​Tipo_​accion</w:t>
            </w:r>
          </w:p>
        </w:tc>
        <w:tc>
          <w:tcPr>
            <w:tcW w:type="dxa" w:w="6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4</w:t>
            </w:r>
          </w:p>
        </w:tc>
        <w:tc>
          <w:tcPr>
            <w:tcW w:type="dxa" w:w="26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color w:val="E67700"/>
                <w:sz w:val="19"/>
                <w:szCs w:val="19"/>
              </w:rPr>
              <w:t xml:space="preserve">Cierre de Sesión</w:t>
            </w:r>
          </w:p>
        </w:tc>
        <w:tc>
          <w:tcPr>
            <w:tcW w:type="dxa" w:w="386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Hoy se llama «Logout».</w:t>
            </w:r>
          </w:p>
        </w:tc>
      </w:tr>
      <w:tr>
        <w:trPr>
          <w:cantSplit/>
        </w:trPr>
        <w:tc>
          <w:tcPr>
            <w:tcW w:type="dxa" w:w="23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T_​Tipo_​accion</w:t>
            </w:r>
          </w:p>
        </w:tc>
        <w:tc>
          <w:tcPr>
            <w:tcW w:type="dxa" w:w="6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5</w:t>
            </w:r>
          </w:p>
        </w:tc>
        <w:tc>
          <w:tcPr>
            <w:tcW w:type="dxa" w:w="26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Cambio de Contraseña</w:t>
            </w:r>
          </w:p>
        </w:tc>
        <w:tc>
          <w:tcPr>
            <w:tcW w:type="dxa" w:w="386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w:t>
            </w:r>
          </w:p>
        </w:tc>
      </w:tr>
      <w:tr>
        <w:trPr>
          <w:cantSplit/>
        </w:trPr>
        <w:tc>
          <w:tcPr>
            <w:tcW w:type="dxa" w:w="23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T_​Tipo_​accion</w:t>
            </w:r>
          </w:p>
        </w:tc>
        <w:tc>
          <w:tcPr>
            <w:tcW w:type="dxa" w:w="6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6</w:t>
            </w:r>
          </w:p>
        </w:tc>
        <w:tc>
          <w:tcPr>
            <w:tcW w:type="dxa" w:w="26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Recuperación de Contraseña</w:t>
            </w:r>
          </w:p>
        </w:tc>
        <w:tc>
          <w:tcPr>
            <w:tcW w:type="dxa" w:w="386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w:t>
            </w:r>
          </w:p>
        </w:tc>
      </w:tr>
      <w:tr>
        <w:trPr>
          <w:cantSplit/>
        </w:trPr>
        <w:tc>
          <w:tcPr>
            <w:tcW w:type="dxa" w:w="23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T_​Tipo_​accion</w:t>
            </w:r>
          </w:p>
        </w:tc>
        <w:tc>
          <w:tcPr>
            <w:tcW w:type="dxa" w:w="6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7</w:t>
            </w:r>
          </w:p>
        </w:tc>
        <w:tc>
          <w:tcPr>
            <w:tcW w:type="dxa" w:w="26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Crear Usuario</w:t>
            </w:r>
          </w:p>
        </w:tc>
        <w:tc>
          <w:tcPr>
            <w:tcW w:type="dxa" w:w="386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w:t>
            </w:r>
          </w:p>
        </w:tc>
      </w:tr>
      <w:tr>
        <w:trPr>
          <w:cantSplit/>
        </w:trPr>
        <w:tc>
          <w:tcPr>
            <w:tcW w:type="dxa" w:w="23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T_​Tipo_​accion</w:t>
            </w:r>
          </w:p>
        </w:tc>
        <w:tc>
          <w:tcPr>
            <w:tcW w:type="dxa" w:w="6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8</w:t>
            </w:r>
          </w:p>
        </w:tc>
        <w:tc>
          <w:tcPr>
            <w:tcW w:type="dxa" w:w="26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Editar Usuario</w:t>
            </w:r>
          </w:p>
        </w:tc>
        <w:tc>
          <w:tcPr>
            <w:tcW w:type="dxa" w:w="386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w:t>
            </w:r>
          </w:p>
        </w:tc>
      </w:tr>
      <w:tr>
        <w:trPr>
          <w:cantSplit/>
        </w:trPr>
        <w:tc>
          <w:tcPr>
            <w:tcW w:type="dxa" w:w="23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T_​Tipo_​accion</w:t>
            </w:r>
          </w:p>
        </w:tc>
        <w:tc>
          <w:tcPr>
            <w:tcW w:type="dxa" w:w="6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9</w:t>
            </w:r>
          </w:p>
        </w:tc>
        <w:tc>
          <w:tcPr>
            <w:tcW w:type="dxa" w:w="26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Consultar Usuarios</w:t>
            </w:r>
          </w:p>
        </w:tc>
        <w:tc>
          <w:tcPr>
            <w:tcW w:type="dxa" w:w="386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w:t>
            </w:r>
          </w:p>
        </w:tc>
      </w:tr>
      <w:tr>
        <w:trPr>
          <w:cantSplit/>
        </w:trPr>
        <w:tc>
          <w:tcPr>
            <w:tcW w:type="dxa" w:w="23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T_​Tipo_​accion</w:t>
            </w:r>
          </w:p>
        </w:tc>
        <w:tc>
          <w:tcPr>
            <w:tcW w:type="dxa" w:w="6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10</w:t>
            </w:r>
          </w:p>
        </w:tc>
        <w:tc>
          <w:tcPr>
            <w:tcW w:type="dxa" w:w="26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Descargar Archivo</w:t>
            </w:r>
          </w:p>
        </w:tc>
        <w:tc>
          <w:tcPr>
            <w:tcW w:type="dxa" w:w="386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w:t>
            </w:r>
          </w:p>
        </w:tc>
      </w:tr>
      <w:tr>
        <w:trPr>
          <w:cantSplit/>
        </w:trPr>
        <w:tc>
          <w:tcPr>
            <w:tcW w:type="dxa" w:w="23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T_​Tipo_​accion</w:t>
            </w:r>
          </w:p>
        </w:tc>
        <w:tc>
          <w:tcPr>
            <w:tcW w:type="dxa" w:w="6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11</w:t>
            </w:r>
          </w:p>
        </w:tc>
        <w:tc>
          <w:tcPr>
            <w:tcW w:type="dxa" w:w="26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Listar Archivos</w:t>
            </w:r>
          </w:p>
        </w:tc>
        <w:tc>
          <w:tcPr>
            <w:tcW w:type="dxa" w:w="386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w:t>
            </w:r>
          </w:p>
        </w:tc>
      </w:tr>
      <w:tr>
        <w:trPr>
          <w:cantSplit/>
        </w:trPr>
        <w:tc>
          <w:tcPr>
            <w:tcW w:type="dxa" w:w="23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T_​Tipo_​accion</w:t>
            </w:r>
          </w:p>
        </w:tc>
        <w:tc>
          <w:tcPr>
            <w:tcW w:type="dxa" w:w="6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12</w:t>
            </w:r>
          </w:p>
        </w:tc>
        <w:tc>
          <w:tcPr>
            <w:tcW w:type="dxa" w:w="26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color w:val="E67700"/>
                <w:sz w:val="19"/>
                <w:szCs w:val="19"/>
              </w:rPr>
              <w:t xml:space="preserve">Consulta al Asistente</w:t>
            </w:r>
          </w:p>
        </w:tc>
        <w:tc>
          <w:tcPr>
            <w:tcW w:type="dxa" w:w="386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Hoy se llama «Consulta RAG».</w:t>
            </w:r>
          </w:p>
        </w:tc>
      </w:tr>
      <w:tr>
        <w:trPr>
          <w:cantSplit/>
        </w:trPr>
        <w:tc>
          <w:tcPr>
            <w:tcW w:type="dxa" w:w="23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T_​Tipo_​accion</w:t>
            </w:r>
          </w:p>
        </w:tc>
        <w:tc>
          <w:tcPr>
            <w:tcW w:type="dxa" w:w="6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13</w:t>
            </w:r>
          </w:p>
        </w:tc>
        <w:tc>
          <w:tcPr>
            <w:tcW w:type="dxa" w:w="26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Generar Resumen</w:t>
            </w:r>
          </w:p>
        </w:tc>
        <w:tc>
          <w:tcPr>
            <w:tcW w:type="dxa" w:w="386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w:t>
            </w:r>
          </w:p>
        </w:tc>
      </w:tr>
      <w:tr>
        <w:trPr>
          <w:cantSplit/>
        </w:trPr>
        <w:tc>
          <w:tcPr>
            <w:tcW w:type="dxa" w:w="23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T_​Tipo_​accion</w:t>
            </w:r>
          </w:p>
        </w:tc>
        <w:tc>
          <w:tcPr>
            <w:tcW w:type="dxa" w:w="6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14</w:t>
            </w:r>
          </w:p>
        </w:tc>
        <w:tc>
          <w:tcPr>
            <w:tcW w:type="dxa" w:w="26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Consultar Bitácora</w:t>
            </w:r>
          </w:p>
        </w:tc>
        <w:tc>
          <w:tcPr>
            <w:tcW w:type="dxa" w:w="386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w:t>
            </w:r>
          </w:p>
        </w:tc>
      </w:tr>
      <w:tr>
        <w:trPr>
          <w:cantSplit/>
        </w:trPr>
        <w:tc>
          <w:tcPr>
            <w:tcW w:type="dxa" w:w="23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T_​Tipo_​accion</w:t>
            </w:r>
          </w:p>
        </w:tc>
        <w:tc>
          <w:tcPr>
            <w:tcW w:type="dxa" w:w="6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15</w:t>
            </w:r>
          </w:p>
        </w:tc>
        <w:tc>
          <w:tcPr>
            <w:tcW w:type="dxa" w:w="26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Exportar Bitácora</w:t>
            </w:r>
          </w:p>
        </w:tc>
        <w:tc>
          <w:tcPr>
            <w:tcW w:type="dxa" w:w="386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w:t>
            </w:r>
          </w:p>
        </w:tc>
      </w:tr>
      <w:tr>
        <w:trPr>
          <w:cantSplit/>
        </w:trPr>
        <w:tc>
          <w:tcPr>
            <w:tcW w:type="dxa" w:w="23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T_​Tipo_​accion</w:t>
            </w:r>
          </w:p>
        </w:tc>
        <w:tc>
          <w:tcPr>
            <w:tcW w:type="dxa" w:w="6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16</w:t>
            </w:r>
          </w:p>
        </w:tc>
        <w:tc>
          <w:tcPr>
            <w:tcW w:type="dxa" w:w="26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Crear Notebook</w:t>
            </w:r>
          </w:p>
        </w:tc>
        <w:tc>
          <w:tcPr>
            <w:tcW w:type="dxa" w:w="386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w:t>
            </w:r>
          </w:p>
        </w:tc>
      </w:tr>
      <w:tr>
        <w:trPr>
          <w:cantSplit/>
        </w:trPr>
        <w:tc>
          <w:tcPr>
            <w:tcW w:type="dxa" w:w="23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T_​Tipo_​accion</w:t>
            </w:r>
          </w:p>
        </w:tc>
        <w:tc>
          <w:tcPr>
            <w:tcW w:type="dxa" w:w="6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17</w:t>
            </w:r>
          </w:p>
        </w:tc>
        <w:tc>
          <w:tcPr>
            <w:tcW w:type="dxa" w:w="26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Quitar Documento de Notebook</w:t>
            </w:r>
          </w:p>
        </w:tc>
        <w:tc>
          <w:tcPr>
            <w:tcW w:type="dxa" w:w="386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w:t>
            </w:r>
          </w:p>
        </w:tc>
      </w:tr>
      <w:tr>
        <w:trPr>
          <w:cantSplit/>
        </w:trPr>
        <w:tc>
          <w:tcPr>
            <w:tcW w:type="dxa" w:w="23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T_​Tipo_​accion</w:t>
            </w:r>
          </w:p>
        </w:tc>
        <w:tc>
          <w:tcPr>
            <w:tcW w:type="dxa" w:w="6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18</w:t>
            </w:r>
          </w:p>
        </w:tc>
        <w:tc>
          <w:tcPr>
            <w:tcW w:type="dxa" w:w="26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Gestionar Conversación</w:t>
            </w:r>
          </w:p>
        </w:tc>
        <w:tc>
          <w:tcPr>
            <w:tcW w:type="dxa" w:w="386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w:t>
            </w:r>
          </w:p>
        </w:tc>
      </w:tr>
    </w:tbl>
    <w:p>
      <w:pPr>
        <w:pStyle w:val="Heading1"/>
        <w:keepNext/>
        <w:pageBreakBefore/>
        <w:spacing w:after="180" w:before="320"/>
      </w:pPr>
      <w:r>
        <w:t xml:space="preserve">8. Correspondencia con el modelo de dominio</w:t>
      </w:r>
    </w:p>
    <w:p>
      <w:pPr>
        <w:keepNext/>
        <w:spacing w:after="120" w:line="276"/>
        <w:jc w:val="both"/>
      </w:pPr>
      <w:r>
        <w:rPr>
          <w:rFonts w:ascii="Calibri" w:cs="Calibri" w:eastAsia="Calibri" w:hAnsi="Calibri"/>
          <w:b w:val="false"/>
          <w:bCs w:val="false"/>
          <w:i w:val="false"/>
          <w:iCs w:val="false"/>
          <w:sz w:val="22"/>
          <w:szCs w:val="22"/>
        </w:rPr>
        <w:t xml:space="preserve">La tabla siguiente indica dónde se almacena cada clase del Modelo de Dominio: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000"/>
        <w:gridCol w:w="4660"/>
      </w:tblGrid>
      <w:tr>
        <w:trPr>
          <w:cantSplit/>
          <w:tblHeader/>
        </w:trPr>
        <w:tc>
          <w:tcPr>
            <w:tcW w:type="dxa" w:w="2700"/>
            <w:shd w:fill="1F4E79" w:val="clear"/>
            <w:tcMar>
              <w:top w:type="dxa" w:w="60"/>
              <w:left w:type="dxa" w:w="90"/>
              <w:bottom w:type="dxa" w:w="60"/>
              <w:right w:type="dxa" w:w="90"/>
            </w:tcMar>
          </w:tcPr>
          <w:p>
            <w:pPr>
              <w:keepNext/>
              <w:spacing w:after="0"/>
            </w:pPr>
            <w:r>
              <w:rPr>
                <w:rFonts w:ascii="Calibri" w:cs="Calibri" w:eastAsia="Calibri" w:hAnsi="Calibri"/>
                <w:b/>
                <w:bCs/>
                <w:i w:val="false"/>
                <w:iCs w:val="false"/>
                <w:color w:val="FFFFFF"/>
                <w:sz w:val="19"/>
                <w:szCs w:val="19"/>
              </w:rPr>
              <w:t xml:space="preserve">Clase del dominio</w:t>
            </w:r>
          </w:p>
        </w:tc>
        <w:tc>
          <w:tcPr>
            <w:tcW w:type="dxa" w:w="2000"/>
            <w:shd w:fill="1F4E79" w:val="clear"/>
            <w:tcMar>
              <w:top w:type="dxa" w:w="60"/>
              <w:left w:type="dxa" w:w="90"/>
              <w:bottom w:type="dxa" w:w="60"/>
              <w:right w:type="dxa" w:w="90"/>
            </w:tcMar>
          </w:tcPr>
          <w:p>
            <w:pPr>
              <w:keepNext/>
              <w:spacing w:after="0"/>
            </w:pPr>
            <w:r>
              <w:rPr>
                <w:rFonts w:ascii="Calibri" w:cs="Calibri" w:eastAsia="Calibri" w:hAnsi="Calibri"/>
                <w:b/>
                <w:bCs/>
                <w:i w:val="false"/>
                <w:iCs w:val="false"/>
                <w:color w:val="FFFFFF"/>
                <w:sz w:val="19"/>
                <w:szCs w:val="19"/>
              </w:rPr>
              <w:t xml:space="preserve">Se almacena en</w:t>
            </w:r>
          </w:p>
        </w:tc>
        <w:tc>
          <w:tcPr>
            <w:tcW w:type="dxa" w:w="4660"/>
            <w:shd w:fill="1F4E79" w:val="clear"/>
            <w:tcMar>
              <w:top w:type="dxa" w:w="60"/>
              <w:left w:type="dxa" w:w="90"/>
              <w:bottom w:type="dxa" w:w="60"/>
              <w:right w:type="dxa" w:w="90"/>
            </w:tcMar>
          </w:tcPr>
          <w:p>
            <w:pPr>
              <w:keepNext/>
              <w:spacing w:after="0"/>
            </w:pPr>
            <w:r>
              <w:rPr>
                <w:rFonts w:ascii="Calibri" w:cs="Calibri" w:eastAsia="Calibri" w:hAnsi="Calibri"/>
                <w:b/>
                <w:bCs/>
                <w:i w:val="false"/>
                <w:iCs w:val="false"/>
                <w:color w:val="FFFFFF"/>
                <w:sz w:val="19"/>
                <w:szCs w:val="19"/>
              </w:rPr>
              <w:t xml:space="preserve">Detalle</w:t>
            </w:r>
          </w:p>
        </w:tc>
      </w:tr>
      <w:tr>
        <w:trPr>
          <w:cantSplit/>
        </w:trPr>
        <w:tc>
          <w:tcPr>
            <w:tcW w:type="dxa" w:w="2700"/>
            <w:shd w:fill="EAF1F8" w:val="clear"/>
            <w:tcMar>
              <w:top w:type="dxa" w:w="60"/>
              <w:left w:type="dxa" w:w="90"/>
              <w:bottom w:type="dxa" w:w="60"/>
              <w:right w:type="dxa" w:w="90"/>
            </w:tcMar>
          </w:tcPr>
          <w:p>
            <w:pPr>
              <w:keepNext w:val="false"/>
              <w:spacing w:after="0"/>
            </w:pPr>
            <w:r>
              <w:rPr>
                <w:rFonts w:ascii="Calibri" w:cs="Calibri" w:eastAsia="Calibri" w:hAnsi="Calibri"/>
                <w:b/>
                <w:bCs/>
                <w:i w:val="false"/>
                <w:iCs w:val="false"/>
                <w:sz w:val="19"/>
                <w:szCs w:val="19"/>
              </w:rPr>
              <w:t xml:space="preserve">Usuario, UsuarioGubernamental y Administrador</w:t>
            </w:r>
          </w:p>
        </w:tc>
        <w:tc>
          <w:tcPr>
            <w:tcW w:type="dxa" w:w="20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T_Usuario</w:t>
            </w:r>
          </w:p>
        </w:tc>
        <w:tc>
          <w:tcPr>
            <w:tcW w:type="dxa" w:w="466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La especialización se representa con el rol (CN_Id_rol → T_Rol): una sola tabla guarda la jerarquía completa, porque ambos roles comparten todos los atributos.</w:t>
            </w:r>
          </w:p>
        </w:tc>
      </w:tr>
      <w:tr>
        <w:trPr>
          <w:cantSplit/>
        </w:trPr>
        <w:tc>
          <w:tcPr>
            <w:tcW w:type="dxa" w:w="2700"/>
            <w:shd w:fill="EAF1F8" w:val="clear"/>
            <w:tcMar>
              <w:top w:type="dxa" w:w="60"/>
              <w:left w:type="dxa" w:w="90"/>
              <w:bottom w:type="dxa" w:w="60"/>
              <w:right w:type="dxa" w:w="90"/>
            </w:tcMar>
          </w:tcPr>
          <w:p>
            <w:pPr>
              <w:keepNext w:val="false"/>
              <w:spacing w:after="0"/>
            </w:pPr>
            <w:r>
              <w:rPr>
                <w:rFonts w:ascii="Calibri" w:cs="Calibri" w:eastAsia="Calibri" w:hAnsi="Calibri"/>
                <w:b/>
                <w:bCs/>
                <w:i w:val="false"/>
                <w:iCs w:val="false"/>
                <w:sz w:val="19"/>
                <w:szCs w:val="19"/>
              </w:rPr>
              <w:t xml:space="preserve">EstadoCuenta</w:t>
            </w:r>
          </w:p>
        </w:tc>
        <w:tc>
          <w:tcPr>
            <w:tcW w:type="dxa" w:w="20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T_Estado</w:t>
            </w:r>
          </w:p>
        </w:tc>
        <w:tc>
          <w:tcPr>
            <w:tcW w:type="dxa" w:w="466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Enumeración convertida en catálogo.</w:t>
            </w:r>
          </w:p>
        </w:tc>
      </w:tr>
      <w:tr>
        <w:trPr>
          <w:cantSplit/>
        </w:trPr>
        <w:tc>
          <w:tcPr>
            <w:tcW w:type="dxa" w:w="2700"/>
            <w:shd w:fill="EAF1F8" w:val="clear"/>
            <w:tcMar>
              <w:top w:type="dxa" w:w="60"/>
              <w:left w:type="dxa" w:w="90"/>
              <w:bottom w:type="dxa" w:w="60"/>
              <w:right w:type="dxa" w:w="90"/>
            </w:tcMar>
          </w:tcPr>
          <w:p>
            <w:pPr>
              <w:keepNext w:val="false"/>
              <w:spacing w:after="0"/>
            </w:pPr>
            <w:r>
              <w:rPr>
                <w:rFonts w:ascii="Calibri" w:cs="Calibri" w:eastAsia="Calibri" w:hAnsi="Calibri"/>
                <w:b/>
                <w:bCs/>
                <w:i w:val="false"/>
                <w:iCs w:val="false"/>
                <w:sz w:val="19"/>
                <w:szCs w:val="19"/>
              </w:rPr>
              <w:t xml:space="preserve">CodigoRecuperacion</w:t>
            </w:r>
          </w:p>
        </w:tc>
        <w:tc>
          <w:tcPr>
            <w:tcW w:type="dxa" w:w="20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No se almacena</w:t>
            </w:r>
          </w:p>
        </w:tc>
        <w:tc>
          <w:tcPr>
            <w:tcW w:type="dxa" w:w="466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El código viaja cifrado dentro de un token firmado que vence a los 15 minutos; tras verificarlo, un segundo token da 10 minutos para definir la nueva contraseña (RF‑03).</w:t>
            </w:r>
          </w:p>
        </w:tc>
      </w:tr>
      <w:tr>
        <w:trPr>
          <w:cantSplit/>
        </w:trPr>
        <w:tc>
          <w:tcPr>
            <w:tcW w:type="dxa" w:w="2700"/>
            <w:shd w:fill="EAF1F8" w:val="clear"/>
            <w:tcMar>
              <w:top w:type="dxa" w:w="60"/>
              <w:left w:type="dxa" w:w="90"/>
              <w:bottom w:type="dxa" w:w="60"/>
              <w:right w:type="dxa" w:w="90"/>
            </w:tcMar>
          </w:tcPr>
          <w:p>
            <w:pPr>
              <w:keepNext w:val="false"/>
              <w:spacing w:after="0"/>
            </w:pPr>
            <w:r>
              <w:rPr>
                <w:rFonts w:ascii="Calibri" w:cs="Calibri" w:eastAsia="Calibri" w:hAnsi="Calibri"/>
                <w:b/>
                <w:bCs/>
                <w:i w:val="false"/>
                <w:iCs w:val="false"/>
                <w:sz w:val="19"/>
                <w:szCs w:val="19"/>
              </w:rPr>
              <w:t xml:space="preserve">Tema</w:t>
            </w:r>
          </w:p>
        </w:tc>
        <w:tc>
          <w:tcPr>
            <w:tcW w:type="dxa" w:w="20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T_Tema</w:t>
            </w:r>
          </w:p>
        </w:tc>
        <w:tc>
          <w:tcPr>
            <w:tcW w:type="dxa" w:w="466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El nombre del tema es único.</w:t>
            </w:r>
          </w:p>
        </w:tc>
      </w:tr>
      <w:tr>
        <w:trPr>
          <w:cantSplit/>
        </w:trPr>
        <w:tc>
          <w:tcPr>
            <w:tcW w:type="dxa" w:w="2700"/>
            <w:shd w:fill="EAF1F8" w:val="clear"/>
            <w:tcMar>
              <w:top w:type="dxa" w:w="60"/>
              <w:left w:type="dxa" w:w="90"/>
              <w:bottom w:type="dxa" w:w="60"/>
              <w:right w:type="dxa" w:w="90"/>
            </w:tcMar>
          </w:tcPr>
          <w:p>
            <w:pPr>
              <w:keepNext w:val="false"/>
              <w:spacing w:after="0"/>
            </w:pPr>
            <w:r>
              <w:rPr>
                <w:rFonts w:ascii="Calibri" w:cs="Calibri" w:eastAsia="Calibri" w:hAnsi="Calibri"/>
                <w:b/>
                <w:bCs/>
                <w:i w:val="false"/>
                <w:iCs w:val="false"/>
                <w:sz w:val="19"/>
                <w:szCs w:val="19"/>
              </w:rPr>
              <w:t xml:space="preserve">Notebook</w:t>
            </w:r>
          </w:p>
        </w:tc>
        <w:tc>
          <w:tcPr>
            <w:tcW w:type="dxa" w:w="20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T_Notebook + T_Tema</w:t>
            </w:r>
          </w:p>
        </w:tc>
        <w:tc>
          <w:tcPr>
            <w:tcW w:type="dxa" w:w="466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La herencia de Tema se representa con una relación uno a uno: el notebook guarda su propietario y su nombre visible, y su tema agrupa los documentos.</w:t>
            </w:r>
          </w:p>
        </w:tc>
      </w:tr>
      <w:tr>
        <w:trPr>
          <w:cantSplit/>
        </w:trPr>
        <w:tc>
          <w:tcPr>
            <w:tcW w:type="dxa" w:w="2700"/>
            <w:shd w:fill="EAF1F8" w:val="clear"/>
            <w:tcMar>
              <w:top w:type="dxa" w:w="60"/>
              <w:left w:type="dxa" w:w="90"/>
              <w:bottom w:type="dxa" w:w="60"/>
              <w:right w:type="dxa" w:w="90"/>
            </w:tcMar>
          </w:tcPr>
          <w:p>
            <w:pPr>
              <w:keepNext w:val="false"/>
              <w:spacing w:after="0"/>
            </w:pPr>
            <w:r>
              <w:rPr>
                <w:rFonts w:ascii="Calibri" w:cs="Calibri" w:eastAsia="Calibri" w:hAnsi="Calibri"/>
                <w:b/>
                <w:bCs/>
                <w:i w:val="false"/>
                <w:iCs w:val="false"/>
                <w:sz w:val="19"/>
                <w:szCs w:val="19"/>
              </w:rPr>
              <w:t xml:space="preserve">Documento</w:t>
            </w:r>
          </w:p>
        </w:tc>
        <w:tc>
          <w:tcPr>
            <w:tcW w:type="dxa" w:w="20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T_Documento</w:t>
            </w:r>
          </w:p>
        </w:tc>
        <w:tc>
          <w:tcPr>
            <w:tcW w:type="dxa" w:w="466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El progreso en porcentaje no se guarda en la tabla: se consulta mientras dura la tarea, en el seguimiento que mantiene Redis (RF‑07).</w:t>
            </w:r>
          </w:p>
        </w:tc>
      </w:tr>
      <w:tr>
        <w:trPr>
          <w:cantSplit/>
        </w:trPr>
        <w:tc>
          <w:tcPr>
            <w:tcW w:type="dxa" w:w="2700"/>
            <w:shd w:fill="EAF1F8" w:val="clear"/>
            <w:tcMar>
              <w:top w:type="dxa" w:w="60"/>
              <w:left w:type="dxa" w:w="90"/>
              <w:bottom w:type="dxa" w:w="60"/>
              <w:right w:type="dxa" w:w="90"/>
            </w:tcMar>
          </w:tcPr>
          <w:p>
            <w:pPr>
              <w:keepNext w:val="false"/>
              <w:spacing w:after="0"/>
            </w:pPr>
            <w:r>
              <w:rPr>
                <w:rFonts w:ascii="Calibri" w:cs="Calibri" w:eastAsia="Calibri" w:hAnsi="Calibri"/>
                <w:b/>
                <w:bCs/>
                <w:i w:val="false"/>
                <w:iCs w:val="false"/>
                <w:sz w:val="19"/>
                <w:szCs w:val="19"/>
              </w:rPr>
              <w:t xml:space="preserve">EstadoProcesamiento</w:t>
            </w:r>
          </w:p>
        </w:tc>
        <w:tc>
          <w:tcPr>
            <w:tcW w:type="dxa" w:w="20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T_Estado_procesamiento</w:t>
            </w:r>
          </w:p>
        </w:tc>
        <w:tc>
          <w:tcPr>
            <w:tcW w:type="dxa" w:w="466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Enumeración convertida en catálogo.</w:t>
            </w:r>
          </w:p>
        </w:tc>
      </w:tr>
      <w:tr>
        <w:trPr>
          <w:cantSplit/>
        </w:trPr>
        <w:tc>
          <w:tcPr>
            <w:tcW w:type="dxa" w:w="2700"/>
            <w:shd w:fill="EAF1F8" w:val="clear"/>
            <w:tcMar>
              <w:top w:type="dxa" w:w="60"/>
              <w:left w:type="dxa" w:w="90"/>
              <w:bottom w:type="dxa" w:w="60"/>
              <w:right w:type="dxa" w:w="90"/>
            </w:tcMar>
          </w:tcPr>
          <w:p>
            <w:pPr>
              <w:keepNext w:val="false"/>
              <w:spacing w:after="0"/>
            </w:pPr>
            <w:r>
              <w:rPr>
                <w:rFonts w:ascii="Calibri" w:cs="Calibri" w:eastAsia="Calibri" w:hAnsi="Calibri"/>
                <w:b/>
                <w:bCs/>
                <w:i w:val="false"/>
                <w:iCs w:val="false"/>
                <w:sz w:val="19"/>
                <w:szCs w:val="19"/>
              </w:rPr>
              <w:t xml:space="preserve">TipoArchivo</w:t>
            </w:r>
          </w:p>
        </w:tc>
        <w:tc>
          <w:tcPr>
            <w:tcW w:type="dxa" w:w="20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Columna CT_Tipo_archivo</w:t>
            </w:r>
          </w:p>
        </w:tc>
        <w:tc>
          <w:tcPr>
            <w:tcW w:type="dxa" w:w="466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Se guarda la extensión; el tipo (texto, audio o imagen) se deriva de ella.</w:t>
            </w:r>
          </w:p>
        </w:tc>
      </w:tr>
      <w:tr>
        <w:trPr>
          <w:cantSplit/>
        </w:trPr>
        <w:tc>
          <w:tcPr>
            <w:tcW w:type="dxa" w:w="2700"/>
            <w:shd w:fill="EAF1F8" w:val="clear"/>
            <w:tcMar>
              <w:top w:type="dxa" w:w="60"/>
              <w:left w:type="dxa" w:w="90"/>
              <w:bottom w:type="dxa" w:w="60"/>
              <w:right w:type="dxa" w:w="90"/>
            </w:tcMar>
          </w:tcPr>
          <w:p>
            <w:pPr>
              <w:keepNext w:val="false"/>
              <w:spacing w:after="0"/>
            </w:pPr>
            <w:r>
              <w:rPr>
                <w:rFonts w:ascii="Calibri" w:cs="Calibri" w:eastAsia="Calibri" w:hAnsi="Calibri"/>
                <w:b/>
                <w:bCs/>
                <w:i w:val="false"/>
                <w:iCs w:val="false"/>
                <w:sz w:val="19"/>
                <w:szCs w:val="19"/>
              </w:rPr>
              <w:t xml:space="preserve">Fragmento</w:t>
            </w:r>
          </w:p>
        </w:tc>
        <w:tc>
          <w:tcPr>
            <w:tcW w:type="dxa" w:w="20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Qdrant (base vectorial)</w:t>
            </w:r>
          </w:p>
        </w:tc>
        <w:tc>
          <w:tcPr>
            <w:tcW w:type="dxa" w:w="466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Cada fragmento se guarda con su vector y sus metadatos: identificador del documento, tema, nombre del archivo y número de fragmento (RF‑08).</w:t>
            </w:r>
          </w:p>
        </w:tc>
      </w:tr>
      <w:tr>
        <w:trPr>
          <w:cantSplit/>
        </w:trPr>
        <w:tc>
          <w:tcPr>
            <w:tcW w:type="dxa" w:w="2700"/>
            <w:shd w:fill="EAF1F8" w:val="clear"/>
            <w:tcMar>
              <w:top w:type="dxa" w:w="60"/>
              <w:left w:type="dxa" w:w="90"/>
              <w:bottom w:type="dxa" w:w="60"/>
              <w:right w:type="dxa" w:w="90"/>
            </w:tcMar>
          </w:tcPr>
          <w:p>
            <w:pPr>
              <w:keepNext w:val="false"/>
              <w:spacing w:after="0"/>
            </w:pPr>
            <w:r>
              <w:rPr>
                <w:rFonts w:ascii="Calibri" w:cs="Calibri" w:eastAsia="Calibri" w:hAnsi="Calibri"/>
                <w:b/>
                <w:bCs/>
                <w:i w:val="false"/>
                <w:iCs w:val="false"/>
                <w:sz w:val="19"/>
                <w:szCs w:val="19"/>
              </w:rPr>
              <w:t xml:space="preserve">Conversacion, Mensaje, AlcanceConsulta y EmisorMensaje</w:t>
            </w:r>
          </w:p>
        </w:tc>
        <w:tc>
          <w:tcPr>
            <w:tcW w:type="dxa" w:w="20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Redis (almacén en memoria)</w:t>
            </w:r>
          </w:p>
        </w:tc>
        <w:tc>
          <w:tcPr>
            <w:tcW w:type="dxa" w:w="466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Las conversaciones se guardan por usuario durante 30 días (RF‑14).</w:t>
            </w:r>
          </w:p>
        </w:tc>
      </w:tr>
      <w:tr>
        <w:trPr>
          <w:cantSplit/>
        </w:trPr>
        <w:tc>
          <w:tcPr>
            <w:tcW w:type="dxa" w:w="2700"/>
            <w:shd w:fill="EAF1F8" w:val="clear"/>
            <w:tcMar>
              <w:top w:type="dxa" w:w="60"/>
              <w:left w:type="dxa" w:w="90"/>
              <w:bottom w:type="dxa" w:w="60"/>
              <w:right w:type="dxa" w:w="90"/>
            </w:tcMar>
          </w:tcPr>
          <w:p>
            <w:pPr>
              <w:keepNext w:val="false"/>
              <w:spacing w:after="0"/>
            </w:pPr>
            <w:r>
              <w:rPr>
                <w:rFonts w:ascii="Calibri" w:cs="Calibri" w:eastAsia="Calibri" w:hAnsi="Calibri"/>
                <w:b/>
                <w:bCs/>
                <w:i w:val="false"/>
                <w:iCs w:val="false"/>
                <w:sz w:val="19"/>
                <w:szCs w:val="19"/>
              </w:rPr>
              <w:t xml:space="preserve">BusquedaSimilitud, ResultadoSimilitud, ResumenIA, ModoBusqueda y NivelSimilitud</w:t>
            </w:r>
          </w:p>
        </w:tc>
        <w:tc>
          <w:tcPr>
            <w:tcW w:type="dxa" w:w="20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No se almacenan</w:t>
            </w:r>
          </w:p>
        </w:tc>
        <w:tc>
          <w:tcPr>
            <w:tcW w:type="dxa" w:w="466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Se calculan en cada solicitud; cada búsqueda queda registrada en la bitácora con su modo, su criterio, el total de resultados y el tiempo empleado (RF‑20, RF‑21).</w:t>
            </w:r>
          </w:p>
        </w:tc>
      </w:tr>
      <w:tr>
        <w:trPr>
          <w:cantSplit/>
        </w:trPr>
        <w:tc>
          <w:tcPr>
            <w:tcW w:type="dxa" w:w="2700"/>
            <w:shd w:fill="EAF1F8" w:val="clear"/>
            <w:tcMar>
              <w:top w:type="dxa" w:w="60"/>
              <w:left w:type="dxa" w:w="90"/>
              <w:bottom w:type="dxa" w:w="60"/>
              <w:right w:type="dxa" w:w="90"/>
            </w:tcMar>
          </w:tcPr>
          <w:p>
            <w:pPr>
              <w:keepNext w:val="false"/>
              <w:spacing w:after="0"/>
            </w:pPr>
            <w:r>
              <w:rPr>
                <w:rFonts w:ascii="Calibri" w:cs="Calibri" w:eastAsia="Calibri" w:hAnsi="Calibri"/>
                <w:b/>
                <w:bCs/>
                <w:i w:val="false"/>
                <w:iCs w:val="false"/>
                <w:sz w:val="19"/>
                <w:szCs w:val="19"/>
              </w:rPr>
              <w:t xml:space="preserve">RegistroBitacora</w:t>
            </w:r>
          </w:p>
        </w:tc>
        <w:tc>
          <w:tcPr>
            <w:tcW w:type="dxa" w:w="20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T_Bitacora</w:t>
            </w:r>
          </w:p>
        </w:tc>
        <w:tc>
          <w:tcPr>
            <w:tcW w:type="dxa" w:w="466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Registro inmutable (RF‑21).</w:t>
            </w:r>
          </w:p>
        </w:tc>
      </w:tr>
      <w:tr>
        <w:trPr>
          <w:cantSplit/>
        </w:trPr>
        <w:tc>
          <w:tcPr>
            <w:tcW w:type="dxa" w:w="2700"/>
            <w:shd w:fill="EAF1F8" w:val="clear"/>
            <w:tcMar>
              <w:top w:type="dxa" w:w="60"/>
              <w:left w:type="dxa" w:w="90"/>
              <w:bottom w:type="dxa" w:w="60"/>
              <w:right w:type="dxa" w:w="90"/>
            </w:tcMar>
          </w:tcPr>
          <w:p>
            <w:pPr>
              <w:keepNext w:val="false"/>
              <w:spacing w:after="0"/>
            </w:pPr>
            <w:r>
              <w:rPr>
                <w:rFonts w:ascii="Calibri" w:cs="Calibri" w:eastAsia="Calibri" w:hAnsi="Calibri"/>
                <w:b/>
                <w:bCs/>
                <w:i w:val="false"/>
                <w:iCs w:val="false"/>
                <w:sz w:val="19"/>
                <w:szCs w:val="19"/>
              </w:rPr>
              <w:t xml:space="preserve">TipoAccion</w:t>
            </w:r>
          </w:p>
        </w:tc>
        <w:tc>
          <w:tcPr>
            <w:tcW w:type="dxa" w:w="20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T_Tipo_accion</w:t>
            </w:r>
          </w:p>
        </w:tc>
        <w:tc>
          <w:tcPr>
            <w:tcW w:type="dxa" w:w="466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Enumeración convertida en catálogo con identificadores fijos.</w:t>
            </w:r>
          </w:p>
        </w:tc>
      </w:tr>
    </w:tbl>
    <w:p>
      <w:pPr>
        <w:pStyle w:val="Heading1"/>
        <w:keepNext/>
        <w:pageBreakBefore/>
        <w:spacing w:after="180" w:before="320"/>
      </w:pPr>
      <w:r>
        <w:t xml:space="preserve">9. Cambios planificados respecto del esquema actual</w:t>
      </w:r>
    </w:p>
    <w:p>
      <w:pPr>
        <w:keepNext/>
        <w:spacing w:after="120" w:line="276"/>
        <w:jc w:val="both"/>
      </w:pPr>
      <w:r>
        <w:rPr>
          <w:rFonts w:ascii="Calibri" w:cs="Calibri" w:eastAsia="Calibri" w:hAnsi="Calibri"/>
          <w:b w:val="false"/>
          <w:bCs w:val="false"/>
          <w:i w:val="false"/>
          <w:iCs w:val="false"/>
          <w:sz w:val="22"/>
          <w:szCs w:val="22"/>
        </w:rPr>
        <w:t xml:space="preserve">El esquema implementado conserva la estructura heredada del proyecto JusticIA (RT-06). Los cambios siguientes lo llevan al modelo planificado y se aplican con una migración de Alembic que conserva los datos existentes: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000"/>
        <w:gridCol w:w="3300"/>
        <w:gridCol w:w="1560"/>
      </w:tblGrid>
      <w:tr>
        <w:trPr>
          <w:cantSplit/>
          <w:tblHeader/>
        </w:trPr>
        <w:tc>
          <w:tcPr>
            <w:tcW w:type="dxa" w:w="500"/>
            <w:shd w:fill="1F4E79" w:val="clear"/>
            <w:tcMar>
              <w:top w:type="dxa" w:w="60"/>
              <w:left w:type="dxa" w:w="90"/>
              <w:bottom w:type="dxa" w:w="60"/>
              <w:right w:type="dxa" w:w="90"/>
            </w:tcMar>
          </w:tcPr>
          <w:p>
            <w:pPr>
              <w:keepNext/>
              <w:spacing w:after="0"/>
            </w:pPr>
            <w:r>
              <w:rPr>
                <w:rFonts w:ascii="Calibri" w:cs="Calibri" w:eastAsia="Calibri" w:hAnsi="Calibri"/>
                <w:b/>
                <w:bCs/>
                <w:i w:val="false"/>
                <w:iCs w:val="false"/>
                <w:color w:val="FFFFFF"/>
                <w:sz w:val="19"/>
                <w:szCs w:val="19"/>
              </w:rPr>
              <w:t xml:space="preserve">#</w:t>
            </w:r>
          </w:p>
        </w:tc>
        <w:tc>
          <w:tcPr>
            <w:tcW w:type="dxa" w:w="4000"/>
            <w:shd w:fill="1F4E79" w:val="clear"/>
            <w:tcMar>
              <w:top w:type="dxa" w:w="60"/>
              <w:left w:type="dxa" w:w="90"/>
              <w:bottom w:type="dxa" w:w="60"/>
              <w:right w:type="dxa" w:w="90"/>
            </w:tcMar>
          </w:tcPr>
          <w:p>
            <w:pPr>
              <w:keepNext/>
              <w:spacing w:after="0"/>
            </w:pPr>
            <w:r>
              <w:rPr>
                <w:rFonts w:ascii="Calibri" w:cs="Calibri" w:eastAsia="Calibri" w:hAnsi="Calibri"/>
                <w:b/>
                <w:bCs/>
                <w:i w:val="false"/>
                <w:iCs w:val="false"/>
                <w:color w:val="FFFFFF"/>
                <w:sz w:val="19"/>
                <w:szCs w:val="19"/>
              </w:rPr>
              <w:t xml:space="preserve">Cambio planificado</w:t>
            </w:r>
          </w:p>
        </w:tc>
        <w:tc>
          <w:tcPr>
            <w:tcW w:type="dxa" w:w="3300"/>
            <w:shd w:fill="1F4E79" w:val="clear"/>
            <w:tcMar>
              <w:top w:type="dxa" w:w="60"/>
              <w:left w:type="dxa" w:w="90"/>
              <w:bottom w:type="dxa" w:w="60"/>
              <w:right w:type="dxa" w:w="90"/>
            </w:tcMar>
          </w:tcPr>
          <w:p>
            <w:pPr>
              <w:keepNext/>
              <w:spacing w:after="0"/>
            </w:pPr>
            <w:r>
              <w:rPr>
                <w:rFonts w:ascii="Calibri" w:cs="Calibri" w:eastAsia="Calibri" w:hAnsi="Calibri"/>
                <w:b/>
                <w:bCs/>
                <w:i w:val="false"/>
                <w:iCs w:val="false"/>
                <w:color w:val="FFFFFF"/>
                <w:sz w:val="19"/>
                <w:szCs w:val="19"/>
              </w:rPr>
              <w:t xml:space="preserve">Esquema actual</w:t>
            </w:r>
          </w:p>
        </w:tc>
        <w:tc>
          <w:tcPr>
            <w:tcW w:type="dxa" w:w="1560"/>
            <w:shd w:fill="1F4E79" w:val="clear"/>
            <w:tcMar>
              <w:top w:type="dxa" w:w="60"/>
              <w:left w:type="dxa" w:w="90"/>
              <w:bottom w:type="dxa" w:w="60"/>
              <w:right w:type="dxa" w:w="90"/>
            </w:tcMar>
          </w:tcPr>
          <w:p>
            <w:pPr>
              <w:keepNext/>
              <w:spacing w:after="0"/>
            </w:pPr>
            <w:r>
              <w:rPr>
                <w:rFonts w:ascii="Calibri" w:cs="Calibri" w:eastAsia="Calibri" w:hAnsi="Calibri"/>
                <w:b/>
                <w:bCs/>
                <w:i w:val="false"/>
                <w:iCs w:val="false"/>
                <w:color w:val="FFFFFF"/>
                <w:sz w:val="19"/>
                <w:szCs w:val="19"/>
              </w:rPr>
              <w:t xml:space="preserve">Justificación</w:t>
            </w:r>
          </w:p>
        </w:tc>
      </w:tr>
      <w:tr>
        <w:trPr>
          <w:cantSplit/>
        </w:trPr>
        <w:tc>
          <w:tcPr>
            <w:tcW w:type="dxa" w:w="5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1</w:t>
            </w:r>
          </w:p>
        </w:tc>
        <w:tc>
          <w:tcPr>
            <w:tcW w:type="dxa" w:w="40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Renombrar la tabla de temas a T_Tema, su llave a CN_Id_tema y su nombre a CT_Nombre, con 150 caracteres.</w:t>
            </w:r>
          </w:p>
        </w:tc>
        <w:tc>
          <w:tcPr>
            <w:tcW w:type="dxa" w:w="33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T_Expediente, CN_Id_expediente y CT_Num_expediente (60 caracteres).</w:t>
            </w:r>
          </w:p>
        </w:tc>
        <w:tc>
          <w:tcPr>
            <w:tcW w:type="dxa" w:w="156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RT‑06, RF‑06</w:t>
            </w:r>
          </w:p>
        </w:tc>
      </w:tr>
      <w:tr>
        <w:trPr>
          <w:cantSplit/>
        </w:trPr>
        <w:tc>
          <w:tcPr>
            <w:tcW w:type="dxa" w:w="5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2</w:t>
            </w:r>
          </w:p>
        </w:tc>
        <w:tc>
          <w:tcPr>
            <w:tcW w:type="dxa" w:w="40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Relacionar cada documento con su tema mediante la llave foránea obligatoria T_Documento.CN_Id_tema y eliminar la tabla intermedia.</w:t>
            </w:r>
          </w:p>
        </w:tc>
        <w:tc>
          <w:tcPr>
            <w:tcW w:type="dxa" w:w="33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Tabla intermedia T_Expediente_Documento, que admite documentos sin tema o con varios temas.</w:t>
            </w:r>
          </w:p>
        </w:tc>
        <w:tc>
          <w:tcPr>
            <w:tcW w:type="dxa" w:w="156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RF‑06, RN‑02</w:t>
            </w:r>
          </w:p>
        </w:tc>
      </w:tr>
      <w:tr>
        <w:trPr>
          <w:cantSplit/>
        </w:trPr>
        <w:tc>
          <w:tcPr>
            <w:tcW w:type="dxa" w:w="5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3</w:t>
            </w:r>
          </w:p>
        </w:tc>
        <w:tc>
          <w:tcPr>
            <w:tcW w:type="dxa" w:w="40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Enlazar cada notebook con su tema mediante la llave foránea única T_Notebook.CN_Id_tema.</w:t>
            </w:r>
          </w:p>
        </w:tc>
        <w:tc>
          <w:tcPr>
            <w:tcW w:type="dxa" w:w="33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El notebook y su tema se relacionan solo porque el nombre del tema es la clave interna NB-&lt;número&gt;.</w:t>
            </w:r>
          </w:p>
        </w:tc>
        <w:tc>
          <w:tcPr>
            <w:tcW w:type="dxa" w:w="156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RF‑17, RF‑19</w:t>
            </w:r>
          </w:p>
        </w:tc>
      </w:tr>
      <w:tr>
        <w:trPr>
          <w:cantSplit/>
        </w:trPr>
        <w:tc>
          <w:tcPr>
            <w:tcW w:type="dxa" w:w="5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4</w:t>
            </w:r>
          </w:p>
        </w:tc>
        <w:tc>
          <w:tcPr>
            <w:tcW w:type="dxa" w:w="40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Agregar a T_Documento el usuario que cargó el archivo, su tamaño y el mensaje de error.</w:t>
            </w:r>
          </w:p>
        </w:tc>
        <w:tc>
          <w:tcPr>
            <w:tcW w:type="dxa" w:w="33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Esas columnas no existen: el usuario solo queda en la bitácora y la causa del error solo en el seguimiento temporal de la tarea.</w:t>
            </w:r>
          </w:p>
        </w:tc>
        <w:tc>
          <w:tcPr>
            <w:tcW w:type="dxa" w:w="156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RF‑05, RF‑07</w:t>
            </w:r>
          </w:p>
        </w:tc>
      </w:tr>
      <w:tr>
        <w:trPr>
          <w:cantSplit/>
        </w:trPr>
        <w:tc>
          <w:tcPr>
            <w:tcW w:type="dxa" w:w="5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5</w:t>
            </w:r>
          </w:p>
        </w:tc>
        <w:tc>
          <w:tcPr>
            <w:tcW w:type="dxa" w:w="40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Volver obligatorias las llaves foráneas que siempre deben tener valor: rol y estado de la cuenta, estado del documento y tipo de acción de la bitácora; y el segundo apellido.</w:t>
            </w:r>
          </w:p>
        </w:tc>
        <w:tc>
          <w:tcPr>
            <w:tcW w:type="dxa" w:w="33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Admiten nulos.</w:t>
            </w:r>
          </w:p>
        </w:tc>
        <w:tc>
          <w:tcPr>
            <w:tcW w:type="dxa" w:w="156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RF‑02, RF‑07, RF‑21</w:t>
            </w:r>
          </w:p>
        </w:tc>
      </w:tr>
      <w:tr>
        <w:trPr>
          <w:cantSplit/>
        </w:trPr>
        <w:tc>
          <w:tcPr>
            <w:tcW w:type="dxa" w:w="5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6</w:t>
            </w:r>
          </w:p>
        </w:tc>
        <w:tc>
          <w:tcPr>
            <w:tcW w:type="dxa" w:w="40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Renombrar T_Bitacora.CN_Id_expediente a CN_Id_tema.</w:t>
            </w:r>
          </w:p>
        </w:tc>
        <w:tc>
          <w:tcPr>
            <w:tcW w:type="dxa" w:w="33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CN_Id_expediente.</w:t>
            </w:r>
          </w:p>
        </w:tc>
        <w:tc>
          <w:tcPr>
            <w:tcW w:type="dxa" w:w="156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RT‑06</w:t>
            </w:r>
          </w:p>
        </w:tc>
      </w:tr>
      <w:tr>
        <w:trPr>
          <w:cantSplit/>
        </w:trPr>
        <w:tc>
          <w:tcPr>
            <w:tcW w:type="dxa" w:w="5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7</w:t>
            </w:r>
          </w:p>
        </w:tc>
        <w:tc>
          <w:tcPr>
            <w:tcW w:type="dxa" w:w="40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Actualizar los valores de los catálogos: el rol «Usuario Gubernamental» y los tipos de acción en español (sección 7).</w:t>
            </w:r>
          </w:p>
        </w:tc>
        <w:tc>
          <w:tcPr>
            <w:tcW w:type="dxa" w:w="33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«Usuario Judicial», «Login», «Logout», «Consulta RAG» y «Búsqueda de Casos Similares».</w:t>
            </w:r>
          </w:p>
        </w:tc>
        <w:tc>
          <w:tcPr>
            <w:tcW w:type="dxa" w:w="156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RF‑02, RT‑06, RT‑07</w:t>
            </w:r>
          </w:p>
        </w:tc>
      </w:tr>
      <w:tr>
        <w:trPr>
          <w:cantSplit/>
        </w:trPr>
        <w:tc>
          <w:tcPr>
            <w:tcW w:type="dxa" w:w="5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8</w:t>
            </w:r>
          </w:p>
        </w:tc>
        <w:tc>
          <w:tcPr>
            <w:tcW w:type="dxa" w:w="40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Crear los índices para los listados y los filtros de la bitácora, y las restricciones CHECK de la cédula y del tamaño de archivo (sección 6).</w:t>
            </w:r>
          </w:p>
        </w:tc>
        <w:tc>
          <w:tcPr>
            <w:tcW w:type="dxa" w:w="330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Solo existen las llaves primarias y las restricciones de valor único.</w:t>
            </w:r>
          </w:p>
        </w:tc>
        <w:tc>
          <w:tcPr>
            <w:tcW w:type="dxa" w:w="1560"/>
            <w:tcMar>
              <w:top w:type="dxa" w:w="60"/>
              <w:left w:type="dxa" w:w="90"/>
              <w:bottom w:type="dxa" w:w="60"/>
              <w:right w:type="dxa" w:w="90"/>
            </w:tcMar>
          </w:tcPr>
          <w:p>
            <w:pPr>
              <w:keepNext w:val="false"/>
              <w:spacing w:after="0"/>
            </w:pPr>
            <w:r>
              <w:rPr>
                <w:rFonts w:ascii="Calibri" w:cs="Calibri" w:eastAsia="Calibri" w:hAnsi="Calibri"/>
                <w:b w:val="false"/>
                <w:bCs w:val="false"/>
                <w:i w:val="false"/>
                <w:iCs w:val="false"/>
                <w:sz w:val="19"/>
                <w:szCs w:val="19"/>
              </w:rPr>
              <w:t xml:space="preserve">RF‑02, RF‑05, RF‑22, RF‑23, RNF‑01</w:t>
            </w:r>
          </w:p>
        </w:tc>
      </w:tr>
    </w:tbl>
    <w:p>
      <w:pPr>
        <w:keepNext w:val="false"/>
        <w:spacing w:after="80" w:line="276"/>
        <w:jc w:val="both"/>
      </w:pPr>
      <w:r>
        <w:rPr>
          <w:rFonts w:ascii="Calibri" w:cs="Calibri" w:eastAsia="Calibri" w:hAnsi="Calibri"/>
          <w:b w:val="false"/>
          <w:bCs w:val="false"/>
          <w:i w:val="false"/>
          <w:iCs w:val="false"/>
          <w:sz w:val="22"/>
          <w:szCs w:val="22"/>
        </w:rPr>
        <w:t xml:space="preserve"/>
      </w:r>
    </w:p>
    <w:p>
      <w:pPr>
        <w:keepNext w:val="false"/>
        <w:spacing w:after="160" w:line="276"/>
        <w:jc w:val="both"/>
      </w:pPr>
      <w:r>
        <w:rPr>
          <w:rFonts w:ascii="Calibri" w:cs="Calibri" w:eastAsia="Calibri" w:hAnsi="Calibri"/>
          <w:b w:val="false"/>
          <w:bCs w:val="false"/>
          <w:i w:val="false"/>
          <w:iCs w:val="false"/>
          <w:sz w:val="22"/>
          <w:szCs w:val="22"/>
        </w:rPr>
        <w:t xml:space="preserve">Renombrar el esquema implica actualizar también el código que lo usa: los modelos y repositorios, las rutas y los servicios, y las claves de los metadatos de los fragmentos en Qdrant que hoy guardan el tema con la denominación heredada.</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20"/>
      <w:outlineLvl w:val="0"/>
    </w:pPr>
    <w:rPr>
      <w:rFonts w:ascii="Calibri" w:cs="Calibri" w:eastAsia="Calibri" w:hAnsi="Calibri"/>
      <w:b/>
      <w:bCs/>
      <w:color w:val="1F4E79"/>
      <w:sz w:val="28"/>
      <w:szCs w:val="28"/>
    </w:rPr>
  </w:style>
  <w:style w:type="paragraph" w:styleId="Heading2">
    <w:name w:val="Heading 2"/>
    <w:basedOn w:val="Normal"/>
    <w:next w:val="Normal"/>
    <w:qFormat/>
    <w:pPr>
      <w:spacing w:after="120" w:before="240"/>
      <w:outlineLvl w:val="1"/>
    </w:pPr>
    <w:rPr>
      <w:rFonts w:ascii="Calibri" w:cs="Calibri" w:eastAsia="Calibri" w:hAnsi="Calibri"/>
      <w:b/>
      <w:bCs/>
      <w:color w:val="1F4E79"/>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0e867b0bc772016273b63096c4773d0fdec0c3e3.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2026-09-30T21:30:49.199Z</dcterms:created>
  <dcterms:modified xsi:type="dcterms:W3CDTF">2026-09-30T21:30:49.200Z</dcterms:modified>
</cp:coreProperties>
</file>

<file path=docProps/custom.xml><?xml version="1.0" encoding="utf-8"?>
<Properties xmlns="http://schemas.openxmlformats.org/officeDocument/2006/custom-properties" xmlns:vt="http://schemas.openxmlformats.org/officeDocument/2006/docPropsVTypes"/>
</file>