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DA" w:rsidRDefault="00395096">
      <w:pPr>
        <w:spacing w:after="200" w:line="240" w:lineRule="auto"/>
        <w:jc w:val="center"/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</w:pPr>
      <w:r>
        <w:rPr>
          <w:rFonts w:ascii="Liberation Serif" w:eastAsia="Liberation Serif" w:hAnsi="Liberation Serif" w:cs="Liberation Serif"/>
          <w:noProof/>
          <w:lang w:eastAsia="ru-RU"/>
        </w:rPr>
        <mc:AlternateContent>
          <mc:Choice Requires="wpg">
            <w:drawing>
              <wp:inline distT="0" distB="0" distL="0" distR="0">
                <wp:extent cx="495300" cy="647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.0pt;height:51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СЧЕТНАЯ ПАЛАТА</w:t>
      </w:r>
      <w:r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ЯМАЛО-НЕНЕЦКОГО АВТОНОМНОГО ОКРУГА</w:t>
      </w:r>
    </w:p>
    <w:p w:rsidR="00034EDA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Республики ул., д 72, г. Салехард, Ямало-Ненецкий автономный округ, 629008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br/>
        <w:t xml:space="preserve">Тел.: (34922) 2-22-18. Тел./факс (34922) 2-23-84.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Email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: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@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yanao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 Сайт: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www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spyanao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</w:p>
    <w:p w:rsidR="00034EDA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ОГРН 1028900510870 ОКПО 52054123 ИНН 8901010249 КПП 890101001</w:t>
      </w:r>
    </w:p>
    <w:p w:rsidR="00034EDA" w:rsidRDefault="00034EDA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________________20____г. № _____</w:t>
      </w: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На №______от __________________</w:t>
      </w: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092E1B" w:rsidRDefault="0039509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ДОВЕРЕННОСТЬ</w:t>
      </w:r>
    </w:p>
    <w:p w:rsidR="00034EDA" w:rsidRPr="00092E1B" w:rsidRDefault="00034EDA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092E1B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г. Салехард                                                                                       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ab/>
        <w:t xml:space="preserve">          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day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}}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mon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th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}}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year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}}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 года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 xml:space="preserve"> </w:t>
      </w:r>
    </w:p>
    <w:p w:rsidR="00034EDA" w:rsidRPr="00092E1B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092E1B" w:rsidRDefault="00395096">
      <w:pPr>
        <w:spacing w:after="0" w:line="240" w:lineRule="auto"/>
        <w:ind w:firstLine="708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Настоящей доверенностью Счетная палата Ямало-Ненецкого автономного округа в лице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status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1</w:t>
      </w:r>
      <w:r w:rsidR="00100FB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_</w:t>
      </w:r>
      <w:r w:rsidR="00100FB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r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}}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 Счетной палаты Ямало-Ненецкого автономного округа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B862EB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last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name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1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}}</w:t>
      </w:r>
      <w:r w:rsidR="00B862EB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 xml:space="preserve"> {{</w:t>
      </w:r>
      <w:r w:rsidR="00B862EB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firstname</w:t>
      </w:r>
      <w:r w:rsidR="00B862EB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1}} {{</w:t>
      </w:r>
      <w:r w:rsidR="00B862EB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middlename</w:t>
      </w:r>
      <w:r w:rsidR="00B862EB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1}}</w:t>
      </w:r>
      <w:r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,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 действующей на основании Закона Ямало-Ненецкого автономного округа 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br/>
        <w:t>от 21 декабря 2015 года № 138-ЗАО «О Счетной палате Ямало-Ненецкого автономного округа», уполномочивае</w:t>
      </w:r>
      <w:r w:rsidRPr="00092E1B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т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  <w:lang w:val="en-US"/>
        </w:rPr>
        <w:t>status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</w:rPr>
        <w:t>2</w:t>
      </w:r>
      <w:r w:rsidR="00EE0E36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</w:rPr>
        <w:t>}}</w:t>
      </w:r>
      <w:r w:rsidR="00EE0E36" w:rsidRPr="00092E1B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 </w:t>
      </w:r>
      <w:r w:rsidRPr="00092E1B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Счетной палаты Ямало-Ненецкого автономного округа 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lastname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2}} {{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firstname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2}} {{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middlename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2}},</w:t>
      </w:r>
      <w:r w:rsidR="00F06893"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 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 xml:space="preserve">паспорт серия: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lang w:val="en-US"/>
        </w:rPr>
        <w:t>passport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}}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>, совершать в отношении полученных уполномоченным лицом сертификатов ключей электронных подписей следующие действия:</w:t>
      </w:r>
    </w:p>
    <w:p w:rsidR="00034EDA" w:rsidRPr="00092E1B" w:rsidRDefault="00034EDA">
      <w:pPr>
        <w:pStyle w:val="ConsPlusNonformat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Передавать в Региональный центр регистрации УФК по Ямало-Ненецкому автономному округу Удостоверяющего центра Федерального казначейства (Далее – РЦР УЦ Федерального казначейства) комплект документов,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подписи.</w:t>
      </w:r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Получать в РЦР УЦ Федерального казначейства сертификат ключа проверки электронной подписи в электронном виде и на бумажном носителе.</w:t>
      </w:r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Ознакомиться с информацией, содержащейся в заявлениях, запросах на изготовление, аннулирование (отзыв), приостановку сертификатов, и информацией, содержащейся в получаемых сертификатах ключей проверки электронных подписей, включая кодовые, парольные фразы.</w:t>
      </w:r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Получать в РЦР УЦ Федерального казначейства средства криптографической защиты информации, средства электронной подписи.</w:t>
      </w:r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Получать руководство по обеспечению безопасности использования электронной подписи и средств электронной подписи.</w:t>
      </w:r>
      <w:bookmarkStart w:id="0" w:name="_GoBack"/>
      <w:bookmarkEnd w:id="0"/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Передавать в РЦР УЦ Федерального казначейства заявления на аннулирование сертификатов ключей подписей.</w:t>
      </w:r>
    </w:p>
    <w:p w:rsidR="00034EDA" w:rsidRPr="00092E1B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 сертификате ключа проверки электронной подписи.</w:t>
      </w:r>
    </w:p>
    <w:p w:rsidR="00034EDA" w:rsidRPr="00092E1B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092E1B" w:rsidRDefault="00395096">
      <w:pPr>
        <w:pStyle w:val="ConsPlusNormal"/>
        <w:ind w:firstLine="708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Настоящая доверенность выдана п</w:t>
      </w:r>
      <w:r w:rsidRPr="00092E1B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о «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  <w:lang w:val="en-US"/>
        </w:rPr>
        <w:t>day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shd w:val="clear" w:color="auto" w:fill="FFFFFF"/>
        </w:rPr>
        <w:t>}}</w:t>
      </w:r>
      <w:r w:rsidRPr="00092E1B">
        <w:rPr>
          <w:rFonts w:ascii="Liberation Serif" w:eastAsia="Liberation Serif" w:hAnsi="Liberation Serif" w:cs="Liberation Serif"/>
          <w:sz w:val="23"/>
          <w:szCs w:val="23"/>
          <w:highlight w:val="white"/>
        </w:rPr>
        <w:t xml:space="preserve">»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mon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th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}}</w:t>
      </w:r>
      <w:r w:rsidRPr="00092E1B">
        <w:rPr>
          <w:rFonts w:ascii="Liberation Serif" w:eastAsia="Liberation Serif" w:hAnsi="Liberation Serif" w:cs="Liberation Serif"/>
          <w:sz w:val="23"/>
          <w:szCs w:val="23"/>
          <w:highlight w:val="white"/>
        </w:rPr>
        <w:t xml:space="preserve">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lang w:val="en-US"/>
        </w:rPr>
        <w:t>year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_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</w:rPr>
        <w:t>5}}</w:t>
      </w:r>
      <w:r w:rsidRPr="00092E1B">
        <w:rPr>
          <w:rFonts w:ascii="Liberation Serif" w:eastAsia="Liberation Serif" w:hAnsi="Liberation Serif" w:cs="Liberation Serif"/>
          <w:sz w:val="23"/>
          <w:szCs w:val="23"/>
          <w:highlight w:val="white"/>
        </w:rPr>
        <w:t xml:space="preserve"> г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>. Без права передоверия.</w:t>
      </w:r>
    </w:p>
    <w:p w:rsidR="00034EDA" w:rsidRPr="00092E1B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</w:rPr>
      </w:pP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  <w:sz w:val="22"/>
          <w:szCs w:val="22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</w:rPr>
        <w:t>Собственноручную подпись   _</w:t>
      </w:r>
      <w:r w:rsidR="00092E1B" w:rsidRPr="00092E1B">
        <w:rPr>
          <w:rFonts w:ascii="Liberation Serif" w:eastAsia="Liberation Serif" w:hAnsi="Liberation Serif" w:cs="Liberation Serif"/>
          <w:sz w:val="23"/>
          <w:szCs w:val="23"/>
        </w:rPr>
        <w:t>_____________________________/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shd w:val="clear" w:color="auto" w:fill="FFFFFF"/>
        </w:rPr>
        <w:t>{{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shd w:val="clear" w:color="auto" w:fill="FFFFFF"/>
          <w:lang w:val="en-US"/>
        </w:rPr>
        <w:t>short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shd w:val="clear" w:color="auto" w:fill="FFFFFF"/>
        </w:rPr>
        <w:t>_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shd w:val="clear" w:color="auto" w:fill="FFFFFF"/>
          <w:lang w:val="en-US"/>
        </w:rPr>
        <w:t>name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shd w:val="clear" w:color="auto" w:fill="FFFFFF"/>
        </w:rPr>
        <w:t>2}}</w:t>
      </w:r>
      <w:r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  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Pr="00092E1B">
        <w:rPr>
          <w:rFonts w:ascii="Liberation Serif" w:eastAsia="Liberation Serif" w:hAnsi="Liberation Serif" w:cs="Liberation Serif"/>
          <w:sz w:val="23"/>
          <w:szCs w:val="23"/>
        </w:rPr>
        <w:t>удостоверяю.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                                                              (подпись уполномоченного лица)                (Ф.И.О.)</w:t>
      </w: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  <w:sz w:val="10"/>
        </w:rPr>
      </w:pPr>
    </w:p>
    <w:p w:rsidR="00034EDA" w:rsidRPr="00092E1B" w:rsidRDefault="00395096">
      <w:pPr>
        <w:pStyle w:val="ConsPlusNonformat"/>
        <w:rPr>
          <w:rFonts w:ascii="Liberation Serif" w:eastAsia="Liberation Serif" w:hAnsi="Liberation Serif" w:cs="Liberation Serif"/>
          <w:sz w:val="23"/>
          <w:szCs w:val="23"/>
        </w:rPr>
      </w:pPr>
      <w:r w:rsidRPr="00092E1B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     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{{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lang w:val="en-US"/>
        </w:rPr>
        <w:t>status</w:t>
      </w:r>
      <w:r w:rsidR="00A42811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1}}</w:t>
      </w:r>
      <w:r w:rsidRPr="00092E1B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  </w:t>
      </w:r>
      <w:r w:rsidR="00092E1B" w:rsidRPr="00092E1B">
        <w:rPr>
          <w:rFonts w:ascii="Liberation Serif" w:eastAsia="Liberation Serif" w:hAnsi="Liberation Serif" w:cs="Liberation Serif"/>
          <w:sz w:val="23"/>
          <w:szCs w:val="23"/>
        </w:rPr>
        <w:t>/___________________________/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{{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lang w:val="en-US"/>
        </w:rPr>
        <w:t>short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_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  <w:lang w:val="en-US"/>
        </w:rPr>
        <w:t>name</w:t>
      </w:r>
      <w:r w:rsidR="00DB74B7" w:rsidRPr="00092E1B">
        <w:rPr>
          <w:rFonts w:ascii="Liberation Serif" w:eastAsia="Liberation Serif" w:hAnsi="Liberation Serif" w:cs="Liberation Serif"/>
          <w:sz w:val="23"/>
          <w:szCs w:val="23"/>
          <w:highlight w:val="yellow"/>
          <w:u w:val="single"/>
        </w:rPr>
        <w:t>1}}</w:t>
      </w:r>
      <w:r w:rsidRPr="00092E1B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4"/>
        </w:rPr>
        <w:t xml:space="preserve">   </w:t>
      </w:r>
      <w:r>
        <w:rPr>
          <w:rFonts w:ascii="Liberation Serif" w:eastAsia="Liberation Serif" w:hAnsi="Liberation Serif" w:cs="Liberation Serif"/>
        </w:rPr>
        <w:t xml:space="preserve"> (должность руководителя)                               (подпись)                            (Фамилия И.О.)</w:t>
      </w:r>
    </w:p>
    <w:sectPr w:rsidR="00034EDA">
      <w:pgSz w:w="11906" w:h="16838"/>
      <w:pgMar w:top="39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CB0" w:rsidRDefault="00BC6CB0">
      <w:pPr>
        <w:spacing w:after="0" w:line="240" w:lineRule="auto"/>
      </w:pPr>
      <w:r>
        <w:separator/>
      </w:r>
    </w:p>
  </w:endnote>
  <w:endnote w:type="continuationSeparator" w:id="0">
    <w:p w:rsidR="00BC6CB0" w:rsidRDefault="00BC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CB0" w:rsidRDefault="00BC6CB0">
      <w:pPr>
        <w:spacing w:after="0" w:line="240" w:lineRule="auto"/>
      </w:pPr>
      <w:r>
        <w:separator/>
      </w:r>
    </w:p>
  </w:footnote>
  <w:footnote w:type="continuationSeparator" w:id="0">
    <w:p w:rsidR="00BC6CB0" w:rsidRDefault="00BC6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48C"/>
    <w:multiLevelType w:val="hybridMultilevel"/>
    <w:tmpl w:val="7F96083E"/>
    <w:lvl w:ilvl="0" w:tplc="79F4FE24">
      <w:start w:val="1"/>
      <w:numFmt w:val="decimal"/>
      <w:lvlText w:val="%1."/>
      <w:lvlJc w:val="right"/>
      <w:pPr>
        <w:ind w:left="720" w:hanging="360"/>
      </w:pPr>
    </w:lvl>
    <w:lvl w:ilvl="1" w:tplc="36744FF8">
      <w:start w:val="1"/>
      <w:numFmt w:val="lowerLetter"/>
      <w:lvlText w:val="%2."/>
      <w:lvlJc w:val="left"/>
      <w:pPr>
        <w:ind w:left="1440" w:hanging="360"/>
      </w:pPr>
    </w:lvl>
    <w:lvl w:ilvl="2" w:tplc="5038FA08">
      <w:start w:val="1"/>
      <w:numFmt w:val="lowerRoman"/>
      <w:lvlText w:val="%3."/>
      <w:lvlJc w:val="right"/>
      <w:pPr>
        <w:ind w:left="2160" w:hanging="180"/>
      </w:pPr>
    </w:lvl>
    <w:lvl w:ilvl="3" w:tplc="96EA180A">
      <w:start w:val="1"/>
      <w:numFmt w:val="decimal"/>
      <w:lvlText w:val="%4."/>
      <w:lvlJc w:val="left"/>
      <w:pPr>
        <w:ind w:left="2880" w:hanging="360"/>
      </w:pPr>
    </w:lvl>
    <w:lvl w:ilvl="4" w:tplc="BB788DEC">
      <w:start w:val="1"/>
      <w:numFmt w:val="lowerLetter"/>
      <w:lvlText w:val="%5."/>
      <w:lvlJc w:val="left"/>
      <w:pPr>
        <w:ind w:left="3600" w:hanging="360"/>
      </w:pPr>
    </w:lvl>
    <w:lvl w:ilvl="5" w:tplc="23524C20">
      <w:start w:val="1"/>
      <w:numFmt w:val="lowerRoman"/>
      <w:lvlText w:val="%6."/>
      <w:lvlJc w:val="right"/>
      <w:pPr>
        <w:ind w:left="4320" w:hanging="180"/>
      </w:pPr>
    </w:lvl>
    <w:lvl w:ilvl="6" w:tplc="D6A400AE">
      <w:start w:val="1"/>
      <w:numFmt w:val="decimal"/>
      <w:lvlText w:val="%7."/>
      <w:lvlJc w:val="left"/>
      <w:pPr>
        <w:ind w:left="5040" w:hanging="360"/>
      </w:pPr>
    </w:lvl>
    <w:lvl w:ilvl="7" w:tplc="540EF254">
      <w:start w:val="1"/>
      <w:numFmt w:val="lowerLetter"/>
      <w:lvlText w:val="%8."/>
      <w:lvlJc w:val="left"/>
      <w:pPr>
        <w:ind w:left="5760" w:hanging="360"/>
      </w:pPr>
    </w:lvl>
    <w:lvl w:ilvl="8" w:tplc="23748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A"/>
    <w:rsid w:val="00034EDA"/>
    <w:rsid w:val="00092E1B"/>
    <w:rsid w:val="00100FB1"/>
    <w:rsid w:val="001B393D"/>
    <w:rsid w:val="00340CE1"/>
    <w:rsid w:val="00395096"/>
    <w:rsid w:val="006E4490"/>
    <w:rsid w:val="00756E79"/>
    <w:rsid w:val="008174EE"/>
    <w:rsid w:val="00873BB4"/>
    <w:rsid w:val="008D19B3"/>
    <w:rsid w:val="009A46C0"/>
    <w:rsid w:val="00A42811"/>
    <w:rsid w:val="00B862EB"/>
    <w:rsid w:val="00B94AF6"/>
    <w:rsid w:val="00BC6CB0"/>
    <w:rsid w:val="00DB74B7"/>
    <w:rsid w:val="00EE0E36"/>
    <w:rsid w:val="00EE7B40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27AE1-4D94-4971-8019-B58146D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4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15638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Счетная палата ЯНАО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П. Рожков</dc:creator>
  <cp:lastModifiedBy>Сметанин Прокопий Владимирович</cp:lastModifiedBy>
  <cp:revision>29</cp:revision>
  <dcterms:created xsi:type="dcterms:W3CDTF">2022-02-08T09:20:00Z</dcterms:created>
  <dcterms:modified xsi:type="dcterms:W3CDTF">2023-01-23T13:21:00Z</dcterms:modified>
</cp:coreProperties>
</file>