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7D9F72" w14:textId="45195A6A" w:rsidR="00C77F55" w:rsidRDefault="00C77F55" w:rsidP="00C77F55">
      <w:pPr>
        <w:rPr>
          <w:b/>
          <w:bCs/>
          <w:sz w:val="28"/>
          <w:szCs w:val="28"/>
          <w:u w:val="single"/>
          <w:lang w:val="ru-RU"/>
        </w:rPr>
      </w:pPr>
      <w:r w:rsidRPr="00EA5DE7">
        <w:rPr>
          <w:b/>
          <w:bCs/>
          <w:sz w:val="28"/>
          <w:szCs w:val="28"/>
          <w:highlight w:val="yellow"/>
          <w:u w:val="single"/>
        </w:rPr>
        <w:t xml:space="preserve">1 </w:t>
      </w:r>
      <w:r w:rsidRPr="00EA5DE7">
        <w:rPr>
          <w:b/>
          <w:bCs/>
          <w:sz w:val="28"/>
          <w:szCs w:val="28"/>
          <w:highlight w:val="yellow"/>
          <w:u w:val="single"/>
          <w:lang w:val="ru-RU"/>
        </w:rPr>
        <w:t>этап – демонтаж старого блока.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5"/>
        <w:gridCol w:w="5665"/>
      </w:tblGrid>
      <w:tr w:rsidR="00EA5DE7" w14:paraId="168DD329" w14:textId="77777777" w:rsidTr="00EA5DE7">
        <w:tc>
          <w:tcPr>
            <w:tcW w:w="5665" w:type="dxa"/>
          </w:tcPr>
          <w:p w14:paraId="190FC5B0" w14:textId="52150293" w:rsidR="00EA5DE7" w:rsidRDefault="00EA5DE7" w:rsidP="00EA5DE7">
            <w:pPr>
              <w:jc w:val="center"/>
              <w:rPr>
                <w:b/>
                <w:bCs/>
                <w:sz w:val="28"/>
                <w:szCs w:val="28"/>
                <w:u w:val="single"/>
                <w:lang w:val="ru-RU"/>
              </w:rPr>
            </w:pPr>
            <w:r w:rsidRPr="00EA5DE7">
              <w:rPr>
                <w:noProof/>
                <w:sz w:val="28"/>
                <w:szCs w:val="28"/>
              </w:rPr>
              <w:drawing>
                <wp:inline distT="0" distB="0" distL="0" distR="0" wp14:anchorId="0B109BB2" wp14:editId="1731AA6C">
                  <wp:extent cx="2735580" cy="3097519"/>
                  <wp:effectExtent l="0" t="0" r="7620" b="8255"/>
                  <wp:docPr id="573514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51418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890" cy="3109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0D1FC323" w14:textId="32B1059D" w:rsidR="00EA5DE7" w:rsidRDefault="00F9513C" w:rsidP="00EA5DE7">
            <w:pPr>
              <w:jc w:val="center"/>
              <w:rPr>
                <w:b/>
                <w:bCs/>
                <w:sz w:val="28"/>
                <w:szCs w:val="28"/>
                <w:u w:val="single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C313146" wp14:editId="3CBE704F">
                  <wp:extent cx="2023533" cy="3086100"/>
                  <wp:effectExtent l="0" t="0" r="0" b="0"/>
                  <wp:docPr id="3958754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87549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196" cy="310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4276AC" w14:textId="361BDABC" w:rsidR="00C77F55" w:rsidRPr="00EA5DE7" w:rsidRDefault="00C77F55" w:rsidP="00C77F55">
      <w:pPr>
        <w:rPr>
          <w:sz w:val="28"/>
          <w:szCs w:val="28"/>
          <w:lang w:val="ru-RU"/>
        </w:rPr>
      </w:pPr>
      <w:r w:rsidRPr="00EA5DE7">
        <w:rPr>
          <w:sz w:val="28"/>
          <w:szCs w:val="28"/>
          <w:lang w:val="ru-RU"/>
        </w:rPr>
        <w:t>Отпаиваем и помечаем все контакты</w:t>
      </w:r>
      <w:r w:rsidR="00EA5DE7" w:rsidRPr="00EA5DE7">
        <w:rPr>
          <w:sz w:val="28"/>
          <w:szCs w:val="28"/>
          <w:lang w:val="ru-RU"/>
        </w:rPr>
        <w:t>, затем выпаивается сам блок вместе с экраном</w:t>
      </w:r>
      <w:r w:rsidRPr="00EA5DE7">
        <w:rPr>
          <w:sz w:val="28"/>
          <w:szCs w:val="28"/>
          <w:lang w:val="ru-RU"/>
        </w:rPr>
        <w:t>. В будущем не будут использоваться 2 контакта:</w:t>
      </w:r>
    </w:p>
    <w:p w14:paraId="3076CFB0" w14:textId="33AF71D1" w:rsidR="009E3109" w:rsidRPr="00F9513C" w:rsidRDefault="00C77F55" w:rsidP="00F9513C">
      <w:pPr>
        <w:rPr>
          <w:sz w:val="28"/>
          <w:szCs w:val="28"/>
          <w:lang w:val="ru-RU"/>
        </w:rPr>
      </w:pPr>
      <w:r w:rsidRPr="00EA5DE7">
        <w:rPr>
          <w:sz w:val="28"/>
          <w:szCs w:val="28"/>
          <w:lang w:val="ru-RU"/>
        </w:rPr>
        <w:t>АРУ</w:t>
      </w:r>
      <w:r w:rsidR="00F9513C">
        <w:rPr>
          <w:sz w:val="28"/>
          <w:szCs w:val="28"/>
          <w:lang w:val="ru-RU"/>
        </w:rPr>
        <w:t xml:space="preserve"> и -27В</w:t>
      </w:r>
      <w:r w:rsidRPr="00EA5DE7">
        <w:rPr>
          <w:sz w:val="28"/>
          <w:szCs w:val="28"/>
          <w:lang w:val="ru-RU"/>
        </w:rPr>
        <w:t xml:space="preserve"> – не используется, необходимо заизолировать</w:t>
      </w:r>
      <w:r w:rsidR="00F9513C">
        <w:rPr>
          <w:sz w:val="28"/>
          <w:szCs w:val="28"/>
          <w:lang w:val="ru-RU"/>
        </w:rPr>
        <w:t>.</w:t>
      </w:r>
    </w:p>
    <w:p w14:paraId="51531CA1" w14:textId="2C7EF39A" w:rsidR="00EA5DE7" w:rsidRPr="00EA5DE7" w:rsidRDefault="00EA5DE7" w:rsidP="00EA5DE7">
      <w:pPr>
        <w:rPr>
          <w:b/>
          <w:bCs/>
          <w:sz w:val="28"/>
          <w:szCs w:val="28"/>
          <w:u w:val="single"/>
          <w:lang w:val="ru-RU"/>
        </w:rPr>
      </w:pPr>
      <w:r w:rsidRPr="00EA5DE7">
        <w:rPr>
          <w:b/>
          <w:bCs/>
          <w:sz w:val="28"/>
          <w:szCs w:val="28"/>
          <w:highlight w:val="yellow"/>
          <w:u w:val="single"/>
          <w:lang w:val="ru-RU"/>
        </w:rPr>
        <w:t>2 этап –</w:t>
      </w:r>
      <w:r w:rsidR="00686541">
        <w:rPr>
          <w:b/>
          <w:bCs/>
          <w:sz w:val="28"/>
          <w:szCs w:val="28"/>
          <w:highlight w:val="yellow"/>
          <w:u w:val="single"/>
          <w:lang w:val="ru-RU"/>
        </w:rPr>
        <w:t xml:space="preserve"> </w:t>
      </w:r>
      <w:r w:rsidRPr="00EA5DE7">
        <w:rPr>
          <w:b/>
          <w:bCs/>
          <w:sz w:val="28"/>
          <w:szCs w:val="28"/>
          <w:highlight w:val="yellow"/>
          <w:u w:val="single"/>
          <w:lang w:val="ru-RU"/>
        </w:rPr>
        <w:t>монтаж нового  блока.</w:t>
      </w:r>
    </w:p>
    <w:p w14:paraId="6264FEC9" w14:textId="28EFA663" w:rsidR="00EA5DE7" w:rsidRPr="00EA5DE7" w:rsidRDefault="00F9513C" w:rsidP="00EA5DE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Просверливаются отверстия 3 мм по месту для крепления стоек платы. </w:t>
      </w:r>
      <w:r w:rsidR="00EA5DE7" w:rsidRPr="00EA5DE7">
        <w:rPr>
          <w:sz w:val="28"/>
          <w:szCs w:val="28"/>
          <w:lang w:val="ru-RU"/>
        </w:rPr>
        <w:t xml:space="preserve">Сначала припаиваются все провода от старого блока УКВ. Примечание: </w:t>
      </w:r>
    </w:p>
    <w:p w14:paraId="578F4334" w14:textId="77777777" w:rsidR="00EA5DE7" w:rsidRPr="00EA5DE7" w:rsidRDefault="00EA5DE7" w:rsidP="00EA5DE7">
      <w:pPr>
        <w:pStyle w:val="ListParagraph"/>
        <w:numPr>
          <w:ilvl w:val="0"/>
          <w:numId w:val="1"/>
        </w:numPr>
        <w:rPr>
          <w:sz w:val="28"/>
          <w:szCs w:val="28"/>
          <w:lang w:val="ru-RU"/>
        </w:rPr>
      </w:pPr>
      <w:r w:rsidRPr="00EA5DE7">
        <w:rPr>
          <w:sz w:val="28"/>
          <w:szCs w:val="28"/>
          <w:lang w:val="ru-RU"/>
        </w:rPr>
        <w:t>к антенне идет 2 провода, один из которых провод заземления, его при монтаже нового блока необходимо припаять к общему проводу;</w:t>
      </w:r>
    </w:p>
    <w:p w14:paraId="1BD5DF41" w14:textId="77777777" w:rsidR="00EA5DE7" w:rsidRPr="00EA5DE7" w:rsidRDefault="00EA5DE7" w:rsidP="00EA5DE7">
      <w:pPr>
        <w:pStyle w:val="ListParagraph"/>
        <w:numPr>
          <w:ilvl w:val="0"/>
          <w:numId w:val="1"/>
        </w:numPr>
        <w:rPr>
          <w:sz w:val="28"/>
          <w:szCs w:val="28"/>
          <w:lang w:val="ru-RU"/>
        </w:rPr>
      </w:pPr>
      <w:r w:rsidRPr="00EA5DE7">
        <w:rPr>
          <w:sz w:val="28"/>
          <w:szCs w:val="28"/>
          <w:lang w:val="ru-RU"/>
        </w:rPr>
        <w:t>провод идущий на корпус со стороны платы при монтаже нового блока необходимо припаять к общему проводу;</w:t>
      </w:r>
    </w:p>
    <w:p w14:paraId="2E120818" w14:textId="4AD08892" w:rsidR="00EA5DE7" w:rsidRPr="00EA5DE7" w:rsidRDefault="00EA5DE7" w:rsidP="00EA5DE7">
      <w:pPr>
        <w:pStyle w:val="ListParagraph"/>
        <w:numPr>
          <w:ilvl w:val="0"/>
          <w:numId w:val="1"/>
        </w:numPr>
        <w:rPr>
          <w:sz w:val="28"/>
          <w:szCs w:val="28"/>
          <w:lang w:val="ru-RU"/>
        </w:rPr>
      </w:pPr>
      <w:r w:rsidRPr="00EA5DE7">
        <w:rPr>
          <w:sz w:val="28"/>
          <w:szCs w:val="28"/>
          <w:lang w:val="ru-RU"/>
        </w:rPr>
        <w:t>полярность 2-х проводов ПЧ не имеет значения.</w:t>
      </w:r>
    </w:p>
    <w:p w14:paraId="2FAE6B32" w14:textId="60325F9C" w:rsidR="00EA5DE7" w:rsidRDefault="00EA5DE7" w:rsidP="00C77F5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Затем припаиваются провода к части стереодекодера в следующей последовательности: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969"/>
        <w:gridCol w:w="3777"/>
      </w:tblGrid>
      <w:tr w:rsidR="00EA5DE7" w14:paraId="55E097E7" w14:textId="77777777" w:rsidTr="00EA5DE7">
        <w:trPr>
          <w:jc w:val="center"/>
        </w:trPr>
        <w:tc>
          <w:tcPr>
            <w:tcW w:w="846" w:type="dxa"/>
          </w:tcPr>
          <w:p w14:paraId="57305159" w14:textId="2EA9ED61" w:rsidR="00EA5DE7" w:rsidRDefault="00EA5DE7" w:rsidP="00C77F5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№</w:t>
            </w:r>
          </w:p>
        </w:tc>
        <w:tc>
          <w:tcPr>
            <w:tcW w:w="3969" w:type="dxa"/>
          </w:tcPr>
          <w:p w14:paraId="73ADB632" w14:textId="1B99A177" w:rsidR="00EA5DE7" w:rsidRDefault="00EA5DE7" w:rsidP="00C77F5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Контакт на новой плате</w:t>
            </w:r>
          </w:p>
        </w:tc>
        <w:tc>
          <w:tcPr>
            <w:tcW w:w="3777" w:type="dxa"/>
          </w:tcPr>
          <w:p w14:paraId="6A338776" w14:textId="603695F7" w:rsidR="00EA5DE7" w:rsidRDefault="00EA5DE7" w:rsidP="00C77F5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Контакт на старой плате</w:t>
            </w:r>
          </w:p>
        </w:tc>
      </w:tr>
      <w:tr w:rsidR="00EA5DE7" w14:paraId="5469D521" w14:textId="77777777" w:rsidTr="00EA5DE7">
        <w:trPr>
          <w:jc w:val="center"/>
        </w:trPr>
        <w:tc>
          <w:tcPr>
            <w:tcW w:w="846" w:type="dxa"/>
          </w:tcPr>
          <w:p w14:paraId="2430512F" w14:textId="29240FA8" w:rsidR="00EA5DE7" w:rsidRDefault="00EA5DE7" w:rsidP="00C77F5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3969" w:type="dxa"/>
          </w:tcPr>
          <w:p w14:paraId="6CA750DD" w14:textId="7F78D4E1" w:rsidR="00EA5DE7" w:rsidRDefault="00EA5DE7" w:rsidP="00C77F5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МОНО/СТЕРЕО (М/С)</w:t>
            </w:r>
          </w:p>
        </w:tc>
        <w:tc>
          <w:tcPr>
            <w:tcW w:w="3777" w:type="dxa"/>
          </w:tcPr>
          <w:p w14:paraId="69D6117D" w14:textId="046997DD" w:rsidR="00EA5DE7" w:rsidRDefault="00F9513C" w:rsidP="00C77F5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Конт. 10</w:t>
            </w:r>
          </w:p>
        </w:tc>
      </w:tr>
      <w:tr w:rsidR="00EA5DE7" w14:paraId="062A85E2" w14:textId="77777777" w:rsidTr="00EA5DE7">
        <w:trPr>
          <w:jc w:val="center"/>
        </w:trPr>
        <w:tc>
          <w:tcPr>
            <w:tcW w:w="846" w:type="dxa"/>
          </w:tcPr>
          <w:p w14:paraId="7B224254" w14:textId="67795B39" w:rsidR="00EA5DE7" w:rsidRDefault="00EA5DE7" w:rsidP="00C77F5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3969" w:type="dxa"/>
          </w:tcPr>
          <w:p w14:paraId="6C578D92" w14:textId="2ABDC9E5" w:rsidR="00EA5DE7" w:rsidRDefault="00EA5DE7" w:rsidP="00C77F5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ИНДИКАЦИЯ СТЕРЕО (ИНД. СТ.)</w:t>
            </w:r>
          </w:p>
        </w:tc>
        <w:tc>
          <w:tcPr>
            <w:tcW w:w="3777" w:type="dxa"/>
          </w:tcPr>
          <w:p w14:paraId="75DEFA05" w14:textId="7B56FAC6" w:rsidR="00EA5DE7" w:rsidRDefault="00F9513C" w:rsidP="00C77F5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Конт. 11</w:t>
            </w:r>
          </w:p>
        </w:tc>
      </w:tr>
      <w:tr w:rsidR="00EA5DE7" w14:paraId="56798E34" w14:textId="77777777" w:rsidTr="00EA5DE7">
        <w:trPr>
          <w:jc w:val="center"/>
        </w:trPr>
        <w:tc>
          <w:tcPr>
            <w:tcW w:w="846" w:type="dxa"/>
          </w:tcPr>
          <w:p w14:paraId="285EF084" w14:textId="35AD8694" w:rsidR="00EA5DE7" w:rsidRDefault="00EA5DE7" w:rsidP="00C77F5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3969" w:type="dxa"/>
          </w:tcPr>
          <w:p w14:paraId="5D3DC162" w14:textId="4B3CDF06" w:rsidR="00EA5DE7" w:rsidRPr="00F9513C" w:rsidRDefault="00EA5DE7" w:rsidP="00C77F5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Вход стереодекодера</w:t>
            </w:r>
            <w:r w:rsidR="00F9513C">
              <w:rPr>
                <w:sz w:val="28"/>
                <w:szCs w:val="28"/>
              </w:rPr>
              <w:t xml:space="preserve"> (</w:t>
            </w:r>
            <w:r w:rsidR="00F9513C">
              <w:rPr>
                <w:rFonts w:hint="eastAsia"/>
                <w:sz w:val="28"/>
                <w:szCs w:val="28"/>
              </w:rPr>
              <w:t>KCC</w:t>
            </w:r>
            <w:r w:rsidR="00F9513C">
              <w:rPr>
                <w:sz w:val="28"/>
                <w:szCs w:val="28"/>
              </w:rPr>
              <w:t>)</w:t>
            </w:r>
          </w:p>
        </w:tc>
        <w:tc>
          <w:tcPr>
            <w:tcW w:w="3777" w:type="dxa"/>
          </w:tcPr>
          <w:p w14:paraId="2530A6BE" w14:textId="1154D1F7" w:rsidR="00EA5DE7" w:rsidRDefault="00F9513C" w:rsidP="00C77F5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КТ10</w:t>
            </w:r>
          </w:p>
        </w:tc>
      </w:tr>
      <w:tr w:rsidR="00EA5DE7" w14:paraId="7908133E" w14:textId="77777777" w:rsidTr="00EA5DE7">
        <w:trPr>
          <w:jc w:val="center"/>
        </w:trPr>
        <w:tc>
          <w:tcPr>
            <w:tcW w:w="846" w:type="dxa"/>
          </w:tcPr>
          <w:p w14:paraId="1051502A" w14:textId="5D10B2AE" w:rsidR="00EA5DE7" w:rsidRDefault="00EA5DE7" w:rsidP="00C77F5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3969" w:type="dxa"/>
          </w:tcPr>
          <w:p w14:paraId="1A7D049F" w14:textId="2A3AA73E" w:rsidR="00EA5DE7" w:rsidRPr="00F9513C" w:rsidRDefault="00F9513C" w:rsidP="00C77F5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Выход левого канала (Л)</w:t>
            </w:r>
          </w:p>
        </w:tc>
        <w:tc>
          <w:tcPr>
            <w:tcW w:w="3777" w:type="dxa"/>
          </w:tcPr>
          <w:p w14:paraId="4927056D" w14:textId="30A559BE" w:rsidR="00EA5DE7" w:rsidRDefault="00F9513C" w:rsidP="00C77F55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Конт. 13</w:t>
            </w:r>
          </w:p>
        </w:tc>
      </w:tr>
      <w:tr w:rsidR="00F9513C" w14:paraId="5C034DA4" w14:textId="77777777" w:rsidTr="00EA5DE7">
        <w:trPr>
          <w:jc w:val="center"/>
        </w:trPr>
        <w:tc>
          <w:tcPr>
            <w:tcW w:w="846" w:type="dxa"/>
          </w:tcPr>
          <w:p w14:paraId="45D719E6" w14:textId="64A3B206" w:rsidR="00F9513C" w:rsidRDefault="00F9513C" w:rsidP="00F9513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</w:t>
            </w:r>
          </w:p>
        </w:tc>
        <w:tc>
          <w:tcPr>
            <w:tcW w:w="3969" w:type="dxa"/>
          </w:tcPr>
          <w:p w14:paraId="68096771" w14:textId="12124FEC" w:rsidR="00F9513C" w:rsidRDefault="00F9513C" w:rsidP="00F9513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Выход правого канала (П)</w:t>
            </w:r>
          </w:p>
        </w:tc>
        <w:tc>
          <w:tcPr>
            <w:tcW w:w="3777" w:type="dxa"/>
          </w:tcPr>
          <w:p w14:paraId="4BD2408D" w14:textId="200AC5EC" w:rsidR="00F9513C" w:rsidRDefault="00F9513C" w:rsidP="00F9513C">
            <w:pPr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Конт. 12</w:t>
            </w:r>
          </w:p>
        </w:tc>
      </w:tr>
    </w:tbl>
    <w:p w14:paraId="5FE1619C" w14:textId="77777777" w:rsidR="00F9513C" w:rsidRPr="00EA5DE7" w:rsidRDefault="00F9513C" w:rsidP="00F9513C">
      <w:pPr>
        <w:rPr>
          <w:sz w:val="28"/>
          <w:szCs w:val="28"/>
          <w:lang w:val="ru-RU"/>
        </w:rPr>
      </w:pPr>
      <w:r w:rsidRPr="00EA5DE7">
        <w:rPr>
          <w:sz w:val="28"/>
          <w:szCs w:val="28"/>
          <w:lang w:val="ru-RU"/>
        </w:rPr>
        <w:t xml:space="preserve">Примечание: </w:t>
      </w:r>
    </w:p>
    <w:p w14:paraId="646A8778" w14:textId="5C17CABA" w:rsidR="00F9513C" w:rsidRDefault="00F9513C" w:rsidP="00F9513C">
      <w:pPr>
        <w:pStyle w:val="ListParagraph"/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провода от конт. 11, 12, 13 отпаиваются от контактов и припаиваются к новой плате</w:t>
      </w:r>
      <w:r w:rsidRPr="00EA5DE7">
        <w:rPr>
          <w:sz w:val="28"/>
          <w:szCs w:val="28"/>
          <w:lang w:val="ru-RU"/>
        </w:rPr>
        <w:t>;</w:t>
      </w:r>
    </w:p>
    <w:p w14:paraId="1B2A25EE" w14:textId="3C6B88A4" w:rsidR="00F9513C" w:rsidRPr="00EA5DE7" w:rsidRDefault="00F9513C" w:rsidP="00F9513C">
      <w:pPr>
        <w:pStyle w:val="ListParagraph"/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провод от конт. 10 НЕ отпаивается! На КТ10 и конт. 10 от новой платы прип</w:t>
      </w:r>
      <w:r w:rsidR="00237B05">
        <w:rPr>
          <w:sz w:val="28"/>
          <w:szCs w:val="28"/>
          <w:lang w:val="ru-RU"/>
        </w:rPr>
        <w:t>а</w:t>
      </w:r>
      <w:r>
        <w:rPr>
          <w:sz w:val="28"/>
          <w:szCs w:val="28"/>
          <w:lang w:val="ru-RU"/>
        </w:rPr>
        <w:t>ивается дополнительный провод.</w:t>
      </w:r>
    </w:p>
    <w:p w14:paraId="619FA5DD" w14:textId="77777777" w:rsidR="00EA5DE7" w:rsidRDefault="00EA5DE7" w:rsidP="00C77F55">
      <w:pPr>
        <w:rPr>
          <w:sz w:val="28"/>
          <w:szCs w:val="28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6"/>
        <w:gridCol w:w="4944"/>
      </w:tblGrid>
      <w:tr w:rsidR="00F9513C" w14:paraId="560FE902" w14:textId="77777777" w:rsidTr="008B774A">
        <w:tc>
          <w:tcPr>
            <w:tcW w:w="6396" w:type="dxa"/>
          </w:tcPr>
          <w:p w14:paraId="26FF3140" w14:textId="79B5CE69" w:rsidR="00F9513C" w:rsidRDefault="00F9513C" w:rsidP="0033360A">
            <w:pPr>
              <w:jc w:val="center"/>
              <w:rPr>
                <w:b/>
                <w:bCs/>
                <w:sz w:val="28"/>
                <w:szCs w:val="28"/>
                <w:u w:val="single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EBC968B" wp14:editId="33E82AD6">
                  <wp:extent cx="3924300" cy="2457013"/>
                  <wp:effectExtent l="0" t="0" r="0" b="635"/>
                  <wp:docPr id="575883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88303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440" cy="246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4" w:type="dxa"/>
          </w:tcPr>
          <w:p w14:paraId="2711199A" w14:textId="54E1ADA2" w:rsidR="00F9513C" w:rsidRDefault="00F9513C" w:rsidP="0033360A">
            <w:pPr>
              <w:jc w:val="center"/>
              <w:rPr>
                <w:b/>
                <w:bCs/>
                <w:sz w:val="28"/>
                <w:szCs w:val="28"/>
                <w:u w:val="single"/>
                <w:lang w:val="ru-RU"/>
              </w:rPr>
            </w:pPr>
            <w:r w:rsidRPr="00F9513C">
              <w:rPr>
                <w:b/>
                <w:bCs/>
                <w:noProof/>
                <w:sz w:val="28"/>
                <w:szCs w:val="28"/>
                <w:u w:val="single"/>
              </w:rPr>
              <w:drawing>
                <wp:inline distT="0" distB="0" distL="0" distR="0" wp14:anchorId="70CEFA4A" wp14:editId="63927DD6">
                  <wp:extent cx="2528164" cy="2423160"/>
                  <wp:effectExtent l="0" t="0" r="5715" b="0"/>
                  <wp:docPr id="13481761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17618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875" cy="242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BE8BA0" w14:textId="77777777" w:rsidR="00F9513C" w:rsidRDefault="00F9513C" w:rsidP="00F9513C">
      <w:pPr>
        <w:jc w:val="center"/>
        <w:rPr>
          <w:sz w:val="28"/>
          <w:szCs w:val="28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5"/>
        <w:gridCol w:w="5665"/>
      </w:tblGrid>
      <w:tr w:rsidR="008B774A" w14:paraId="2C269225" w14:textId="77777777" w:rsidTr="0033360A">
        <w:tc>
          <w:tcPr>
            <w:tcW w:w="5665" w:type="dxa"/>
          </w:tcPr>
          <w:p w14:paraId="272264E4" w14:textId="1BB2B4CF" w:rsidR="008B774A" w:rsidRDefault="008B774A" w:rsidP="0033360A">
            <w:pPr>
              <w:jc w:val="center"/>
              <w:rPr>
                <w:b/>
                <w:bCs/>
                <w:sz w:val="28"/>
                <w:szCs w:val="28"/>
                <w:u w:val="single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1CF22AC" wp14:editId="7AB78614">
                  <wp:extent cx="3099435" cy="2462680"/>
                  <wp:effectExtent l="0" t="0" r="5715" b="0"/>
                  <wp:docPr id="129625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2570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251" cy="246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6D854149" w14:textId="71474F06" w:rsidR="008B774A" w:rsidRDefault="008B774A" w:rsidP="0033360A">
            <w:pPr>
              <w:jc w:val="center"/>
              <w:rPr>
                <w:b/>
                <w:bCs/>
                <w:sz w:val="28"/>
                <w:szCs w:val="28"/>
                <w:u w:val="single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AF86F3" wp14:editId="07E8EBBD">
                  <wp:extent cx="3001850" cy="2453640"/>
                  <wp:effectExtent l="0" t="0" r="8255" b="3810"/>
                  <wp:docPr id="1336349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34950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891" cy="246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6D9EF" w14:textId="77777777" w:rsidR="008B774A" w:rsidRPr="00EA5DE7" w:rsidRDefault="008B774A" w:rsidP="00F9513C">
      <w:pPr>
        <w:jc w:val="center"/>
        <w:rPr>
          <w:sz w:val="28"/>
          <w:szCs w:val="28"/>
          <w:lang w:val="ru-RU"/>
        </w:rPr>
      </w:pPr>
    </w:p>
    <w:p w14:paraId="424F6E6D" w14:textId="5077BB56" w:rsidR="00686541" w:rsidRPr="00EA5DE7" w:rsidRDefault="00686541" w:rsidP="00686541">
      <w:pPr>
        <w:rPr>
          <w:b/>
          <w:bCs/>
          <w:sz w:val="28"/>
          <w:szCs w:val="28"/>
          <w:u w:val="single"/>
          <w:lang w:val="ru-RU"/>
        </w:rPr>
      </w:pPr>
      <w:r>
        <w:rPr>
          <w:b/>
          <w:bCs/>
          <w:sz w:val="28"/>
          <w:szCs w:val="28"/>
          <w:highlight w:val="yellow"/>
          <w:u w:val="single"/>
          <w:lang w:val="ru-RU"/>
        </w:rPr>
        <w:t>3</w:t>
      </w:r>
      <w:r w:rsidRPr="00EA5DE7">
        <w:rPr>
          <w:b/>
          <w:bCs/>
          <w:sz w:val="28"/>
          <w:szCs w:val="28"/>
          <w:highlight w:val="yellow"/>
          <w:u w:val="single"/>
          <w:lang w:val="ru-RU"/>
        </w:rPr>
        <w:t xml:space="preserve"> этап –</w:t>
      </w:r>
      <w:r>
        <w:rPr>
          <w:b/>
          <w:bCs/>
          <w:sz w:val="28"/>
          <w:szCs w:val="28"/>
          <w:highlight w:val="yellow"/>
          <w:u w:val="single"/>
          <w:lang w:val="ru-RU"/>
        </w:rPr>
        <w:t xml:space="preserve"> </w:t>
      </w:r>
      <w:r>
        <w:rPr>
          <w:b/>
          <w:bCs/>
          <w:sz w:val="28"/>
          <w:szCs w:val="28"/>
          <w:highlight w:val="yellow"/>
          <w:u w:val="single"/>
          <w:lang w:val="ru-RU"/>
        </w:rPr>
        <w:t>настройка</w:t>
      </w:r>
      <w:r w:rsidRPr="00EA5DE7">
        <w:rPr>
          <w:b/>
          <w:bCs/>
          <w:sz w:val="28"/>
          <w:szCs w:val="28"/>
          <w:highlight w:val="yellow"/>
          <w:u w:val="single"/>
          <w:lang w:val="ru-RU"/>
        </w:rPr>
        <w:t xml:space="preserve"> нового  блока</w:t>
      </w:r>
      <w:r>
        <w:rPr>
          <w:b/>
          <w:bCs/>
          <w:sz w:val="28"/>
          <w:szCs w:val="28"/>
          <w:highlight w:val="yellow"/>
          <w:u w:val="single"/>
          <w:lang w:val="ru-RU"/>
        </w:rPr>
        <w:t xml:space="preserve"> (при необходимости)</w:t>
      </w:r>
      <w:r w:rsidRPr="00EA5DE7">
        <w:rPr>
          <w:b/>
          <w:bCs/>
          <w:sz w:val="28"/>
          <w:szCs w:val="28"/>
          <w:highlight w:val="yellow"/>
          <w:u w:val="single"/>
          <w:lang w:val="ru-RU"/>
        </w:rPr>
        <w:t>.</w:t>
      </w:r>
    </w:p>
    <w:p w14:paraId="034B83C9" w14:textId="371AE76F" w:rsidR="000D6035" w:rsidRDefault="00686541" w:rsidP="0068654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</w:t>
      </w:r>
      <w:r w:rsidR="000D6035">
        <w:rPr>
          <w:sz w:val="28"/>
          <w:szCs w:val="28"/>
          <w:lang w:val="ru-RU"/>
        </w:rPr>
        <w:t>и некорректной работе АПЧ или низком качестве приема необходимо подстроить частот</w:t>
      </w:r>
      <w:r w:rsidR="00237B05">
        <w:rPr>
          <w:sz w:val="28"/>
          <w:szCs w:val="28"/>
          <w:lang w:val="ru-RU"/>
        </w:rPr>
        <w:t>у</w:t>
      </w:r>
      <w:r w:rsidR="000D6035">
        <w:rPr>
          <w:sz w:val="28"/>
          <w:szCs w:val="28"/>
          <w:lang w:val="ru-RU"/>
        </w:rPr>
        <w:t xml:space="preserve"> ПЧ – покрутить сердечник катушки поз.1</w:t>
      </w:r>
      <w:r w:rsidR="00237B05">
        <w:rPr>
          <w:sz w:val="28"/>
          <w:szCs w:val="28"/>
          <w:lang w:val="ru-RU"/>
        </w:rPr>
        <w:t>, необходимо найти положение при котором по индикатору настройки наблюдается максимальное отклонение стрелки вверх</w:t>
      </w:r>
      <w:r w:rsidR="000D6035">
        <w:rPr>
          <w:sz w:val="28"/>
          <w:szCs w:val="28"/>
          <w:lang w:val="ru-RU"/>
        </w:rPr>
        <w:t>.</w:t>
      </w:r>
    </w:p>
    <w:p w14:paraId="7C4C2C2D" w14:textId="49F17016" w:rsidR="00686541" w:rsidRPr="00EA5DE7" w:rsidRDefault="000D6035" w:rsidP="0068654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некорректной работе </w:t>
      </w:r>
      <w:r>
        <w:rPr>
          <w:sz w:val="28"/>
          <w:szCs w:val="28"/>
          <w:lang w:val="ru-RU"/>
        </w:rPr>
        <w:t>стереодекодера (не активируется режим стерео)</w:t>
      </w:r>
      <w:r>
        <w:rPr>
          <w:sz w:val="28"/>
          <w:szCs w:val="28"/>
          <w:lang w:val="ru-RU"/>
        </w:rPr>
        <w:t xml:space="preserve"> – покрутить сердечник </w:t>
      </w:r>
      <w:r>
        <w:rPr>
          <w:sz w:val="28"/>
          <w:szCs w:val="28"/>
          <w:lang w:val="ru-RU"/>
        </w:rPr>
        <w:t>подстроечного резистора</w:t>
      </w:r>
      <w:r>
        <w:rPr>
          <w:sz w:val="28"/>
          <w:szCs w:val="28"/>
          <w:lang w:val="ru-RU"/>
        </w:rPr>
        <w:t xml:space="preserve"> поз.</w:t>
      </w:r>
      <w:r>
        <w:rPr>
          <w:sz w:val="28"/>
          <w:szCs w:val="28"/>
          <w:lang w:val="ru-RU"/>
        </w:rPr>
        <w:t>2</w:t>
      </w:r>
      <w:r w:rsidR="00237B05">
        <w:rPr>
          <w:sz w:val="28"/>
          <w:szCs w:val="28"/>
          <w:lang w:val="ru-RU"/>
        </w:rPr>
        <w:t>, необходимо добиться стабильного загорания светодиода СТЕРЕО (должен быть устойчивый и качественный прием станции), необходимо подобрать среднее положение сердечника резистора, при котором индикатор СТЕРЕО горит</w:t>
      </w:r>
      <w:bookmarkStart w:id="0" w:name="_GoBack"/>
      <w:bookmarkEnd w:id="0"/>
      <w:r>
        <w:rPr>
          <w:sz w:val="28"/>
          <w:szCs w:val="28"/>
          <w:lang w:val="ru-RU"/>
        </w:rPr>
        <w:t>.</w:t>
      </w:r>
      <w:r w:rsidR="00686541" w:rsidRPr="00EA5DE7">
        <w:rPr>
          <w:sz w:val="28"/>
          <w:szCs w:val="28"/>
          <w:lang w:val="ru-RU"/>
        </w:rPr>
        <w:t xml:space="preserve"> </w:t>
      </w:r>
    </w:p>
    <w:p w14:paraId="08A4398C" w14:textId="64A20EAA" w:rsidR="00C77F55" w:rsidRPr="00EA5DE7" w:rsidRDefault="00C77F55" w:rsidP="00C77F55">
      <w:pPr>
        <w:rPr>
          <w:sz w:val="28"/>
          <w:szCs w:val="28"/>
          <w:lang w:val="ru-RU"/>
        </w:rPr>
      </w:pPr>
    </w:p>
    <w:sectPr w:rsidR="00C77F55" w:rsidRPr="00EA5DE7" w:rsidSect="00C77F55">
      <w:pgSz w:w="12240" w:h="15840"/>
      <w:pgMar w:top="450" w:right="450" w:bottom="45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110F43"/>
    <w:multiLevelType w:val="hybridMultilevel"/>
    <w:tmpl w:val="B6C8A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CF5EA5"/>
    <w:multiLevelType w:val="hybridMultilevel"/>
    <w:tmpl w:val="B6C8A71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418"/>
    <w:rsid w:val="000D6035"/>
    <w:rsid w:val="00232AFA"/>
    <w:rsid w:val="00237B05"/>
    <w:rsid w:val="003A2726"/>
    <w:rsid w:val="003F5496"/>
    <w:rsid w:val="00417118"/>
    <w:rsid w:val="004F1418"/>
    <w:rsid w:val="00686541"/>
    <w:rsid w:val="008B774A"/>
    <w:rsid w:val="00954654"/>
    <w:rsid w:val="009E3109"/>
    <w:rsid w:val="00AB0061"/>
    <w:rsid w:val="00C77F55"/>
    <w:rsid w:val="00EA5DE7"/>
    <w:rsid w:val="00F95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A0277"/>
  <w15:chartTrackingRefBased/>
  <w15:docId w15:val="{C2C3DE6E-814D-4E6F-9700-4838A98E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726"/>
    <w:pPr>
      <w:ind w:left="720"/>
      <w:contextualSpacing/>
    </w:pPr>
  </w:style>
  <w:style w:type="table" w:styleId="TableGrid">
    <w:name w:val="Table Grid"/>
    <w:basedOn w:val="TableNormal"/>
    <w:uiPriority w:val="39"/>
    <w:rsid w:val="00EA5D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37B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B0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Halaidzin</dc:creator>
  <cp:keywords/>
  <dc:description/>
  <cp:lastModifiedBy>Mikhail Halaidzin</cp:lastModifiedBy>
  <cp:revision>9</cp:revision>
  <cp:lastPrinted>2025-07-28T07:32:00Z</cp:lastPrinted>
  <dcterms:created xsi:type="dcterms:W3CDTF">2025-07-23T12:45:00Z</dcterms:created>
  <dcterms:modified xsi:type="dcterms:W3CDTF">2025-07-28T07:37:00Z</dcterms:modified>
</cp:coreProperties>
</file>