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4742" w14:textId="77777777" w:rsidR="00914AD4" w:rsidRDefault="00000000">
      <w:pPr>
        <w:spacing w:after="100"/>
      </w:pPr>
      <w:r>
        <w:rPr>
          <w:b/>
          <w:bCs/>
          <w:color w:val="1F4E5F"/>
          <w:sz w:val="40"/>
          <w:szCs w:val="40"/>
        </w:rPr>
        <w:t>The Problem Case: Women-Owned SMEs in the Mano River Region</w:t>
      </w:r>
    </w:p>
    <w:p w14:paraId="5EF2618D" w14:textId="77777777" w:rsidR="00914AD4" w:rsidRDefault="00000000">
      <w:pPr>
        <w:spacing w:after="60"/>
      </w:pPr>
      <w:r>
        <w:rPr>
          <w:color w:val="555555"/>
          <w:sz w:val="24"/>
          <w:szCs w:val="24"/>
        </w:rPr>
        <w:t xml:space="preserve">Why they cannot get finance, what it costs, and where </w:t>
      </w:r>
      <w:proofErr w:type="spellStart"/>
      <w:r>
        <w:rPr>
          <w:color w:val="555555"/>
          <w:sz w:val="24"/>
          <w:szCs w:val="24"/>
        </w:rPr>
        <w:t>FiSH</w:t>
      </w:r>
      <w:proofErr w:type="spellEnd"/>
      <w:r>
        <w:rPr>
          <w:color w:val="555555"/>
          <w:sz w:val="24"/>
          <w:szCs w:val="24"/>
        </w:rPr>
        <w:t xml:space="preserve"> fits</w:t>
      </w:r>
    </w:p>
    <w:p w14:paraId="13954F5E" w14:textId="77777777" w:rsidR="00914AD4" w:rsidRDefault="00000000">
      <w:pPr>
        <w:spacing w:after="360"/>
      </w:pPr>
      <w:proofErr w:type="spellStart"/>
      <w:r>
        <w:rPr>
          <w:i/>
          <w:iCs/>
          <w:color w:val="777777"/>
          <w:sz w:val="20"/>
          <w:szCs w:val="20"/>
        </w:rPr>
        <w:t>Prodeo</w:t>
      </w:r>
      <w:proofErr w:type="spellEnd"/>
      <w:r>
        <w:rPr>
          <w:i/>
          <w:iCs/>
          <w:color w:val="777777"/>
          <w:sz w:val="20"/>
          <w:szCs w:val="20"/>
        </w:rPr>
        <w:t xml:space="preserve"> Capital, The </w:t>
      </w:r>
      <w:proofErr w:type="spellStart"/>
      <w:r>
        <w:rPr>
          <w:i/>
          <w:iCs/>
          <w:color w:val="777777"/>
          <w:sz w:val="20"/>
          <w:szCs w:val="20"/>
        </w:rPr>
        <w:t>Prodeo</w:t>
      </w:r>
      <w:proofErr w:type="spellEnd"/>
      <w:r>
        <w:rPr>
          <w:i/>
          <w:iCs/>
          <w:color w:val="777777"/>
          <w:sz w:val="20"/>
          <w:szCs w:val="20"/>
        </w:rPr>
        <w:t xml:space="preserve"> Group. Working draft, August 2026</w:t>
      </w:r>
    </w:p>
    <w:p w14:paraId="62128743" w14:textId="77777777" w:rsidR="00914AD4" w:rsidRDefault="00000000">
      <w:pPr>
        <w:pStyle w:val="Heading1"/>
        <w:spacing w:before="340" w:after="160"/>
      </w:pPr>
      <w:r>
        <w:rPr>
          <w:b/>
          <w:bCs/>
          <w:color w:val="1F4E5F"/>
          <w:sz w:val="30"/>
          <w:szCs w:val="30"/>
        </w:rPr>
        <w:t>1. The problem in one paragraph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4AD4" w14:paraId="42C94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24" w:space="0" w:color="1F4E5F"/>
              <w:bottom w:val="single" w:sz="4" w:space="0" w:color="BFBFBF"/>
              <w:right w:val="single" w:sz="4" w:space="0" w:color="BFBFBF"/>
            </w:tcBorders>
            <w:shd w:val="clear" w:color="auto" w:fill="EE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DC056E" w14:textId="77777777" w:rsidR="00914AD4" w:rsidRDefault="00000000">
            <w:r>
              <w:rPr>
                <w:i/>
                <w:iCs/>
                <w:color w:val="1F3A45"/>
              </w:rPr>
              <w:t xml:space="preserve">Women run most of the small businesses in Sierra Leone, Liberia, Guinea, and Côte d'Ivoire, but they are the least likely to get a loan. Lenders ask for land titles, formal registration, and financial records. Most women-owned businesses have none of these, not because they are badly run, but because they operate informally, in cash, with no affordable way to keep books. </w:t>
            </w:r>
            <w:proofErr w:type="gramStart"/>
            <w:r>
              <w:rPr>
                <w:i/>
                <w:iCs/>
                <w:color w:val="1F3A45"/>
              </w:rPr>
              <w:t>So</w:t>
            </w:r>
            <w:proofErr w:type="gramEnd"/>
            <w:r>
              <w:rPr>
                <w:i/>
                <w:iCs/>
                <w:color w:val="1F3A45"/>
              </w:rPr>
              <w:t xml:space="preserve"> they borrow from savings groups and family, stay small, and cannot absorb shocks. The finance exists; the evidence a lender </w:t>
            </w:r>
            <w:proofErr w:type="gramStart"/>
            <w:r>
              <w:rPr>
                <w:i/>
                <w:iCs/>
                <w:color w:val="1F3A45"/>
              </w:rPr>
              <w:t>needs</w:t>
            </w:r>
            <w:proofErr w:type="gramEnd"/>
            <w:r>
              <w:rPr>
                <w:i/>
                <w:iCs/>
                <w:color w:val="1F3A45"/>
              </w:rPr>
              <w:t xml:space="preserve"> does not.</w:t>
            </w:r>
          </w:p>
        </w:tc>
      </w:tr>
    </w:tbl>
    <w:p w14:paraId="3E1B2798" w14:textId="77777777" w:rsidR="00914AD4" w:rsidRDefault="00914AD4">
      <w:pPr>
        <w:spacing w:after="200"/>
      </w:pPr>
    </w:p>
    <w:p w14:paraId="32CAC398" w14:textId="77777777" w:rsidR="00914AD4" w:rsidRDefault="00000000">
      <w:pPr>
        <w:pStyle w:val="Heading1"/>
        <w:spacing w:before="340" w:after="160"/>
      </w:pPr>
      <w:r>
        <w:rPr>
          <w:b/>
          <w:bCs/>
          <w:color w:val="1F4E5F"/>
          <w:sz w:val="30"/>
          <w:szCs w:val="30"/>
        </w:rPr>
        <w:t>2. The scale of the problem</w:t>
      </w:r>
    </w:p>
    <w:p w14:paraId="27BE5BBD" w14:textId="77777777" w:rsidR="00914AD4" w:rsidRDefault="00000000">
      <w:pPr>
        <w:pStyle w:val="Heading2"/>
        <w:spacing w:before="220" w:after="120"/>
      </w:pPr>
      <w:r>
        <w:rPr>
          <w:b/>
          <w:bCs/>
          <w:color w:val="333333"/>
          <w:sz w:val="24"/>
          <w:szCs w:val="24"/>
        </w:rPr>
        <w:t>2.1 Women dominate the informal economy</w:t>
      </w:r>
    </w:p>
    <w:p w14:paraId="4CD21A01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In Sierra Leone, only around 5% of the workforce is in the formal paid sector. Roughly 84% of rural women and 63% of urban women run micro-enterprises such as trading, small-scale farming, and fishing (SMEDA, reported by Politico SL).</w:t>
      </w:r>
    </w:p>
    <w:p w14:paraId="333C88FB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Women make up about 65% of cross-border traders on the Liberia and Sierra Leone border, moving food staples that urban markets depend on (African Development Bank, 2022).</w:t>
      </w:r>
    </w:p>
    <w:p w14:paraId="345FDF40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Liberian women traders report that they cannot expand because banks will not lend without land papers, so they rely on susu savings that are too small to grow a business (Liberian Observer, April 2026).</w:t>
      </w:r>
    </w:p>
    <w:p w14:paraId="5D045A76" w14:textId="77777777" w:rsidR="00914AD4" w:rsidRDefault="00000000">
      <w:pPr>
        <w:pStyle w:val="Heading2"/>
        <w:spacing w:before="220" w:after="120"/>
      </w:pPr>
      <w:r>
        <w:rPr>
          <w:b/>
          <w:bCs/>
          <w:color w:val="333333"/>
          <w:sz w:val="24"/>
          <w:szCs w:val="24"/>
        </w:rPr>
        <w:t>2.2 Credit is scarce and women get less of it</w:t>
      </w:r>
    </w:p>
    <w:p w14:paraId="0B0F5443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Sierra Leone's private lending is around 6% of GDP. Fewer than 20% of surveyed businesses applied for credit in two years; the main reasons were high interest rates, complicated procedures, and lack of collateral. 44% of SMEs name access to finance as their main obstacle (Sierra Leone Ministry of Finance, 2025).</w:t>
      </w:r>
    </w:p>
    <w:p w14:paraId="66203753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Women in Sierra Leone's informal sector are more likely than men to want credit, because they need it to grow, yet face shorter repayment terms and heavier documentation demands (ODI).</w:t>
      </w:r>
    </w:p>
    <w:p w14:paraId="7CF752B3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Across Africa, the African Development Bank puts the financing gap for women entrepreneurs at around $42 billion. IFC data for ten West and East African countries shows an SME finance gap of $21 billion with 53% of SMEs credit-constrained.</w:t>
      </w:r>
    </w:p>
    <w:p w14:paraId="372C9E48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Research across sub-Saharan Africa consistently finds women-owned businesses more credit-constrained than men-owned ones, with collateral rules that assume land ownership women often do not have, and in some places a requirement for a male guarantor (Administrative Sciences, 2025).</w:t>
      </w:r>
    </w:p>
    <w:p w14:paraId="45C0F05F" w14:textId="77777777" w:rsidR="00914AD4" w:rsidRDefault="00000000">
      <w:pPr>
        <w:pStyle w:val="Heading1"/>
        <w:spacing w:before="340" w:after="160"/>
      </w:pPr>
      <w:r>
        <w:rPr>
          <w:b/>
          <w:bCs/>
          <w:color w:val="1F4E5F"/>
          <w:sz w:val="30"/>
          <w:szCs w:val="30"/>
        </w:rPr>
        <w:t>3. Why the problem persists</w:t>
      </w:r>
    </w:p>
    <w:p w14:paraId="15D2398A" w14:textId="77777777" w:rsidR="00914AD4" w:rsidRDefault="00000000">
      <w:pPr>
        <w:spacing w:after="140"/>
      </w:pPr>
      <w:r>
        <w:t>Four barriers reinforce each other. Each one alone is manageable; together they form a trap.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560"/>
      </w:tblGrid>
      <w:tr w:rsidR="00914AD4" w14:paraId="061E1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6327B" w14:textId="77777777" w:rsidR="00914AD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Barrier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FB803C" w14:textId="77777777" w:rsidR="00914AD4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looks like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358B0" w14:textId="77777777" w:rsidR="00914AD4" w:rsidRDefault="00000000">
            <w:r>
              <w:rPr>
                <w:b/>
                <w:bCs/>
                <w:color w:val="FFFFFF"/>
                <w:sz w:val="19"/>
                <w:szCs w:val="19"/>
              </w:rPr>
              <w:t>Why existing fixes fall short</w:t>
            </w:r>
          </w:p>
        </w:tc>
      </w:tr>
      <w:tr w:rsidR="00914AD4" w14:paraId="27E173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7D53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No collateral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AACA0" w14:textId="77777777" w:rsidR="00914AD4" w:rsidRDefault="00000000">
            <w:r>
              <w:rPr>
                <w:color w:val="222222"/>
                <w:sz w:val="19"/>
                <w:szCs w:val="19"/>
              </w:rPr>
              <w:t>Lenders want land titles or fixed assets. Women hold fewer property rights and often trade in rented or shared spaces.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D36EF" w14:textId="77777777" w:rsidR="00914AD4" w:rsidRDefault="00000000">
            <w:r>
              <w:rPr>
                <w:color w:val="222222"/>
                <w:sz w:val="19"/>
                <w:szCs w:val="19"/>
              </w:rPr>
              <w:t>Guarantee schemes reduce collateral demands but banks still need some other evidence of repayment capacity.</w:t>
            </w:r>
          </w:p>
        </w:tc>
      </w:tr>
      <w:tr w:rsidR="00914AD4" w14:paraId="03BF15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1C8954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No records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D1FB3" w14:textId="77777777" w:rsidR="00914AD4" w:rsidRDefault="00000000">
            <w:r>
              <w:rPr>
                <w:color w:val="222222"/>
                <w:sz w:val="19"/>
                <w:szCs w:val="19"/>
              </w:rPr>
              <w:t>Sales, stock, and credit to customers are tracked in memory, notebooks, or not at all. Cash and mobile money mix with household money.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45FB1B" w14:textId="77777777" w:rsidR="00914AD4" w:rsidRDefault="00000000">
            <w:r>
              <w:rPr>
                <w:color w:val="222222"/>
                <w:sz w:val="19"/>
                <w:szCs w:val="19"/>
              </w:rPr>
              <w:t>Global accounting software is priced and designed for formal firms with accountants. Training programmes teach bookkeeping but do not leave a tool behind.</w:t>
            </w:r>
          </w:p>
        </w:tc>
      </w:tr>
      <w:tr w:rsidR="00914AD4" w14:paraId="791141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8D3C7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Informality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1595A" w14:textId="77777777" w:rsidR="00914AD4" w:rsidRDefault="00000000">
            <w:r>
              <w:rPr>
                <w:color w:val="222222"/>
                <w:sz w:val="19"/>
                <w:szCs w:val="19"/>
              </w:rPr>
              <w:t>Most women-owned businesses are unregistered, so they cannot open business accounts or access formal schemes.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EDA64A" w14:textId="77777777" w:rsidR="00914AD4" w:rsidRDefault="00000000">
            <w:r>
              <w:rPr>
                <w:color w:val="222222"/>
                <w:sz w:val="19"/>
                <w:szCs w:val="19"/>
              </w:rPr>
              <w:t>Formalisation drives ask businesses to register first; they get little in return until they can show what registration unlocks.</w:t>
            </w:r>
          </w:p>
        </w:tc>
      </w:tr>
      <w:tr w:rsidR="00914AD4" w14:paraId="56CA7D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A6C19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Product mismatch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1AF27" w14:textId="77777777" w:rsidR="00914AD4" w:rsidRDefault="00000000">
            <w:r>
              <w:rPr>
                <w:color w:val="222222"/>
                <w:sz w:val="19"/>
                <w:szCs w:val="19"/>
              </w:rPr>
              <w:t>Loans come with short terms, high rates, and repayment schedules that ignore seasonal trade cycles. 48% of Sierra Leone informal businesses cite short repayment periods.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97497" w14:textId="77777777" w:rsidR="00914AD4" w:rsidRDefault="00000000">
            <w:r>
              <w:rPr>
                <w:color w:val="222222"/>
                <w:sz w:val="19"/>
                <w:szCs w:val="19"/>
              </w:rPr>
              <w:t>Lenders cannot price risk properly without data, so they price everyone as high risk.</w:t>
            </w:r>
          </w:p>
        </w:tc>
      </w:tr>
    </w:tbl>
    <w:p w14:paraId="313A9DC2" w14:textId="77777777" w:rsidR="00914AD4" w:rsidRDefault="00914AD4">
      <w:pPr>
        <w:spacing w:after="200"/>
      </w:pPr>
    </w:p>
    <w:p w14:paraId="30C2E92E" w14:textId="77777777" w:rsidR="00914AD4" w:rsidRDefault="00000000">
      <w:pPr>
        <w:spacing w:after="140"/>
      </w:pPr>
      <w:r>
        <w:t>The common thread is information. A woman trader who has run a profitable stall for ten years has a strong repayment history. Nobody has recorded it, so to a bank she is a first-time borrower with no assets.</w:t>
      </w:r>
    </w:p>
    <w:p w14:paraId="40784B0C" w14:textId="77777777" w:rsidR="00914AD4" w:rsidRDefault="00000000">
      <w:pPr>
        <w:pStyle w:val="Heading1"/>
        <w:spacing w:before="340" w:after="160"/>
      </w:pPr>
      <w:r>
        <w:rPr>
          <w:b/>
          <w:bCs/>
          <w:color w:val="1F4E5F"/>
          <w:sz w:val="30"/>
          <w:szCs w:val="30"/>
        </w:rPr>
        <w:t>4. What the problem costs</w:t>
      </w:r>
    </w:p>
    <w:p w14:paraId="61E3F42F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Growth foregone. </w:t>
      </w:r>
      <w:r>
        <w:t>Businesses cannot restock in bulk, hire, or invest in equipment, so productivity stays flat.</w:t>
      </w:r>
    </w:p>
    <w:p w14:paraId="011B8D57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Fragility. </w:t>
      </w:r>
      <w:r>
        <w:t>Without credit, a border delay, a currency swing, or a family illness can wipe out working capital.</w:t>
      </w:r>
    </w:p>
    <w:p w14:paraId="1909E30D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Household and national cost. </w:t>
      </w:r>
      <w:r>
        <w:t>Women-run trade underpins food supply in the region. Constraints on those businesses are constraints on food security.</w:t>
      </w:r>
    </w:p>
    <w:p w14:paraId="2B583627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Missed market for lenders. </w:t>
      </w:r>
      <w:r>
        <w:t>Lenders leave money on the table: MUNAFA in Sierra Leone reached over 70% women among its beneficiaries and still only 8.5% of firms got microfinance, pointing to unmet demand rather than lack of interest.</w:t>
      </w:r>
    </w:p>
    <w:p w14:paraId="72223FA2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 cost. </w:t>
      </w:r>
      <w:r>
        <w:t>Governments lose tax base and data on the economy they are trying to grow.</w:t>
      </w:r>
    </w:p>
    <w:p w14:paraId="26F01AA8" w14:textId="77777777" w:rsidR="00914AD4" w:rsidRDefault="00000000">
      <w:pPr>
        <w:pStyle w:val="Heading1"/>
        <w:spacing w:before="340" w:after="160"/>
      </w:pPr>
      <w:r>
        <w:rPr>
          <w:b/>
          <w:bCs/>
          <w:color w:val="1F4E5F"/>
          <w:sz w:val="30"/>
          <w:szCs w:val="30"/>
        </w:rPr>
        <w:t xml:space="preserve">5. Where </w:t>
      </w:r>
      <w:proofErr w:type="spellStart"/>
      <w:r>
        <w:rPr>
          <w:b/>
          <w:bCs/>
          <w:color w:val="1F4E5F"/>
          <w:sz w:val="30"/>
          <w:szCs w:val="30"/>
        </w:rPr>
        <w:t>FiSH</w:t>
      </w:r>
      <w:proofErr w:type="spellEnd"/>
      <w:r>
        <w:rPr>
          <w:b/>
          <w:bCs/>
          <w:color w:val="1F4E5F"/>
          <w:sz w:val="30"/>
          <w:szCs w:val="30"/>
        </w:rPr>
        <w:t xml:space="preserve"> fits</w:t>
      </w:r>
    </w:p>
    <w:p w14:paraId="643B775F" w14:textId="77777777" w:rsidR="00914AD4" w:rsidRDefault="00000000">
      <w:pPr>
        <w:spacing w:after="140"/>
      </w:pPr>
      <w:proofErr w:type="spellStart"/>
      <w:r>
        <w:t>FiSH</w:t>
      </w:r>
      <w:proofErr w:type="spellEnd"/>
      <w:r>
        <w:t xml:space="preserve"> does not lend. It solves the information problem that stops lending. A women-focused </w:t>
      </w:r>
      <w:proofErr w:type="spellStart"/>
      <w:r>
        <w:t>FiSH</w:t>
      </w:r>
      <w:proofErr w:type="spellEnd"/>
      <w:r>
        <w:t xml:space="preserve"> offer would do three things.</w:t>
      </w:r>
    </w:p>
    <w:p w14:paraId="585F5745" w14:textId="77777777" w:rsidR="00914AD4" w:rsidRDefault="00000000">
      <w:pPr>
        <w:pStyle w:val="ListParagraph"/>
        <w:numPr>
          <w:ilvl w:val="0"/>
          <w:numId w:val="3"/>
        </w:numPr>
        <w:spacing w:after="80"/>
      </w:pPr>
      <w:r>
        <w:t>Give a woman trader a simple, low-cost ledger that captures sales, stock, and mobile money automatically, in local currency, on a basic phone, with an accountant partner or women's network on hand to help.</w:t>
      </w:r>
    </w:p>
    <w:p w14:paraId="5CA3D126" w14:textId="77777777" w:rsidR="00914AD4" w:rsidRDefault="00000000">
      <w:pPr>
        <w:pStyle w:val="ListParagraph"/>
        <w:numPr>
          <w:ilvl w:val="0"/>
          <w:numId w:val="3"/>
        </w:numPr>
        <w:spacing w:after="80"/>
      </w:pPr>
      <w:r>
        <w:t>Turn twelve months of those records into a repayment picture a lender will accept: real-time KPIs and cash flow history in place of a land title.</w:t>
      </w:r>
    </w:p>
    <w:p w14:paraId="139B8BE7" w14:textId="77777777" w:rsidR="00914AD4" w:rsidRDefault="00000000">
      <w:pPr>
        <w:pStyle w:val="ListParagraph"/>
        <w:numPr>
          <w:ilvl w:val="0"/>
          <w:numId w:val="3"/>
        </w:numPr>
        <w:spacing w:after="80"/>
      </w:pPr>
      <w:r>
        <w:t>Connect that picture to partners who already want to lend to women, so records lead directly to credit, and later to savings and insurance.</w:t>
      </w:r>
    </w:p>
    <w:p w14:paraId="5152E260" w14:textId="77777777" w:rsidR="00914AD4" w:rsidRDefault="00000000">
      <w:pPr>
        <w:spacing w:after="140"/>
      </w:pPr>
      <w:r>
        <w:t>This converts "no collateral" into "verified track record", which is exactly what guarantee schemes and gender-lens lenders are built to reward.</w:t>
      </w:r>
    </w:p>
    <w:p w14:paraId="73C36552" w14:textId="77777777" w:rsidR="00914AD4" w:rsidRDefault="00000000">
      <w:pPr>
        <w:pStyle w:val="Heading2"/>
        <w:spacing w:before="220" w:after="120"/>
      </w:pPr>
      <w:r>
        <w:rPr>
          <w:b/>
          <w:bCs/>
          <w:color w:val="333333"/>
          <w:sz w:val="24"/>
          <w:szCs w:val="24"/>
        </w:rPr>
        <w:t>5.1 What is different from a training programme</w:t>
      </w:r>
    </w:p>
    <w:p w14:paraId="2A1302EF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The tool stays after the workshop ends.</w:t>
      </w:r>
    </w:p>
    <w:p w14:paraId="36646650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The data belongs to the business owner and travels with her to any lender.</w:t>
      </w:r>
    </w:p>
    <w:p w14:paraId="44B5DC96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Records build daily as a by-product of trading, not as extra work.</w:t>
      </w:r>
    </w:p>
    <w:p w14:paraId="0FDC31F3" w14:textId="77777777" w:rsidR="00914AD4" w:rsidRDefault="00000000">
      <w:pPr>
        <w:pStyle w:val="Heading1"/>
        <w:spacing w:before="340" w:after="160"/>
      </w:pPr>
      <w:r>
        <w:rPr>
          <w:b/>
          <w:bCs/>
          <w:color w:val="1F4E5F"/>
          <w:sz w:val="30"/>
          <w:szCs w:val="30"/>
        </w:rPr>
        <w:t>6. Funding landscape</w:t>
      </w:r>
    </w:p>
    <w:p w14:paraId="0D74E762" w14:textId="77777777" w:rsidR="00914AD4" w:rsidRDefault="00000000">
      <w:pPr>
        <w:spacing w:after="140"/>
      </w:pPr>
      <w:r>
        <w:t xml:space="preserve">There is significant money aimed at exactly this problem. Most of it flows through banks, guarantee facilities, and programmes that need a way to find, assess, and monitor women-owned businesses. That is the role </w:t>
      </w:r>
      <w:proofErr w:type="spellStart"/>
      <w:r>
        <w:t>FiSH</w:t>
      </w:r>
      <w:proofErr w:type="spellEnd"/>
      <w:r>
        <w:t xml:space="preserve"> can play.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3460"/>
      </w:tblGrid>
      <w:tr w:rsidR="00914AD4" w14:paraId="4D95C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D659B" w14:textId="77777777" w:rsidR="00914AD4" w:rsidRDefault="00000000">
            <w:r>
              <w:rPr>
                <w:b/>
                <w:bCs/>
                <w:color w:val="FFFFFF"/>
                <w:sz w:val="19"/>
                <w:szCs w:val="19"/>
              </w:rPr>
              <w:t>Funder or mechanism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8FBE54" w14:textId="77777777" w:rsidR="00914AD4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5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85803E" w14:textId="77777777" w:rsidR="00914AD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FiSH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approaches it</w:t>
            </w:r>
          </w:p>
        </w:tc>
      </w:tr>
      <w:tr w:rsidR="00914AD4" w14:paraId="3E69DA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3342E5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AFAWA (African Development Bank)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9FE25" w14:textId="77777777" w:rsidR="00914AD4" w:rsidRDefault="00000000">
            <w:r>
              <w:rPr>
                <w:color w:val="222222"/>
                <w:sz w:val="19"/>
                <w:szCs w:val="19"/>
              </w:rPr>
              <w:t>Aims to unlock up to $5 billion for women-led businesses, with the Guarantee for Growth reducing collateral requirements through partner banks across Africa.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798B3" w14:textId="77777777" w:rsidR="00914AD4" w:rsidRDefault="00000000">
            <w:r>
              <w:rPr>
                <w:color w:val="222222"/>
                <w:sz w:val="19"/>
                <w:szCs w:val="19"/>
              </w:rPr>
              <w:t xml:space="preserve">Partner with AFAWA-backed banks in the four countries; offer </w:t>
            </w:r>
            <w:proofErr w:type="spellStart"/>
            <w:r>
              <w:rPr>
                <w:color w:val="222222"/>
                <w:sz w:val="19"/>
                <w:szCs w:val="19"/>
              </w:rPr>
              <w:t>FiSH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as the assessment and monitoring layer for their women borrowers.</w:t>
            </w:r>
          </w:p>
        </w:tc>
      </w:tr>
      <w:tr w:rsidR="00914AD4" w14:paraId="190D95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F9B84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Mano River Union and AfDB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E21B8" w14:textId="77777777" w:rsidR="00914AD4" w:rsidRDefault="00000000">
            <w:r>
              <w:rPr>
                <w:color w:val="222222"/>
                <w:sz w:val="19"/>
                <w:szCs w:val="19"/>
              </w:rPr>
              <w:t>A $4.2 million grant supports women cross-border traders in Liberia and Sierra Leone to formalise and stabilise incomes.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078F8" w14:textId="77777777" w:rsidR="00914AD4" w:rsidRDefault="00000000">
            <w:r>
              <w:rPr>
                <w:color w:val="222222"/>
                <w:sz w:val="19"/>
                <w:szCs w:val="19"/>
              </w:rPr>
              <w:t xml:space="preserve">Propose </w:t>
            </w:r>
            <w:proofErr w:type="spellStart"/>
            <w:r>
              <w:rPr>
                <w:color w:val="222222"/>
                <w:sz w:val="19"/>
                <w:szCs w:val="19"/>
              </w:rPr>
              <w:t>FiSH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as the digital record-keeping tool for the trader cohorts; a natural pilot with a ready audience.</w:t>
            </w:r>
          </w:p>
        </w:tc>
      </w:tr>
      <w:tr w:rsidR="00914AD4" w14:paraId="52A9A0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3B1BF9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We-Fi (Women Entrepreneurs Finance Initiative)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ACED62" w14:textId="77777777" w:rsidR="00914AD4" w:rsidRDefault="00000000">
            <w:r>
              <w:rPr>
                <w:color w:val="222222"/>
                <w:sz w:val="19"/>
                <w:szCs w:val="19"/>
              </w:rPr>
              <w:t>Blended finance through IFC and others, funding risk-sharing facilities that require minimum lending to women-owned businesses.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1B9ED9" w14:textId="77777777" w:rsidR="00914AD4" w:rsidRDefault="00000000">
            <w:r>
              <w:rPr>
                <w:color w:val="222222"/>
                <w:sz w:val="19"/>
                <w:szCs w:val="19"/>
              </w:rPr>
              <w:t xml:space="preserve">Position </w:t>
            </w:r>
            <w:proofErr w:type="spellStart"/>
            <w:r>
              <w:rPr>
                <w:color w:val="222222"/>
                <w:sz w:val="19"/>
                <w:szCs w:val="19"/>
              </w:rPr>
              <w:t>FiSH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with IFC client banks as a way to hit women-lending targets with lower default risk.</w:t>
            </w:r>
          </w:p>
        </w:tc>
      </w:tr>
      <w:tr w:rsidR="00914AD4" w14:paraId="1CDDC8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8FA9D8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MUNAFA Fund (Sierra Leone)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3A613" w14:textId="77777777" w:rsidR="00914AD4" w:rsidRDefault="00000000">
            <w:r>
              <w:rPr>
                <w:color w:val="222222"/>
                <w:sz w:val="19"/>
                <w:szCs w:val="19"/>
              </w:rPr>
              <w:t>Government microfinance fund with over 70% women beneficiaries.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7023E" w14:textId="77777777" w:rsidR="00914AD4" w:rsidRDefault="00000000">
            <w:r>
              <w:rPr>
                <w:color w:val="222222"/>
                <w:sz w:val="19"/>
                <w:szCs w:val="19"/>
              </w:rPr>
              <w:t xml:space="preserve">Offer </w:t>
            </w:r>
            <w:proofErr w:type="spellStart"/>
            <w:r>
              <w:rPr>
                <w:color w:val="222222"/>
                <w:sz w:val="19"/>
                <w:szCs w:val="19"/>
              </w:rPr>
              <w:t>FiSH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to MUNAFA borrowers to track repayment capacity and open a path to larger loans.</w:t>
            </w:r>
          </w:p>
        </w:tc>
      </w:tr>
      <w:tr w:rsidR="00914AD4" w14:paraId="77747E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2ADDF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Gender bonds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4F35F" w14:textId="77777777" w:rsidR="00914AD4" w:rsidRDefault="00000000">
            <w:r>
              <w:rPr>
                <w:color w:val="222222"/>
                <w:sz w:val="19"/>
                <w:szCs w:val="19"/>
              </w:rPr>
              <w:t>Ecobank raised $16 million in West Africa; issues have been oversubscribed.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92F33" w14:textId="77777777" w:rsidR="00914AD4" w:rsidRDefault="00000000">
            <w:r>
              <w:rPr>
                <w:color w:val="222222"/>
                <w:sz w:val="19"/>
                <w:szCs w:val="19"/>
              </w:rPr>
              <w:t>Provide the data that shows proceeds reached women-owned businesses and how they performed.</w:t>
            </w:r>
          </w:p>
        </w:tc>
      </w:tr>
      <w:tr w:rsidR="00914AD4" w14:paraId="09A2C1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13F630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Gender-lens funds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D85DE3" w14:textId="77777777" w:rsidR="00914AD4" w:rsidRDefault="00000000">
            <w:proofErr w:type="spellStart"/>
            <w:r>
              <w:rPr>
                <w:color w:val="222222"/>
                <w:sz w:val="19"/>
                <w:szCs w:val="19"/>
              </w:rPr>
              <w:t>Alitheia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(2X flagship, $100 million target), WIC Capital ($20 million, Senegal and Côte d'Ivoire) invest in women-owned SMEs.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6AE20" w14:textId="77777777" w:rsidR="00914AD4" w:rsidRDefault="00000000">
            <w:r>
              <w:rPr>
                <w:color w:val="222222"/>
                <w:sz w:val="19"/>
                <w:szCs w:val="19"/>
              </w:rPr>
              <w:t xml:space="preserve">For </w:t>
            </w:r>
            <w:proofErr w:type="spellStart"/>
            <w:r>
              <w:rPr>
                <w:color w:val="222222"/>
                <w:sz w:val="19"/>
                <w:szCs w:val="19"/>
              </w:rPr>
              <w:t>FiSH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itself: a women-SME focus qualifies for 2X-aligned investors. For customers: </w:t>
            </w:r>
            <w:proofErr w:type="spellStart"/>
            <w:r>
              <w:rPr>
                <w:color w:val="222222"/>
                <w:sz w:val="19"/>
                <w:szCs w:val="19"/>
              </w:rPr>
              <w:t>FiSH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records make women-led firms investable.</w:t>
            </w:r>
          </w:p>
        </w:tc>
      </w:tr>
      <w:tr w:rsidR="00914AD4" w14:paraId="470FE8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C232B" w14:textId="77777777" w:rsidR="00914AD4" w:rsidRDefault="00000000">
            <w:r>
              <w:rPr>
                <w:b/>
                <w:bCs/>
                <w:color w:val="222222"/>
                <w:sz w:val="19"/>
                <w:szCs w:val="19"/>
              </w:rPr>
              <w:t>Foundations and NGOs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DF293" w14:textId="77777777" w:rsidR="00914AD4" w:rsidRDefault="00000000">
            <w:r>
              <w:rPr>
                <w:color w:val="222222"/>
                <w:sz w:val="19"/>
                <w:szCs w:val="19"/>
              </w:rPr>
              <w:t>Cherie Blair Foundation, Mastercard Foundation, GIZ, women's business networks in each country.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FD5F5" w14:textId="77777777" w:rsidR="00914AD4" w:rsidRDefault="00000000">
            <w:r>
              <w:rPr>
                <w:color w:val="222222"/>
                <w:sz w:val="19"/>
                <w:szCs w:val="19"/>
              </w:rPr>
              <w:t>Co-fund onboarding and training; use their networks as the distribution channel.</w:t>
            </w:r>
          </w:p>
        </w:tc>
      </w:tr>
    </w:tbl>
    <w:p w14:paraId="4864CCA9" w14:textId="77777777" w:rsidR="00914AD4" w:rsidRDefault="00914AD4">
      <w:pPr>
        <w:spacing w:after="200"/>
      </w:pPr>
    </w:p>
    <w:p w14:paraId="5E0C4496" w14:textId="77777777" w:rsidR="00914AD4" w:rsidRDefault="00000000">
      <w:pPr>
        <w:pStyle w:val="Heading1"/>
        <w:spacing w:before="340" w:after="160"/>
      </w:pPr>
      <w:r>
        <w:rPr>
          <w:b/>
          <w:bCs/>
          <w:color w:val="1F4E5F"/>
          <w:sz w:val="30"/>
          <w:szCs w:val="30"/>
        </w:rPr>
        <w:t>7. What funders will want to see</w:t>
      </w:r>
    </w:p>
    <w:p w14:paraId="17B01C7D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A pilot of 100 to 300 women-owned businesses with before-and-after data: records kept, revenue visibility, and loan applications made and approved.</w:t>
      </w:r>
    </w:p>
    <w:p w14:paraId="5A41B3C3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Evidence that record-keeping improves loan outcomes: approval rates, loan size, and repayment compared with a control group.</w:t>
      </w:r>
    </w:p>
    <w:p w14:paraId="259A1D34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A price point women traders will pay, or a partner willing to pay on their behalf.</w:t>
      </w:r>
    </w:p>
    <w:p w14:paraId="245F13CE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Safeguards: data ownership stays with the business owner; no data sold to lenders without consent.</w:t>
      </w:r>
    </w:p>
    <w:p w14:paraId="6E879D5A" w14:textId="77777777" w:rsidR="00914AD4" w:rsidRDefault="00000000">
      <w:pPr>
        <w:pStyle w:val="ListParagraph"/>
        <w:numPr>
          <w:ilvl w:val="0"/>
          <w:numId w:val="2"/>
        </w:numPr>
        <w:spacing w:after="80"/>
      </w:pPr>
      <w:r>
        <w:t>A clear count of women reached, credit unlocked, and jobs supported, reported in a format funders already use (2X criteria, AFAWA metrics).</w:t>
      </w:r>
    </w:p>
    <w:p w14:paraId="63AC6587" w14:textId="77777777" w:rsidR="00914AD4" w:rsidRDefault="00000000">
      <w:pPr>
        <w:pStyle w:val="Heading1"/>
        <w:spacing w:before="340" w:after="160"/>
      </w:pPr>
      <w:r>
        <w:rPr>
          <w:b/>
          <w:bCs/>
          <w:color w:val="1F4E5F"/>
          <w:sz w:val="30"/>
          <w:szCs w:val="30"/>
        </w:rPr>
        <w:t>8. Recommended next steps</w:t>
      </w:r>
    </w:p>
    <w:p w14:paraId="67BFD22B" w14:textId="77777777" w:rsidR="00914AD4" w:rsidRDefault="00000000">
      <w:pPr>
        <w:pStyle w:val="ListParagraph"/>
        <w:numPr>
          <w:ilvl w:val="0"/>
          <w:numId w:val="4"/>
        </w:numPr>
        <w:spacing w:after="80"/>
      </w:pPr>
      <w:r>
        <w:lastRenderedPageBreak/>
        <w:t xml:space="preserve">Define the women-SME </w:t>
      </w:r>
      <w:proofErr w:type="spellStart"/>
      <w:r>
        <w:t>FiSH</w:t>
      </w:r>
      <w:proofErr w:type="spellEnd"/>
      <w:r>
        <w:t xml:space="preserve"> offer: features, price, onboarding through women's networks and accountants.</w:t>
      </w:r>
    </w:p>
    <w:p w14:paraId="44EEAB90" w14:textId="77777777" w:rsidR="00914AD4" w:rsidRDefault="00000000">
      <w:pPr>
        <w:pStyle w:val="ListParagraph"/>
        <w:numPr>
          <w:ilvl w:val="0"/>
          <w:numId w:val="4"/>
        </w:numPr>
        <w:spacing w:after="80"/>
      </w:pPr>
      <w:r>
        <w:t xml:space="preserve">Approach the Mano River Union Secretariat about embedding </w:t>
      </w:r>
      <w:proofErr w:type="spellStart"/>
      <w:r>
        <w:t>FiSH</w:t>
      </w:r>
      <w:proofErr w:type="spellEnd"/>
      <w:r>
        <w:t xml:space="preserve"> in the AfDB-funded trader programme.</w:t>
      </w:r>
    </w:p>
    <w:p w14:paraId="13389B64" w14:textId="77777777" w:rsidR="00914AD4" w:rsidRDefault="00000000">
      <w:pPr>
        <w:pStyle w:val="ListParagraph"/>
        <w:numPr>
          <w:ilvl w:val="0"/>
          <w:numId w:val="4"/>
        </w:numPr>
        <w:spacing w:after="80"/>
      </w:pPr>
      <w:r>
        <w:t>Identify AFAWA and We-Fi partner banks in each of the four countries and open conversations about a records-for-credit pilot.</w:t>
      </w:r>
    </w:p>
    <w:p w14:paraId="7DAE0A44" w14:textId="77777777" w:rsidR="00914AD4" w:rsidRDefault="00000000">
      <w:pPr>
        <w:pStyle w:val="ListParagraph"/>
        <w:numPr>
          <w:ilvl w:val="0"/>
          <w:numId w:val="4"/>
        </w:numPr>
        <w:spacing w:after="80"/>
      </w:pPr>
      <w:r>
        <w:t>Design the pilot measurement so results are usable in funding applications.</w:t>
      </w:r>
    </w:p>
    <w:p w14:paraId="18CCC2B9" w14:textId="77777777" w:rsidR="00914AD4" w:rsidRDefault="00000000">
      <w:pPr>
        <w:pStyle w:val="ListParagraph"/>
        <w:numPr>
          <w:ilvl w:val="0"/>
          <w:numId w:val="4"/>
        </w:numPr>
        <w:spacing w:after="80"/>
      </w:pPr>
      <w:r>
        <w:t xml:space="preserve">Build a short funding case for gender-lens investors in </w:t>
      </w:r>
      <w:proofErr w:type="spellStart"/>
      <w:r>
        <w:t>FiSH</w:t>
      </w:r>
      <w:proofErr w:type="spellEnd"/>
      <w:r>
        <w:t xml:space="preserve"> itself, drawing on this document.</w:t>
      </w:r>
    </w:p>
    <w:p w14:paraId="0256FBF7" w14:textId="77777777" w:rsidR="00914AD4" w:rsidRDefault="00000000">
      <w:pPr>
        <w:pStyle w:val="Heading1"/>
        <w:spacing w:before="340" w:after="160"/>
      </w:pPr>
      <w:r>
        <w:rPr>
          <w:b/>
          <w:bCs/>
          <w:color w:val="1F4E5F"/>
          <w:sz w:val="30"/>
          <w:szCs w:val="30"/>
        </w:rPr>
        <w:t>Sources</w:t>
      </w:r>
    </w:p>
    <w:p w14:paraId="5E0CF484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Sierra Leone Ministry of Finance, Pathways to formalisation of informal sector businesses in Sierra Leone (2025). mof.gov.sl</w:t>
      </w:r>
    </w:p>
    <w:p w14:paraId="320D583A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ODI, Financial inclusion and Sierra Leone's informal sector: barriers and policy options. odi.org</w:t>
      </w:r>
    </w:p>
    <w:p w14:paraId="44FE859B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Politico SL, SMEDA to empower women entrepreneurs. politicosl.com</w:t>
      </w:r>
    </w:p>
    <w:p w14:paraId="735871A8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Liberian Observer, Women Traders Demand Fair Access to Markets and Finance (April 2026). liberianobserver.com</w:t>
      </w:r>
    </w:p>
    <w:p w14:paraId="230D3EE2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African Development Bank, Program to empower women cross-border traders in Liberia and Sierra Leone receives $4.2 million boost (2022). afdb.org</w:t>
      </w:r>
    </w:p>
    <w:p w14:paraId="4E321986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NDC Partnership, Affirmative Finance Action for Women in Africa (AFAWA). ndcpartnership.org</w:t>
      </w:r>
    </w:p>
    <w:p w14:paraId="730A1712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African Development Bank, Accelerating Gender-Lens Financing (December 2025). afdb.org</w:t>
      </w:r>
    </w:p>
    <w:p w14:paraId="6524153B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IFC, IFC and Bank of Africa Group Deepen Partnership to Boost SME Financing in Africa (2023). ifc.org</w:t>
      </w:r>
    </w:p>
    <w:p w14:paraId="344F76D7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 xml:space="preserve">European Investment Bank, </w:t>
      </w:r>
      <w:proofErr w:type="spellStart"/>
      <w:r>
        <w:rPr>
          <w:color w:val="555555"/>
          <w:sz w:val="18"/>
          <w:szCs w:val="18"/>
        </w:rPr>
        <w:t>Alitheia</w:t>
      </w:r>
      <w:proofErr w:type="spellEnd"/>
      <w:r>
        <w:rPr>
          <w:color w:val="555555"/>
          <w:sz w:val="18"/>
          <w:szCs w:val="18"/>
        </w:rPr>
        <w:t xml:space="preserve"> Women Fund for Africa (2026). eib.org</w:t>
      </w:r>
    </w:p>
    <w:p w14:paraId="678ED9FD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USAID INVEST, WIC Capital (2022). medium.com</w:t>
      </w:r>
    </w:p>
    <w:p w14:paraId="6E4DAE7A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Administrative Sciences, The Role of Financial Institutions in Bridging the Financing Gap for Women Entrepreneurs in Sub-Saharan Africa (2025). doi.org/10.3390/admsci15080323</w:t>
      </w:r>
    </w:p>
    <w:p w14:paraId="352B69EB" w14:textId="77777777" w:rsidR="00914AD4" w:rsidRDefault="00000000">
      <w:pPr>
        <w:spacing w:after="60"/>
      </w:pPr>
      <w:r>
        <w:rPr>
          <w:color w:val="555555"/>
          <w:sz w:val="18"/>
          <w:szCs w:val="18"/>
        </w:rPr>
        <w:t>Cherie Blair Foundation for Women, Sierra Leone Women Entrepreneurs. cherieblairfoundation.org</w:t>
      </w:r>
    </w:p>
    <w:sectPr w:rsidR="00914AD4">
      <w:pgSz w:w="11906" w:h="16838"/>
      <w:pgMar w:top="1200" w:right="1250" w:bottom="120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4743"/>
    <w:multiLevelType w:val="hybridMultilevel"/>
    <w:tmpl w:val="0F7EC5F4"/>
    <w:lvl w:ilvl="0" w:tplc="BC126E82">
      <w:start w:val="1"/>
      <w:numFmt w:val="decimal"/>
      <w:lvlText w:val="%1."/>
      <w:lvlJc w:val="left"/>
      <w:pPr>
        <w:ind w:left="540" w:hanging="300"/>
      </w:pPr>
    </w:lvl>
    <w:lvl w:ilvl="1" w:tplc="D3C2529E">
      <w:numFmt w:val="decimal"/>
      <w:lvlText w:val=""/>
      <w:lvlJc w:val="left"/>
    </w:lvl>
    <w:lvl w:ilvl="2" w:tplc="F280C122">
      <w:numFmt w:val="decimal"/>
      <w:lvlText w:val=""/>
      <w:lvlJc w:val="left"/>
    </w:lvl>
    <w:lvl w:ilvl="3" w:tplc="BBAC5292">
      <w:numFmt w:val="decimal"/>
      <w:lvlText w:val=""/>
      <w:lvlJc w:val="left"/>
    </w:lvl>
    <w:lvl w:ilvl="4" w:tplc="430C7D24">
      <w:numFmt w:val="decimal"/>
      <w:lvlText w:val=""/>
      <w:lvlJc w:val="left"/>
    </w:lvl>
    <w:lvl w:ilvl="5" w:tplc="4838DC44">
      <w:numFmt w:val="decimal"/>
      <w:lvlText w:val=""/>
      <w:lvlJc w:val="left"/>
    </w:lvl>
    <w:lvl w:ilvl="6" w:tplc="B9800DAE">
      <w:numFmt w:val="decimal"/>
      <w:lvlText w:val=""/>
      <w:lvlJc w:val="left"/>
    </w:lvl>
    <w:lvl w:ilvl="7" w:tplc="2C008576">
      <w:numFmt w:val="decimal"/>
      <w:lvlText w:val=""/>
      <w:lvlJc w:val="left"/>
    </w:lvl>
    <w:lvl w:ilvl="8" w:tplc="6BCAA9A8">
      <w:numFmt w:val="decimal"/>
      <w:lvlText w:val=""/>
      <w:lvlJc w:val="left"/>
    </w:lvl>
  </w:abstractNum>
  <w:abstractNum w:abstractNumId="1" w15:restartNumberingAfterBreak="0">
    <w:nsid w:val="12D22FB6"/>
    <w:multiLevelType w:val="hybridMultilevel"/>
    <w:tmpl w:val="3E52582C"/>
    <w:lvl w:ilvl="0" w:tplc="05F270E2">
      <w:start w:val="1"/>
      <w:numFmt w:val="bullet"/>
      <w:lvlText w:val="•"/>
      <w:lvlJc w:val="left"/>
      <w:pPr>
        <w:ind w:left="540" w:hanging="300"/>
      </w:pPr>
    </w:lvl>
    <w:lvl w:ilvl="1" w:tplc="F23EFE82">
      <w:numFmt w:val="decimal"/>
      <w:lvlText w:val=""/>
      <w:lvlJc w:val="left"/>
    </w:lvl>
    <w:lvl w:ilvl="2" w:tplc="8DBAC0F4">
      <w:numFmt w:val="decimal"/>
      <w:lvlText w:val=""/>
      <w:lvlJc w:val="left"/>
    </w:lvl>
    <w:lvl w:ilvl="3" w:tplc="F2A2CCB2">
      <w:numFmt w:val="decimal"/>
      <w:lvlText w:val=""/>
      <w:lvlJc w:val="left"/>
    </w:lvl>
    <w:lvl w:ilvl="4" w:tplc="47EEFE6E">
      <w:numFmt w:val="decimal"/>
      <w:lvlText w:val=""/>
      <w:lvlJc w:val="left"/>
    </w:lvl>
    <w:lvl w:ilvl="5" w:tplc="48CE8CA8">
      <w:numFmt w:val="decimal"/>
      <w:lvlText w:val=""/>
      <w:lvlJc w:val="left"/>
    </w:lvl>
    <w:lvl w:ilvl="6" w:tplc="71A083DC">
      <w:numFmt w:val="decimal"/>
      <w:lvlText w:val=""/>
      <w:lvlJc w:val="left"/>
    </w:lvl>
    <w:lvl w:ilvl="7" w:tplc="14E60BEC">
      <w:numFmt w:val="decimal"/>
      <w:lvlText w:val=""/>
      <w:lvlJc w:val="left"/>
    </w:lvl>
    <w:lvl w:ilvl="8" w:tplc="AB72CB66">
      <w:numFmt w:val="decimal"/>
      <w:lvlText w:val=""/>
      <w:lvlJc w:val="left"/>
    </w:lvl>
  </w:abstractNum>
  <w:abstractNum w:abstractNumId="2" w15:restartNumberingAfterBreak="0">
    <w:nsid w:val="34903973"/>
    <w:multiLevelType w:val="hybridMultilevel"/>
    <w:tmpl w:val="4E1E2C3E"/>
    <w:lvl w:ilvl="0" w:tplc="CF381216">
      <w:start w:val="1"/>
      <w:numFmt w:val="bullet"/>
      <w:lvlText w:val="●"/>
      <w:lvlJc w:val="left"/>
      <w:pPr>
        <w:ind w:left="720" w:hanging="360"/>
      </w:pPr>
    </w:lvl>
    <w:lvl w:ilvl="1" w:tplc="436CF7A8">
      <w:start w:val="1"/>
      <w:numFmt w:val="bullet"/>
      <w:lvlText w:val="○"/>
      <w:lvlJc w:val="left"/>
      <w:pPr>
        <w:ind w:left="1440" w:hanging="360"/>
      </w:pPr>
    </w:lvl>
    <w:lvl w:ilvl="2" w:tplc="89E0FC38">
      <w:start w:val="1"/>
      <w:numFmt w:val="bullet"/>
      <w:lvlText w:val="■"/>
      <w:lvlJc w:val="left"/>
      <w:pPr>
        <w:ind w:left="2160" w:hanging="360"/>
      </w:pPr>
    </w:lvl>
    <w:lvl w:ilvl="3" w:tplc="8814EA80">
      <w:start w:val="1"/>
      <w:numFmt w:val="bullet"/>
      <w:lvlText w:val="●"/>
      <w:lvlJc w:val="left"/>
      <w:pPr>
        <w:ind w:left="2880" w:hanging="360"/>
      </w:pPr>
    </w:lvl>
    <w:lvl w:ilvl="4" w:tplc="C5B44492">
      <w:start w:val="1"/>
      <w:numFmt w:val="bullet"/>
      <w:lvlText w:val="○"/>
      <w:lvlJc w:val="left"/>
      <w:pPr>
        <w:ind w:left="3600" w:hanging="360"/>
      </w:pPr>
    </w:lvl>
    <w:lvl w:ilvl="5" w:tplc="02DCF606">
      <w:start w:val="1"/>
      <w:numFmt w:val="bullet"/>
      <w:lvlText w:val="■"/>
      <w:lvlJc w:val="left"/>
      <w:pPr>
        <w:ind w:left="4320" w:hanging="360"/>
      </w:pPr>
    </w:lvl>
    <w:lvl w:ilvl="6" w:tplc="F6E2C4C4">
      <w:start w:val="1"/>
      <w:numFmt w:val="bullet"/>
      <w:lvlText w:val="●"/>
      <w:lvlJc w:val="left"/>
      <w:pPr>
        <w:ind w:left="5040" w:hanging="360"/>
      </w:pPr>
    </w:lvl>
    <w:lvl w:ilvl="7" w:tplc="04DCD818">
      <w:start w:val="1"/>
      <w:numFmt w:val="bullet"/>
      <w:lvlText w:val="●"/>
      <w:lvlJc w:val="left"/>
      <w:pPr>
        <w:ind w:left="5760" w:hanging="360"/>
      </w:pPr>
    </w:lvl>
    <w:lvl w:ilvl="8" w:tplc="B100F51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1B6309"/>
    <w:multiLevelType w:val="hybridMultilevel"/>
    <w:tmpl w:val="40F0984C"/>
    <w:lvl w:ilvl="0" w:tplc="01E404E0">
      <w:start w:val="1"/>
      <w:numFmt w:val="decimal"/>
      <w:lvlText w:val="%1."/>
      <w:lvlJc w:val="left"/>
      <w:pPr>
        <w:ind w:left="540" w:hanging="300"/>
      </w:pPr>
    </w:lvl>
    <w:lvl w:ilvl="1" w:tplc="5C5EFA2E">
      <w:numFmt w:val="decimal"/>
      <w:lvlText w:val=""/>
      <w:lvlJc w:val="left"/>
    </w:lvl>
    <w:lvl w:ilvl="2" w:tplc="41EA1D62">
      <w:numFmt w:val="decimal"/>
      <w:lvlText w:val=""/>
      <w:lvlJc w:val="left"/>
    </w:lvl>
    <w:lvl w:ilvl="3" w:tplc="9E4A27A4">
      <w:numFmt w:val="decimal"/>
      <w:lvlText w:val=""/>
      <w:lvlJc w:val="left"/>
    </w:lvl>
    <w:lvl w:ilvl="4" w:tplc="340E6324">
      <w:numFmt w:val="decimal"/>
      <w:lvlText w:val=""/>
      <w:lvlJc w:val="left"/>
    </w:lvl>
    <w:lvl w:ilvl="5" w:tplc="D612273E">
      <w:numFmt w:val="decimal"/>
      <w:lvlText w:val=""/>
      <w:lvlJc w:val="left"/>
    </w:lvl>
    <w:lvl w:ilvl="6" w:tplc="BAA01BBC">
      <w:numFmt w:val="decimal"/>
      <w:lvlText w:val=""/>
      <w:lvlJc w:val="left"/>
    </w:lvl>
    <w:lvl w:ilvl="7" w:tplc="663227AA">
      <w:numFmt w:val="decimal"/>
      <w:lvlText w:val=""/>
      <w:lvlJc w:val="left"/>
    </w:lvl>
    <w:lvl w:ilvl="8" w:tplc="18A613CE">
      <w:numFmt w:val="decimal"/>
      <w:lvlText w:val=""/>
      <w:lvlJc w:val="left"/>
    </w:lvl>
  </w:abstractNum>
  <w:num w:numId="1" w16cid:durableId="820464662">
    <w:abstractNumId w:val="2"/>
    <w:lvlOverride w:ilvl="0">
      <w:startOverride w:val="1"/>
    </w:lvlOverride>
  </w:num>
  <w:num w:numId="2" w16cid:durableId="1896819840">
    <w:abstractNumId w:val="1"/>
    <w:lvlOverride w:ilvl="0">
      <w:startOverride w:val="1"/>
    </w:lvlOverride>
  </w:num>
  <w:num w:numId="3" w16cid:durableId="695428117">
    <w:abstractNumId w:val="0"/>
    <w:lvlOverride w:ilvl="0">
      <w:startOverride w:val="1"/>
    </w:lvlOverride>
  </w:num>
  <w:num w:numId="4" w16cid:durableId="8684748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AD4"/>
    <w:rsid w:val="007639A1"/>
    <w:rsid w:val="00914AD4"/>
    <w:rsid w:val="0092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D8DC"/>
  <w15:docId w15:val="{06180C0F-08C5-478D-A7B9-B9328504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1499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femi falase</cp:lastModifiedBy>
  <cp:revision>2</cp:revision>
  <dcterms:created xsi:type="dcterms:W3CDTF">2026-08-31T14:43:00Z</dcterms:created>
  <dcterms:modified xsi:type="dcterms:W3CDTF">2026-08-31T14:43:00Z</dcterms:modified>
</cp:coreProperties>
</file>