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B22222"/>
          <w:sz w:val="52"/>
          <w:szCs w:val="52"/>
        </w:rPr>
        <w:t xml:space="preserve">DANGOTE CEMENT PLC</w:t>
      </w:r>
    </w:p>
    <w:p>
      <w:pPr>
        <w:spacing w:after="400"/>
        <w:jc w:val="center"/>
      </w:pPr>
      <w:r>
        <w:rPr>
          <w:b/>
          <w:bCs/>
          <w:color w:val="202020"/>
          <w:sz w:val="34"/>
          <w:szCs w:val="34"/>
        </w:rPr>
        <w:t xml:space="preserve">Power Query and Power BI End to End Training Manual</w:t>
      </w:r>
    </w:p>
    <w:p>
      <w:pPr>
        <w:spacing w:after="200"/>
        <w:jc w:val="center"/>
      </w:pPr>
      <w:r>
        <w:rPr>
          <w:i/>
          <w:iCs/>
          <w:color w:val="595959"/>
          <w:sz w:val="24"/>
          <w:szCs w:val="24"/>
        </w:rPr>
        <w:t xml:space="preserve">From Data Problems to Cleaned Data, a Connected Data Model, DAX Measures and Finished Dashboards</w:t>
      </w:r>
    </w:p>
    <w:p>
      <w:pPr>
        <w:pBdr>
          <w:bottom w:val="single" w:color="B22222" w:sz="6" w:space="1"/>
        </w:pBdr>
        <w:spacing w:after="200"/>
      </w:pPr>
    </w:p>
    <w:p>
      <w:pPr>
        <w:spacing w:after="160"/>
      </w:pPr>
      <w:r>
        <w:rPr>
          <w:i w:val="false"/>
          <w:iCs w:val="false"/>
          <w:color w:val="202020"/>
          <w:sz w:val="21"/>
          <w:szCs w:val="21"/>
        </w:rPr>
        <w:t xml:space="preserve">This manual is built around a single, purpose made training workbook, Dangote_Cement_PowerBI_Training_Dataset.xlsx, which contains 12 sheets covering every department of a simulated Dangote Cement Plc: Plants and Distributors as reference tables, and Employees (Human Resources), Operations, Supply Chain, Legal, Admin, Customer Service, I.T, Accounts and Finance, Risk Management and Compliance, and Internal Control as department tables. Every department table is connected to at least one other table through a shared key, so the whole workbook behaves like a real company data warehouse extract.</w:t>
      </w:r>
    </w:p>
    <w:p>
      <w:pPr>
        <w:spacing w:after="160"/>
      </w:pPr>
      <w:r>
        <w:rPr>
          <w:i w:val="false"/>
          <w:iCs w:val="false"/>
          <w:color w:val="202020"/>
          <w:sz w:val="21"/>
          <w:szCs w:val="21"/>
        </w:rPr>
        <w:t xml:space="preserve">Each department sheet was deliberately populated with realistic data quality problems: mixed date formats, inconsistent text casing, numbers stored as text, currency symbols mixed into quantity fields, illogical negative values, out of range scores, orphaned foreign keys, missing values and duplicate rows. This manual documents every column, explains what it means for the business, states the exact problem planted in it, and then walks through the full Power Query solution.</w:t>
      </w:r>
    </w:p>
    <w:p>
      <w:pPr>
        <w:spacing w:after="160"/>
      </w:pPr>
      <w:r>
        <w:rPr>
          <w:i w:val="false"/>
          <w:iCs w:val="false"/>
          <w:color w:val="202020"/>
          <w:sz w:val="21"/>
          <w:szCs w:val="21"/>
        </w:rPr>
        <w:t xml:space="preserve">After the data is cleaned, the manual documents the relationships to build in the Power BI data model, the DAX measures to create for every department, and the exact dashboard pages and visuals to build, complete with field wells and formatting guidance.</w:t>
      </w:r>
    </w:p>
    <w:p>
      <w:r>
        <w:br w:type="page"/>
      </w:r>
    </w:p>
    <w:p>
      <w:pPr>
        <w:pStyle w:val="Heading1"/>
        <w:spacing w:after="200" w:before="400"/>
      </w:pPr>
      <w:r>
        <w:rPr>
          <w:b/>
          <w:bCs/>
          <w:color w:val="B22222"/>
          <w:sz w:val="32"/>
          <w:szCs w:val="32"/>
        </w:rPr>
        <w:t xml:space="preserve">1. How To Use This Manual</w:t>
      </w:r>
    </w:p>
    <w:p>
      <w:pPr>
        <w:spacing w:after="160"/>
      </w:pPr>
      <w:r>
        <w:rPr>
          <w:i w:val="false"/>
          <w:iCs w:val="false"/>
          <w:color w:val="202020"/>
          <w:sz w:val="21"/>
          <w:szCs w:val="21"/>
        </w:rPr>
        <w:t xml:space="preserve">This manual is organised to mirror the natural order of a real Power BI project:</w:t>
      </w:r>
    </w:p>
    <w:p>
      <w:pPr>
        <w:pStyle w:val="ListParagraph"/>
        <w:numPr>
          <w:ilvl w:val="0"/>
          <w:numId w:val="2"/>
        </w:numPr>
        <w:spacing w:after="90"/>
      </w:pPr>
      <w:r>
        <w:rPr>
          <w:sz w:val="20"/>
          <w:szCs w:val="20"/>
        </w:rPr>
        <w:t xml:space="preserve">Understand the data. Section 2 is a complete data dictionary explaining what every column in every sheet means for the business.</w:t>
      </w:r>
    </w:p>
    <w:p>
      <w:pPr>
        <w:pStyle w:val="ListParagraph"/>
        <w:numPr>
          <w:ilvl w:val="0"/>
          <w:numId w:val="2"/>
        </w:numPr>
        <w:spacing w:after="90"/>
      </w:pPr>
      <w:r>
        <w:rPr>
          <w:sz w:val="20"/>
          <w:szCs w:val="20"/>
        </w:rPr>
        <w:t xml:space="preserve">Identify the problems. Section 2 also documents, column by column, the exact data quality issue that was deliberately planted for training purposes.</w:t>
      </w:r>
    </w:p>
    <w:p>
      <w:pPr>
        <w:pStyle w:val="ListParagraph"/>
        <w:numPr>
          <w:ilvl w:val="0"/>
          <w:numId w:val="2"/>
        </w:numPr>
        <w:spacing w:after="90"/>
      </w:pPr>
      <w:r>
        <w:rPr>
          <w:sz w:val="20"/>
          <w:szCs w:val="20"/>
        </w:rPr>
        <w:t xml:space="preserve">Clean the data. Section 2 gives the full Power Query solution for every problem, written as concrete steps a learner can follow inside Power Query Editor.</w:t>
      </w:r>
    </w:p>
    <w:p>
      <w:pPr>
        <w:pStyle w:val="ListParagraph"/>
        <w:numPr>
          <w:ilvl w:val="0"/>
          <w:numId w:val="2"/>
        </w:numPr>
        <w:spacing w:after="90"/>
      </w:pPr>
      <w:r>
        <w:rPr>
          <w:sz w:val="20"/>
          <w:szCs w:val="20"/>
        </w:rPr>
        <w:t xml:space="preserve">Build the data model. Section 3 lists every relationship to create in Power BI's Model view, with the exact key fields and cardinality.</w:t>
      </w:r>
    </w:p>
    <w:p>
      <w:pPr>
        <w:pStyle w:val="ListParagraph"/>
        <w:numPr>
          <w:ilvl w:val="0"/>
          <w:numId w:val="2"/>
        </w:numPr>
        <w:spacing w:after="90"/>
      </w:pPr>
      <w:r>
        <w:rPr>
          <w:sz w:val="20"/>
          <w:szCs w:val="20"/>
        </w:rPr>
        <w:t xml:space="preserve">Write the DAX. Section 4 gives the finished DAX formula for every measure needed across all ten departments.</w:t>
      </w:r>
    </w:p>
    <w:p>
      <w:pPr>
        <w:pStyle w:val="ListParagraph"/>
        <w:numPr>
          <w:ilvl w:val="0"/>
          <w:numId w:val="2"/>
        </w:numPr>
        <w:spacing w:after="90"/>
      </w:pPr>
      <w:r>
        <w:rPr>
          <w:sz w:val="20"/>
          <w:szCs w:val="20"/>
        </w:rPr>
        <w:t xml:space="preserve">Build the dashboards. Section 5 documents seven dashboard pages, the business purpose of each, and the exact visual, field well and formatting solution for every chart.</w:t>
      </w:r>
    </w:p>
    <w:p>
      <w:pPr>
        <w:spacing w:after="160"/>
      </w:pPr>
      <w:r>
        <w:rPr>
          <w:i w:val="false"/>
          <w:iCs w:val="false"/>
          <w:color w:val="202020"/>
          <w:sz w:val="21"/>
          <w:szCs w:val="21"/>
        </w:rPr>
        <w:t xml:space="preserve">A note on formatting: this manual uses only the standard keyboard hyphen (-) throughout, never a long dash, in line with the requested house style.</w:t>
      </w:r>
    </w:p>
    <w:p>
      <w:r>
        <w:br w:type="page"/>
      </w:r>
    </w:p>
    <w:p>
      <w:pPr>
        <w:pStyle w:val="Heading1"/>
        <w:spacing w:after="200" w:before="400"/>
      </w:pPr>
      <w:r>
        <w:rPr>
          <w:b/>
          <w:bCs/>
          <w:color w:val="B22222"/>
          <w:sz w:val="32"/>
          <w:szCs w:val="32"/>
        </w:rPr>
        <w:t xml:space="preserve">2. Complete Data Dictionary, Data Problems, and Power Query Solutions</w:t>
      </w:r>
    </w:p>
    <w:p>
      <w:pPr>
        <w:spacing w:after="160"/>
      </w:pPr>
      <w:r>
        <w:rPr>
          <w:i w:val="false"/>
          <w:iCs w:val="false"/>
          <w:color w:val="202020"/>
          <w:sz w:val="21"/>
          <w:szCs w:val="21"/>
        </w:rPr>
        <w:t xml:space="preserve">The following tables cover all 100 columns across the 12 sheets of the training workbook. For every column the table gives: what the column means for the business, the exact data quality problem (if any) planted in that column, the cleaning task expected of the learner, and the full worked Power Query solution.</w:t>
      </w:r>
    </w:p>
    <w:p>
      <w:pPr>
        <w:pStyle w:val="Heading2"/>
        <w:spacing w:after="150" w:before="300"/>
      </w:pPr>
      <w:r>
        <w:rPr>
          <w:b/>
          <w:bCs/>
          <w:color w:val="202020"/>
          <w:sz w:val="26"/>
          <w:szCs w:val="26"/>
        </w:rPr>
        <w:t xml:space="preserve">Plants (Dimension) (Excel tab: Plants)</w:t>
      </w:r>
    </w:p>
    <w:p>
      <w:pPr>
        <w:spacing w:after="160"/>
      </w:pPr>
      <w:r>
        <w:rPr>
          <w:i w:val="false"/>
          <w:iCs w:val="false"/>
          <w:color w:val="595959"/>
          <w:sz w:val="21"/>
          <w:szCs w:val="21"/>
        </w:rPr>
        <w:t xml:space="preserve">Data model connections: This is a clean dimension table. It connects to Operations, Supply Chain, Legal, Accounts and Finance, Risk Management and Compliance, and Internal Control through PlantID.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Unique short code identifying each cement plant or grinding station.</w:t>
            </w:r>
          </w:p>
        </w:tc>
        <w:tc>
          <w:tcPr>
            <w:tcW w:type="dxa" w:w="3400"/>
            <w:tcMar>
              <w:top w:type="dxa" w:w="80"/>
              <w:left w:type="dxa" w:w="100"/>
              <w:bottom w:type="dxa" w:w="80"/>
              <w:right w:type="dxa" w:w="100"/>
            </w:tcMar>
          </w:tcPr>
          <w:p>
            <w:r>
              <w:rPr>
                <w:b w:val="false"/>
                <w:bCs w:val="false"/>
                <w:color w:val="202020"/>
                <w:sz w:val="18"/>
                <w:szCs w:val="18"/>
              </w:rPr>
              <w:t xml:space="preserve">None. This field is clean and is the key used to build relationships.</w:t>
            </w:r>
          </w:p>
        </w:tc>
        <w:tc>
          <w:tcPr>
            <w:tcW w:type="dxa" w:w="4200"/>
            <w:tcMar>
              <w:top w:type="dxa" w:w="80"/>
              <w:left w:type="dxa" w:w="100"/>
              <w:bottom w:type="dxa" w:w="80"/>
              <w:right w:type="dxa" w:w="100"/>
            </w:tcMar>
          </w:tcPr>
          <w:p>
            <w:r>
              <w:rPr>
                <w:b w:val="false"/>
                <w:bCs w:val="false"/>
                <w:color w:val="202020"/>
                <w:sz w:val="18"/>
                <w:szCs w:val="18"/>
              </w:rPr>
              <w:t xml:space="preserve">Confirm it is set to Text data type before loading, since Power BI treats short alphanumeric codes as text keys, not numbers.</w:t>
            </w:r>
          </w:p>
        </w:tc>
        <w:tc>
          <w:tcPr>
            <w:tcW w:type="dxa" w:w="4200"/>
            <w:tcMar>
              <w:top w:type="dxa" w:w="80"/>
              <w:left w:type="dxa" w:w="100"/>
              <w:bottom w:type="dxa" w:w="80"/>
              <w:right w:type="dxa" w:w="100"/>
            </w:tcMar>
          </w:tcPr>
          <w:p>
            <w:r>
              <w:rPr>
                <w:b w:val="false"/>
                <w:bCs w:val="false"/>
                <w:color w:val="202020"/>
                <w:sz w:val="18"/>
                <w:szCs w:val="18"/>
              </w:rPr>
              <w:t xml:space="preserve">In Power Query, select the column and set Data Type to Text. Do this for every ID column in every table so that relationships built later do not fail due to type mismatches.</w:t>
            </w:r>
          </w:p>
        </w:tc>
      </w:tr>
      <w:tr>
        <w:tc>
          <w:tcPr>
            <w:tcW w:type="dxa" w:w="1500"/>
            <w:shd w:fill="F7F5F3" w:val="clear"/>
            <w:tcMar>
              <w:top w:type="dxa" w:w="80"/>
              <w:left w:type="dxa" w:w="100"/>
              <w:bottom w:type="dxa" w:w="80"/>
              <w:right w:type="dxa" w:w="100"/>
            </w:tcMar>
          </w:tcPr>
          <w:p>
            <w:r>
              <w:rPr>
                <w:b/>
                <w:bCs/>
                <w:color w:val="B22222"/>
                <w:sz w:val="18"/>
                <w:szCs w:val="18"/>
              </w:rPr>
              <w:t xml:space="preserve">PlantName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Full descriptive name of the plant, used as a friendly label on visuals.</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 required beyond trimming, but check for consistency.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Apply Transform &gt; Format &gt; Trim and Clean as a defensive step even where no issue is visible.</w:t>
            </w:r>
          </w:p>
        </w:tc>
      </w:tr>
      <w:tr>
        <w:tc>
          <w:tcPr>
            <w:tcW w:type="dxa" w:w="1500"/>
            <w:tcMar>
              <w:top w:type="dxa" w:w="80"/>
              <w:left w:type="dxa" w:w="100"/>
              <w:bottom w:type="dxa" w:w="80"/>
              <w:right w:type="dxa" w:w="100"/>
            </w:tcMar>
          </w:tcPr>
          <w:p>
            <w:r>
              <w:rPr>
                <w:b/>
                <w:bCs/>
                <w:color w:val="B22222"/>
                <w:sz w:val="18"/>
                <w:szCs w:val="18"/>
              </w:rPr>
              <w:t xml:space="preserve">State</w:t>
            </w:r>
          </w:p>
        </w:tc>
        <w:tc>
          <w:tcPr>
            <w:tcW w:type="dxa" w:w="3200"/>
            <w:tcMar>
              <w:top w:type="dxa" w:w="80"/>
              <w:left w:type="dxa" w:w="100"/>
              <w:bottom w:type="dxa" w:w="80"/>
              <w:right w:type="dxa" w:w="100"/>
            </w:tcMar>
          </w:tcPr>
          <w:p>
            <w:r>
              <w:rPr>
                <w:b w:val="false"/>
                <w:bCs w:val="false"/>
                <w:color w:val="202020"/>
                <w:sz w:val="18"/>
                <w:szCs w:val="18"/>
              </w:rPr>
              <w:t xml:space="preserve">Nigerian state where the plant is located.</w:t>
            </w:r>
          </w:p>
        </w:tc>
        <w:tc>
          <w:tcPr>
            <w:tcW w:type="dxa" w:w="34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Region</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Geopolitical zone the plant belongs to, used for regional roll ups.</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DateCommissioned</w:t>
            </w:r>
          </w:p>
        </w:tc>
        <w:tc>
          <w:tcPr>
            <w:tcW w:type="dxa" w:w="3200"/>
            <w:tcMar>
              <w:top w:type="dxa" w:w="80"/>
              <w:left w:type="dxa" w:w="100"/>
              <w:bottom w:type="dxa" w:w="80"/>
              <w:right w:type="dxa" w:w="100"/>
            </w:tcMar>
          </w:tcPr>
          <w:p>
            <w:r>
              <w:rPr>
                <w:b w:val="false"/>
                <w:bCs w:val="false"/>
                <w:color w:val="202020"/>
                <w:sz w:val="18"/>
                <w:szCs w:val="18"/>
              </w:rPr>
              <w:t xml:space="preserve">The date the plant began production.</w:t>
            </w:r>
          </w:p>
        </w:tc>
        <w:tc>
          <w:tcPr>
            <w:tcW w:type="dxa" w:w="3400"/>
            <w:tcMar>
              <w:top w:type="dxa" w:w="80"/>
              <w:left w:type="dxa" w:w="100"/>
              <w:bottom w:type="dxa" w:w="80"/>
              <w:right w:type="dxa" w:w="100"/>
            </w:tcMar>
          </w:tcPr>
          <w:p>
            <w:r>
              <w:rPr>
                <w:b w:val="false"/>
                <w:bCs w:val="false"/>
                <w:color w:val="202020"/>
                <w:sz w:val="18"/>
                <w:szCs w:val="18"/>
              </w:rPr>
              <w:t xml:space="preserve">None, stored as text in ISO order (YYYY-MM-DD) consistently.</w:t>
            </w:r>
          </w:p>
        </w:tc>
        <w:tc>
          <w:tcPr>
            <w:tcW w:type="dxa" w:w="4200"/>
            <w:tcMar>
              <w:top w:type="dxa" w:w="80"/>
              <w:left w:type="dxa" w:w="100"/>
              <w:bottom w:type="dxa" w:w="80"/>
              <w:right w:type="dxa" w:w="100"/>
            </w:tcMar>
          </w:tcPr>
          <w:p>
            <w:r>
              <w:rPr>
                <w:b w:val="false"/>
                <w:bCs w:val="false"/>
                <w:color w:val="202020"/>
                <w:sz w:val="18"/>
                <w:szCs w:val="18"/>
              </w:rPr>
              <w:t xml:space="preserve">Convert to Date type explicitly rather than trusting auto detect.</w:t>
            </w:r>
          </w:p>
        </w:tc>
        <w:tc>
          <w:tcPr>
            <w:tcW w:type="dxa" w:w="4200"/>
            <w:tcMar>
              <w:top w:type="dxa" w:w="80"/>
              <w:left w:type="dxa" w:w="100"/>
              <w:bottom w:type="dxa" w:w="80"/>
              <w:right w:type="dxa" w:w="100"/>
            </w:tcMar>
          </w:tcPr>
          <w:p>
            <w:r>
              <w:rPr>
                <w:b w:val="false"/>
                <w:bCs w:val="false"/>
                <w:color w:val="202020"/>
                <w:sz w:val="18"/>
                <w:szCs w:val="18"/>
              </w:rPr>
              <w:t xml:space="preserve">Select the column, Transform &gt; Data Type &gt; Date, using Locale English (United Kingdom) so day and month are not swapped.</w:t>
            </w:r>
          </w:p>
        </w:tc>
      </w:tr>
      <w:tr>
        <w:tc>
          <w:tcPr>
            <w:tcW w:type="dxa" w:w="1500"/>
            <w:shd w:fill="F7F5F3" w:val="clear"/>
            <w:tcMar>
              <w:top w:type="dxa" w:w="80"/>
              <w:left w:type="dxa" w:w="100"/>
              <w:bottom w:type="dxa" w:w="80"/>
              <w:right w:type="dxa" w:w="100"/>
            </w:tcMar>
          </w:tcPr>
          <w:p>
            <w:r>
              <w:rPr>
                <w:b/>
                <w:bCs/>
                <w:color w:val="B22222"/>
                <w:sz w:val="18"/>
                <w:szCs w:val="18"/>
              </w:rPr>
              <w:t xml:space="preserve">CapacityMTPA</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Installed production capacity in million tonnes per annum.</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Confirm Whole Number or Decimal Number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Set Data Type to Decimal Number.</w:t>
            </w:r>
          </w:p>
        </w:tc>
      </w:tr>
    </w:tbl>
    <w:p>
      <w:pPr>
        <w:spacing w:after="200"/>
      </w:pPr>
    </w:p>
    <w:p>
      <w:pPr>
        <w:pStyle w:val="Heading2"/>
        <w:spacing w:after="150" w:before="300"/>
      </w:pPr>
      <w:r>
        <w:rPr>
          <w:b/>
          <w:bCs/>
          <w:color w:val="202020"/>
          <w:sz w:val="26"/>
          <w:szCs w:val="26"/>
        </w:rPr>
        <w:t xml:space="preserve">Distributors (Dimension) (Excel tab: Distributors)</w:t>
      </w:r>
    </w:p>
    <w:p>
      <w:pPr>
        <w:spacing w:after="160"/>
      </w:pPr>
      <w:r>
        <w:rPr>
          <w:i w:val="false"/>
          <w:iCs w:val="false"/>
          <w:color w:val="595959"/>
          <w:sz w:val="21"/>
          <w:szCs w:val="21"/>
        </w:rPr>
        <w:t xml:space="preserve">Data model connections: Clean dimension table. Connects Supply Chain dispatches to Customer Service complaint tickets through DistributorID.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DistributorID</w:t>
            </w:r>
          </w:p>
        </w:tc>
        <w:tc>
          <w:tcPr>
            <w:tcW w:type="dxa" w:w="3200"/>
            <w:tcMar>
              <w:top w:type="dxa" w:w="80"/>
              <w:left w:type="dxa" w:w="100"/>
              <w:bottom w:type="dxa" w:w="80"/>
              <w:right w:type="dxa" w:w="100"/>
            </w:tcMar>
          </w:tcPr>
          <w:p>
            <w:r>
              <w:rPr>
                <w:b w:val="false"/>
                <w:bCs w:val="false"/>
                <w:color w:val="202020"/>
                <w:sz w:val="18"/>
                <w:szCs w:val="18"/>
              </w:rPr>
              <w:t xml:space="preserve">Unique code identifying each third party distributor or merchant.</w:t>
            </w:r>
          </w:p>
        </w:tc>
        <w:tc>
          <w:tcPr>
            <w:tcW w:type="dxa" w:w="34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Set to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DistributorName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Trading name of the distributor business.</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State</w:t>
            </w:r>
          </w:p>
        </w:tc>
        <w:tc>
          <w:tcPr>
            <w:tcW w:type="dxa" w:w="3200"/>
            <w:tcMar>
              <w:top w:type="dxa" w:w="80"/>
              <w:left w:type="dxa" w:w="100"/>
              <w:bottom w:type="dxa" w:w="80"/>
              <w:right w:type="dxa" w:w="100"/>
            </w:tcMar>
          </w:tcPr>
          <w:p>
            <w:r>
              <w:rPr>
                <w:b w:val="false"/>
                <w:bCs w:val="false"/>
                <w:color w:val="202020"/>
                <w:sz w:val="18"/>
                <w:szCs w:val="18"/>
              </w:rPr>
              <w:t xml:space="preserve">State where the distributor is based.</w:t>
            </w:r>
          </w:p>
        </w:tc>
        <w:tc>
          <w:tcPr>
            <w:tcW w:type="dxa" w:w="34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Region</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Geopolitical zone of the distributor.</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bl>
    <w:p>
      <w:pPr>
        <w:spacing w:after="200"/>
      </w:pPr>
    </w:p>
    <w:p>
      <w:pPr>
        <w:pStyle w:val="Heading2"/>
        <w:spacing w:after="150" w:before="300"/>
      </w:pPr>
      <w:r>
        <w:rPr>
          <w:b/>
          <w:bCs/>
          <w:color w:val="202020"/>
          <w:sz w:val="26"/>
          <w:szCs w:val="26"/>
        </w:rPr>
        <w:t xml:space="preserve">Employees (Human Resources) (Excel tab: Employees (HR))</w:t>
      </w:r>
    </w:p>
    <w:p>
      <w:pPr>
        <w:spacing w:after="160"/>
      </w:pPr>
      <w:r>
        <w:rPr>
          <w:i w:val="false"/>
          <w:iCs w:val="false"/>
          <w:color w:val="595959"/>
          <w:sz w:val="21"/>
          <w:szCs w:val="21"/>
        </w:rPr>
        <w:t xml:space="preserve">Data model connections: The most connected table in the model. EmployeeID links to Operations (ShiftSupervisorID), Legal (AssignedLawyerID), Admin (ApprovedByID), Customer Service (AssignedAgentID), I.T (ResolvedByID), Accounts and Finance (ApprovedByID), Risk Management and Compliance (RiskOwnerID), and Internal Control (AuditorID).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EmployeeID</w:t>
            </w:r>
          </w:p>
        </w:tc>
        <w:tc>
          <w:tcPr>
            <w:tcW w:type="dxa" w:w="3200"/>
            <w:tcMar>
              <w:top w:type="dxa" w:w="80"/>
              <w:left w:type="dxa" w:w="100"/>
              <w:bottom w:type="dxa" w:w="80"/>
              <w:right w:type="dxa" w:w="100"/>
            </w:tcMar>
          </w:tcPr>
          <w:p>
            <w:r>
              <w:rPr>
                <w:b w:val="false"/>
                <w:bCs w:val="false"/>
                <w:color w:val="202020"/>
                <w:sz w:val="18"/>
                <w:szCs w:val="18"/>
              </w:rPr>
              <w:t xml:space="preserve">Unique staff identifier used across almost every other department sheet.</w:t>
            </w:r>
          </w:p>
        </w:tc>
        <w:tc>
          <w:tcPr>
            <w:tcW w:type="dxa" w:w="3400"/>
            <w:tcMar>
              <w:top w:type="dxa" w:w="80"/>
              <w:left w:type="dxa" w:w="100"/>
              <w:bottom w:type="dxa" w:w="80"/>
              <w:right w:type="dxa" w:w="100"/>
            </w:tcMar>
          </w:tcPr>
          <w:p>
            <w:r>
              <w:rPr>
                <w:b w:val="false"/>
                <w:bCs w:val="false"/>
                <w:color w:val="202020"/>
                <w:sz w:val="18"/>
                <w:szCs w:val="18"/>
              </w:rPr>
              <w:t xml:space="preserve">A small number of EmployeeID values appear twice because the entire row was duplicated during data entry.</w:t>
            </w:r>
          </w:p>
        </w:tc>
        <w:tc>
          <w:tcPr>
            <w:tcW w:type="dxa" w:w="4200"/>
            <w:tcMar>
              <w:top w:type="dxa" w:w="80"/>
              <w:left w:type="dxa" w:w="100"/>
              <w:bottom w:type="dxa" w:w="80"/>
              <w:right w:type="dxa" w:w="100"/>
            </w:tcMar>
          </w:tcPr>
          <w:p>
            <w:r>
              <w:rPr>
                <w:b w:val="false"/>
                <w:bCs w:val="false"/>
                <w:color w:val="202020"/>
                <w:sz w:val="18"/>
                <w:szCs w:val="18"/>
              </w:rPr>
              <w:t xml:space="preserve">Identify and remove exact duplicate rows without losing genuine repeat entries.</w:t>
            </w:r>
          </w:p>
        </w:tc>
        <w:tc>
          <w:tcPr>
            <w:tcW w:type="dxa" w:w="4200"/>
            <w:tcMar>
              <w:top w:type="dxa" w:w="80"/>
              <w:left w:type="dxa" w:w="100"/>
              <w:bottom w:type="dxa" w:w="80"/>
              <w:right w:type="dxa" w:w="100"/>
            </w:tcMar>
          </w:tcPr>
          <w:p>
            <w:r>
              <w:rPr>
                <w:b w:val="false"/>
                <w:bCs w:val="false"/>
                <w:color w:val="202020"/>
                <w:sz w:val="18"/>
                <w:szCs w:val="18"/>
              </w:rPr>
              <w:t xml:space="preserve">Use Home &gt; Remove Rows &gt; Remove Duplicates on the whole table after trimming text columns, so that whitespace differences do not hide true duplicates.</w:t>
            </w:r>
          </w:p>
        </w:tc>
      </w:tr>
      <w:tr>
        <w:tc>
          <w:tcPr>
            <w:tcW w:type="dxa" w:w="1500"/>
            <w:shd w:fill="F7F5F3" w:val="clear"/>
            <w:tcMar>
              <w:top w:type="dxa" w:w="80"/>
              <w:left w:type="dxa" w:w="100"/>
              <w:bottom w:type="dxa" w:w="80"/>
              <w:right w:type="dxa" w:w="100"/>
            </w:tcMar>
          </w:tcPr>
          <w:p>
            <w:r>
              <w:rPr>
                <w:b/>
                <w:bCs/>
                <w:color w:val="B22222"/>
                <w:sz w:val="18"/>
                <w:szCs w:val="18"/>
              </w:rPr>
              <w:t xml:space="preserve">FullName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Employee's full name.</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Inconsistent casing (some names in FULL UPPER CASE, some in lower case) and extra leading and trailing spaces on some rows.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Standardise casing and remove extra spaces so names display consistently on any Power BI tooltip or table.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Apply Transform &gt; Format &gt; Trim, then Transform &gt; Format &gt; Capitalize Each Word.</w:t>
            </w:r>
          </w:p>
        </w:tc>
      </w:tr>
      <w:tr>
        <w:tc>
          <w:tcPr>
            <w:tcW w:type="dxa" w:w="1500"/>
            <w:tcMar>
              <w:top w:type="dxa" w:w="80"/>
              <w:left w:type="dxa" w:w="100"/>
              <w:bottom w:type="dxa" w:w="80"/>
              <w:right w:type="dxa" w:w="100"/>
            </w:tcMar>
          </w:tcPr>
          <w:p>
            <w:r>
              <w:rPr>
                <w:b/>
                <w:bCs/>
                <w:color w:val="B22222"/>
                <w:sz w:val="18"/>
                <w:szCs w:val="18"/>
              </w:rPr>
              <w:t xml:space="preserve">Department</w:t>
            </w:r>
          </w:p>
        </w:tc>
        <w:tc>
          <w:tcPr>
            <w:tcW w:type="dxa" w:w="3200"/>
            <w:tcMar>
              <w:top w:type="dxa" w:w="80"/>
              <w:left w:type="dxa" w:w="100"/>
              <w:bottom w:type="dxa" w:w="80"/>
              <w:right w:type="dxa" w:w="100"/>
            </w:tcMar>
          </w:tcPr>
          <w:p>
            <w:r>
              <w:rPr>
                <w:b w:val="false"/>
                <w:bCs w:val="false"/>
                <w:color w:val="202020"/>
                <w:sz w:val="18"/>
                <w:szCs w:val="18"/>
              </w:rPr>
              <w:t xml:space="preserve">The department the employee belongs to; used to filter and roll up every other sheet by department.</w:t>
            </w:r>
          </w:p>
        </w:tc>
        <w:tc>
          <w:tcPr>
            <w:tcW w:type="dxa" w:w="3400"/>
            <w:tcMar>
              <w:top w:type="dxa" w:w="80"/>
              <w:left w:type="dxa" w:w="100"/>
              <w:bottom w:type="dxa" w:w="80"/>
              <w:right w:type="dxa" w:w="100"/>
            </w:tcMar>
          </w:tcPr>
          <w:p>
            <w:r>
              <w:rPr>
                <w:b w:val="false"/>
                <w:bCs w:val="false"/>
                <w:color w:val="202020"/>
                <w:sz w:val="18"/>
                <w:szCs w:val="18"/>
              </w:rPr>
              <w:t xml:space="preserve">Mixed casing (UPPER CASE variants) and an inconsistent way of writing I.T (sometimes 'I.T', sometimes 'IT ' with a trailing space), which stops department names from grouping correctly.</w:t>
            </w:r>
          </w:p>
        </w:tc>
        <w:tc>
          <w:tcPr>
            <w:tcW w:type="dxa" w:w="4200"/>
            <w:tcMar>
              <w:top w:type="dxa" w:w="80"/>
              <w:left w:type="dxa" w:w="100"/>
              <w:bottom w:type="dxa" w:w="80"/>
              <w:right w:type="dxa" w:w="100"/>
            </w:tcMar>
          </w:tcPr>
          <w:p>
            <w:r>
              <w:rPr>
                <w:b w:val="false"/>
                <w:bCs w:val="false"/>
                <w:color w:val="202020"/>
                <w:sz w:val="18"/>
                <w:szCs w:val="18"/>
              </w:rPr>
              <w:t xml:space="preserve">Standardise every department label to one single agreed spelling before it is used as a filter or slicer value.</w:t>
            </w:r>
          </w:p>
        </w:tc>
        <w:tc>
          <w:tcPr>
            <w:tcW w:type="dxa" w:w="4200"/>
            <w:tcMar>
              <w:top w:type="dxa" w:w="80"/>
              <w:left w:type="dxa" w:w="100"/>
              <w:bottom w:type="dxa" w:w="80"/>
              <w:right w:type="dxa" w:w="100"/>
            </w:tcMar>
          </w:tcPr>
          <w:p>
            <w:r>
              <w:rPr>
                <w:b w:val="false"/>
                <w:bCs w:val="false"/>
                <w:color w:val="202020"/>
                <w:sz w:val="18"/>
                <w:szCs w:val="18"/>
              </w:rPr>
              <w:t xml:space="preserve">Trim the column, then use Replace Values to force every I.T variant to the single value 'I.T', and apply Capitalize Each Word or a manual conditional column for exceptions like I.T.</w:t>
            </w:r>
          </w:p>
        </w:tc>
      </w:tr>
      <w:tr>
        <w:tc>
          <w:tcPr>
            <w:tcW w:type="dxa" w:w="1500"/>
            <w:shd w:fill="F7F5F3" w:val="clear"/>
            <w:tcMar>
              <w:top w:type="dxa" w:w="80"/>
              <w:left w:type="dxa" w:w="100"/>
              <w:bottom w:type="dxa" w:w="80"/>
              <w:right w:type="dxa" w:w="100"/>
            </w:tcMar>
          </w:tcPr>
          <w:p>
            <w:r>
              <w:rPr>
                <w:b/>
                <w:bCs/>
                <w:color w:val="B22222"/>
                <w:sz w:val="18"/>
                <w:szCs w:val="18"/>
              </w:rPr>
              <w:t xml:space="preserve">Designation</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Employee's job title within the department.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for safety.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Format &gt; Trim.</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plant the employee is primarily attached to, or HQ-LAGOS for head office staff.</w:t>
            </w:r>
          </w:p>
        </w:tc>
        <w:tc>
          <w:tcPr>
            <w:tcW w:type="dxa" w:w="3400"/>
            <w:tcMar>
              <w:top w:type="dxa" w:w="80"/>
              <w:left w:type="dxa" w:w="100"/>
              <w:bottom w:type="dxa" w:w="80"/>
              <w:right w:type="dxa" w:w="100"/>
            </w:tcMar>
          </w:tcPr>
          <w:p>
            <w:r>
              <w:rPr>
                <w:b w:val="false"/>
                <w:bCs w:val="false"/>
                <w:color w:val="202020"/>
                <w:sz w:val="18"/>
                <w:szCs w:val="18"/>
              </w:rPr>
              <w:t xml:space="preserve">None significant, but HQ-LAGOS is not present in the Plants dimension table, which will show as unmatched if you try to relate this column directly to Plants.</w:t>
            </w:r>
          </w:p>
        </w:tc>
        <w:tc>
          <w:tcPr>
            <w:tcW w:type="dxa" w:w="4200"/>
            <w:tcMar>
              <w:top w:type="dxa" w:w="80"/>
              <w:left w:type="dxa" w:w="100"/>
              <w:bottom w:type="dxa" w:w="80"/>
              <w:right w:type="dxa" w:w="100"/>
            </w:tcMar>
          </w:tcPr>
          <w:p>
            <w:r>
              <w:rPr>
                <w:b w:val="false"/>
                <w:bCs w:val="false"/>
                <w:color w:val="202020"/>
                <w:sz w:val="18"/>
                <w:szCs w:val="18"/>
              </w:rPr>
              <w:t xml:space="preserve">Decide whether HQ-LAGOS should be added to the Plants dimension as a head office row, or excluded from that particular relationship.</w:t>
            </w:r>
          </w:p>
        </w:tc>
        <w:tc>
          <w:tcPr>
            <w:tcW w:type="dxa" w:w="4200"/>
            <w:tcMar>
              <w:top w:type="dxa" w:w="80"/>
              <w:left w:type="dxa" w:w="100"/>
              <w:bottom w:type="dxa" w:w="80"/>
              <w:right w:type="dxa" w:w="100"/>
            </w:tcMar>
          </w:tcPr>
          <w:p>
            <w:r>
              <w:rPr>
                <w:b w:val="false"/>
                <w:bCs w:val="false"/>
                <w:color w:val="202020"/>
                <w:sz w:val="18"/>
                <w:szCs w:val="18"/>
              </w:rPr>
              <w:t xml:space="preserve">Add a row to the Plants dimension table for HQ-LAGOS (State: Lagos, Region: South West) so every PlantID value in Employees has a match.</w:t>
            </w:r>
          </w:p>
        </w:tc>
      </w:tr>
      <w:tr>
        <w:tc>
          <w:tcPr>
            <w:tcW w:type="dxa" w:w="1500"/>
            <w:shd w:fill="F7F5F3" w:val="clear"/>
            <w:tcMar>
              <w:top w:type="dxa" w:w="80"/>
              <w:left w:type="dxa" w:w="100"/>
              <w:bottom w:type="dxa" w:w="80"/>
              <w:right w:type="dxa" w:w="100"/>
            </w:tcMar>
          </w:tcPr>
          <w:p>
            <w:r>
              <w:rPr>
                <w:b/>
                <w:bCs/>
                <w:color w:val="B22222"/>
                <w:sz w:val="18"/>
                <w:szCs w:val="18"/>
              </w:rPr>
              <w:t xml:space="preserve">HireDate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employee joined the company.</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Three different date formats are mixed in the same column: day/month/year text, month-day-year text (genuinely ambiguous for two digit day and month values), and native date values, which prevents Power Query from auto detecting one single date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Standardise every value to one true Date type using the correct day-month order.</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Transform &gt; Data Type &gt; Date with Locale set explicitly to English (United Kingdom) for the day/month/year values; isolate and separately fix the month-day-year values using Add Column &gt; Date &gt; Parse with a custom locale, then append the two cleaned columns back together.</w:t>
            </w:r>
          </w:p>
        </w:tc>
      </w:tr>
      <w:tr>
        <w:tc>
          <w:tcPr>
            <w:tcW w:type="dxa" w:w="1500"/>
            <w:tcMar>
              <w:top w:type="dxa" w:w="80"/>
              <w:left w:type="dxa" w:w="100"/>
              <w:bottom w:type="dxa" w:w="80"/>
              <w:right w:type="dxa" w:w="100"/>
            </w:tcMar>
          </w:tcPr>
          <w:p>
            <w:r>
              <w:rPr>
                <w:b/>
                <w:bCs/>
                <w:color w:val="B22222"/>
                <w:sz w:val="18"/>
                <w:szCs w:val="18"/>
              </w:rPr>
              <w:t xml:space="preserve">Gender</w:t>
            </w:r>
          </w:p>
        </w:tc>
        <w:tc>
          <w:tcPr>
            <w:tcW w:type="dxa" w:w="3200"/>
            <w:tcMar>
              <w:top w:type="dxa" w:w="80"/>
              <w:left w:type="dxa" w:w="100"/>
              <w:bottom w:type="dxa" w:w="80"/>
              <w:right w:type="dxa" w:w="100"/>
            </w:tcMar>
          </w:tcPr>
          <w:p>
            <w:r>
              <w:rPr>
                <w:b w:val="false"/>
                <w:bCs w:val="false"/>
                <w:color w:val="202020"/>
                <w:sz w:val="18"/>
                <w:szCs w:val="18"/>
              </w:rPr>
              <w:t xml:space="preserve">Employee gender.</w:t>
            </w:r>
          </w:p>
        </w:tc>
        <w:tc>
          <w:tcPr>
            <w:tcW w:type="dxa" w:w="3400"/>
            <w:tcMar>
              <w:top w:type="dxa" w:w="80"/>
              <w:left w:type="dxa" w:w="100"/>
              <w:bottom w:type="dxa" w:w="80"/>
              <w:right w:type="dxa" w:w="100"/>
            </w:tcMar>
          </w:tcPr>
          <w:p>
            <w:r>
              <w:rPr>
                <w:b w:val="false"/>
                <w:bCs w:val="false"/>
                <w:color w:val="202020"/>
                <w:sz w:val="18"/>
                <w:szCs w:val="18"/>
              </w:rPr>
              <w:t xml:space="preserve">A handful of rows use single letter codes (M or F) instead of the full word used everywhere else.</w:t>
            </w:r>
          </w:p>
        </w:tc>
        <w:tc>
          <w:tcPr>
            <w:tcW w:type="dxa" w:w="4200"/>
            <w:tcMar>
              <w:top w:type="dxa" w:w="80"/>
              <w:left w:type="dxa" w:w="100"/>
              <w:bottom w:type="dxa" w:w="80"/>
              <w:right w:type="dxa" w:w="100"/>
            </w:tcMar>
          </w:tcPr>
          <w:p>
            <w:r>
              <w:rPr>
                <w:b w:val="false"/>
                <w:bCs w:val="false"/>
                <w:color w:val="202020"/>
                <w:sz w:val="18"/>
                <w:szCs w:val="18"/>
              </w:rPr>
              <w:t xml:space="preserve">Standardise to one representation across the whole column.</w:t>
            </w:r>
          </w:p>
        </w:tc>
        <w:tc>
          <w:tcPr>
            <w:tcW w:type="dxa" w:w="4200"/>
            <w:tcMar>
              <w:top w:type="dxa" w:w="80"/>
              <w:left w:type="dxa" w:w="100"/>
              <w:bottom w:type="dxa" w:w="80"/>
              <w:right w:type="dxa" w:w="100"/>
            </w:tcMar>
          </w:tcPr>
          <w:p>
            <w:r>
              <w:rPr>
                <w:b w:val="false"/>
                <w:bCs w:val="false"/>
                <w:color w:val="202020"/>
                <w:sz w:val="18"/>
                <w:szCs w:val="18"/>
              </w:rPr>
              <w:t xml:space="preserve">Use Replace Values: M to Male, F to Female.</w:t>
            </w:r>
          </w:p>
        </w:tc>
      </w:tr>
      <w:tr>
        <w:tc>
          <w:tcPr>
            <w:tcW w:type="dxa" w:w="1500"/>
            <w:shd w:fill="F7F5F3" w:val="clear"/>
            <w:tcMar>
              <w:top w:type="dxa" w:w="80"/>
              <w:left w:type="dxa" w:w="100"/>
              <w:bottom w:type="dxa" w:w="80"/>
              <w:right w:type="dxa" w:w="100"/>
            </w:tcMar>
          </w:tcPr>
          <w:p>
            <w:r>
              <w:rPr>
                <w:b/>
                <w:bCs/>
                <w:color w:val="B22222"/>
                <w:sz w:val="18"/>
                <w:szCs w:val="18"/>
              </w:rPr>
              <w:t xml:space="preserve">StateOfOrigin</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employee's Nigerian state of origin.</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Mixed casing, an inconsistent 'State' suffix on some values (for example ' Lagos State' with a leading space), and some blank cells for a handful of employees.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Normalise the state names to one consistent naming pattern and decide how to handle the blanks.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remove the word ' State' using Replace Values or Extract Text Before Delimiter, apply Capitalize Each Word, then use Replace Errors or Fill Down / a placeholder value such as 'Not Provided' for the blanks rather than leaving nulls that break visuals.</w:t>
            </w:r>
          </w:p>
        </w:tc>
      </w:tr>
      <w:tr>
        <w:tc>
          <w:tcPr>
            <w:tcW w:type="dxa" w:w="1500"/>
            <w:tcMar>
              <w:top w:type="dxa" w:w="80"/>
              <w:left w:type="dxa" w:w="100"/>
              <w:bottom w:type="dxa" w:w="80"/>
              <w:right w:type="dxa" w:w="100"/>
            </w:tcMar>
          </w:tcPr>
          <w:p>
            <w:r>
              <w:rPr>
                <w:b/>
                <w:bCs/>
                <w:color w:val="B22222"/>
                <w:sz w:val="18"/>
                <w:szCs w:val="18"/>
              </w:rPr>
              <w:t xml:space="preserve">MaritalStatus</w:t>
            </w:r>
          </w:p>
        </w:tc>
        <w:tc>
          <w:tcPr>
            <w:tcW w:type="dxa" w:w="3200"/>
            <w:tcMar>
              <w:top w:type="dxa" w:w="80"/>
              <w:left w:type="dxa" w:w="100"/>
              <w:bottom w:type="dxa" w:w="80"/>
              <w:right w:type="dxa" w:w="100"/>
            </w:tcMar>
          </w:tcPr>
          <w:p>
            <w:r>
              <w:rPr>
                <w:b w:val="false"/>
                <w:bCs w:val="false"/>
                <w:color w:val="202020"/>
                <w:sz w:val="18"/>
                <w:szCs w:val="18"/>
              </w:rPr>
              <w:t xml:space="preserve">Employee's marital status.</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MonthlySalary</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Employee's gross monthly salary in Naira.</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Stored as three different things in the same column: a plain number, text with an 'NGN' prefix and thousands separators, and text with only thousands separators, plus a handful of missing values.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every representation to one clean numeric column before it can be used in any DAX measure.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Replace Values to strip 'NGN', spaces and commas, then Transform &gt; Data Type &gt; Decimal Number; handle blanks with Replace Errors or a business decision (exclude from average, or flag as Not Disclosed).</w:t>
            </w:r>
          </w:p>
        </w:tc>
      </w:tr>
      <w:tr>
        <w:tc>
          <w:tcPr>
            <w:tcW w:type="dxa" w:w="1500"/>
            <w:tcMar>
              <w:top w:type="dxa" w:w="80"/>
              <w:left w:type="dxa" w:w="100"/>
              <w:bottom w:type="dxa" w:w="80"/>
              <w:right w:type="dxa" w:w="100"/>
            </w:tcMar>
          </w:tcPr>
          <w:p>
            <w:r>
              <w:rPr>
                <w:b/>
                <w:bCs/>
                <w:color w:val="B22222"/>
                <w:sz w:val="18"/>
                <w:szCs w:val="18"/>
              </w:rPr>
              <w:t xml:space="preserve">EmploymentStatus</w:t>
            </w:r>
          </w:p>
        </w:tc>
        <w:tc>
          <w:tcPr>
            <w:tcW w:type="dxa" w:w="3200"/>
            <w:tcMar>
              <w:top w:type="dxa" w:w="80"/>
              <w:left w:type="dxa" w:w="100"/>
              <w:bottom w:type="dxa" w:w="80"/>
              <w:right w:type="dxa" w:w="100"/>
            </w:tcMar>
          </w:tcPr>
          <w:p>
            <w:r>
              <w:rPr>
                <w:b w:val="false"/>
                <w:bCs w:val="false"/>
                <w:color w:val="202020"/>
                <w:sz w:val="18"/>
                <w:szCs w:val="18"/>
              </w:rPr>
              <w:t xml:space="preserve">Current status of the employment relationship (Active, On Leave, Terminated, Resigned).</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bl>
    <w:p>
      <w:pPr>
        <w:spacing w:after="200"/>
      </w:pPr>
    </w:p>
    <w:p>
      <w:pPr>
        <w:pStyle w:val="Heading2"/>
        <w:spacing w:after="150" w:before="300"/>
      </w:pPr>
      <w:r>
        <w:rPr>
          <w:b/>
          <w:bCs/>
          <w:color w:val="202020"/>
          <w:sz w:val="26"/>
          <w:szCs w:val="26"/>
        </w:rPr>
        <w:t xml:space="preserve">Operations (Excel tab: Operations)</w:t>
      </w:r>
    </w:p>
    <w:p>
      <w:pPr>
        <w:spacing w:after="160"/>
      </w:pPr>
      <w:r>
        <w:rPr>
          <w:i w:val="false"/>
          <w:iCs w:val="false"/>
          <w:color w:val="595959"/>
          <w:sz w:val="21"/>
          <w:szCs w:val="21"/>
        </w:rPr>
        <w:t xml:space="preserve">Data model connections: PlantID connects to Plants. ShiftSupervisorID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ProductionID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daily production log entry.</w:t>
            </w:r>
          </w:p>
        </w:tc>
        <w:tc>
          <w:tcPr>
            <w:tcW w:type="dxa" w:w="3400"/>
            <w:tcMar>
              <w:top w:type="dxa" w:w="80"/>
              <w:left w:type="dxa" w:w="100"/>
              <w:bottom w:type="dxa" w:w="80"/>
              <w:right w:type="dxa" w:w="100"/>
            </w:tcMar>
          </w:tcPr>
          <w:p>
            <w:r>
              <w:rPr>
                <w:b w:val="false"/>
                <w:bCs w:val="false"/>
                <w:color w:val="202020"/>
                <w:sz w:val="18"/>
                <w:szCs w:val="18"/>
              </w:rPr>
              <w:t xml:space="preserve">A handful of rows are fully duplicated (same ProductionID appears twice with identical values), which double counts tonnage if not removed.</w:t>
            </w:r>
          </w:p>
        </w:tc>
        <w:tc>
          <w:tcPr>
            <w:tcW w:type="dxa" w:w="4200"/>
            <w:tcMar>
              <w:top w:type="dxa" w:w="80"/>
              <w:left w:type="dxa" w:w="100"/>
              <w:bottom w:type="dxa" w:w="80"/>
              <w:right w:type="dxa" w:w="100"/>
            </w:tcMar>
          </w:tcPr>
          <w:p>
            <w:r>
              <w:rPr>
                <w:b w:val="false"/>
                <w:bCs w:val="false"/>
                <w:color w:val="202020"/>
                <w:sz w:val="18"/>
                <w:szCs w:val="18"/>
              </w:rPr>
              <w:t xml:space="preserve">Detect and remove exact duplicate rows.</w:t>
            </w:r>
          </w:p>
        </w:tc>
        <w:tc>
          <w:tcPr>
            <w:tcW w:type="dxa" w:w="4200"/>
            <w:tcMar>
              <w:top w:type="dxa" w:w="80"/>
              <w:left w:type="dxa" w:w="100"/>
              <w:bottom w:type="dxa" w:w="80"/>
              <w:right w:type="dxa" w:w="100"/>
            </w:tcMar>
          </w:tcPr>
          <w:p>
            <w:r>
              <w:rPr>
                <w:b w:val="false"/>
                <w:bCs w:val="false"/>
                <w:color w:val="202020"/>
                <w:sz w:val="18"/>
                <w:szCs w:val="18"/>
              </w:rPr>
              <w:t xml:space="preserve">Home &gt; Remove Rows &gt; Remove Duplicates after all other columns have been cleaned and trimmed.</w:t>
            </w:r>
          </w:p>
        </w:tc>
      </w:tr>
      <w:tr>
        <w:tc>
          <w:tcPr>
            <w:tcW w:type="dxa" w:w="1500"/>
            <w:shd w:fill="F7F5F3" w:val="clear"/>
            <w:tcMar>
              <w:top w:type="dxa" w:w="80"/>
              <w:left w:type="dxa" w:w="100"/>
              <w:bottom w:type="dxa" w:w="80"/>
              <w:right w:type="dxa" w:w="100"/>
            </w:tcMar>
          </w:tcPr>
          <w:p>
            <w:r>
              <w:rPr>
                <w:b/>
                <w:bCs/>
                <w:color w:val="B22222"/>
                <w:sz w:val="18"/>
                <w:szCs w:val="18"/>
              </w:rPr>
              <w:t xml:space="preserve">Date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production date.</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Three different formats mixed together: day/month/year text, year/month/day text, and native date values, so Power Query cannot safely auto detect one type for the whole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Split the column logically by format pattern, convert each piece correctly, then recombine into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Add Column &gt; Conditional Column (or a custom function using Text.Length / regex-like pattern checks) to detect which format each text value is in, parse each group with Date.FromText and the correct locale, then Append Queries or use Table.Combine to merge back into a single clean Date column.</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plant where production took place.</w:t>
            </w:r>
          </w:p>
        </w:tc>
        <w:tc>
          <w:tcPr>
            <w:tcW w:type="dxa" w:w="3400"/>
            <w:tcMar>
              <w:top w:type="dxa" w:w="80"/>
              <w:left w:type="dxa" w:w="100"/>
              <w:bottom w:type="dxa" w:w="80"/>
              <w:right w:type="dxa" w:w="100"/>
            </w:tcMar>
          </w:tcPr>
          <w:p>
            <w:r>
              <w:rPr>
                <w:b w:val="false"/>
                <w:bCs w:val="false"/>
                <w:color w:val="202020"/>
                <w:sz w:val="18"/>
                <w:szCs w:val="18"/>
              </w:rPr>
              <w:t xml:space="preserve">One in twenty rows contains the value PL99, which does not exist in the Plants dimension table (an orphaned key).</w:t>
            </w:r>
          </w:p>
        </w:tc>
        <w:tc>
          <w:tcPr>
            <w:tcW w:type="dxa" w:w="4200"/>
            <w:tcMar>
              <w:top w:type="dxa" w:w="80"/>
              <w:left w:type="dxa" w:w="100"/>
              <w:bottom w:type="dxa" w:w="80"/>
              <w:right w:type="dxa" w:w="100"/>
            </w:tcMar>
          </w:tcPr>
          <w:p>
            <w:r>
              <w:rPr>
                <w:b w:val="false"/>
                <w:bCs w:val="false"/>
                <w:color w:val="202020"/>
                <w:sz w:val="18"/>
                <w:szCs w:val="18"/>
              </w:rPr>
              <w:t xml:space="preserve">Investigate the invalid PlantID values and decide whether to correct, re-map, or exclude them before the relationship is built, otherwise Power BI will silently show them as blank in any Plant-based visual.</w:t>
            </w:r>
          </w:p>
        </w:tc>
        <w:tc>
          <w:tcPr>
            <w:tcW w:type="dxa" w:w="4200"/>
            <w:tcMar>
              <w:top w:type="dxa" w:w="80"/>
              <w:left w:type="dxa" w:w="100"/>
              <w:bottom w:type="dxa" w:w="80"/>
              <w:right w:type="dxa" w:w="100"/>
            </w:tcMar>
          </w:tcPr>
          <w:p>
            <w:r>
              <w:rPr>
                <w:b w:val="false"/>
                <w:bCs w:val="false"/>
                <w:color w:val="202020"/>
                <w:sz w:val="18"/>
                <w:szCs w:val="18"/>
              </w:rPr>
              <w:t xml:space="preserve">Use Merge Queries against Plants with a Left Anti join to isolate unmatched PlantID values, investigate the source, then use Replace Values to correct PL99 to the correct plant code (or flag as Unknown Plant if the true value cannot be recovered).</w:t>
            </w:r>
          </w:p>
        </w:tc>
      </w:tr>
      <w:tr>
        <w:tc>
          <w:tcPr>
            <w:tcW w:type="dxa" w:w="1500"/>
            <w:shd w:fill="F7F5F3" w:val="clear"/>
            <w:tcMar>
              <w:top w:type="dxa" w:w="80"/>
              <w:left w:type="dxa" w:w="100"/>
              <w:bottom w:type="dxa" w:w="80"/>
              <w:right w:type="dxa" w:w="100"/>
            </w:tcMar>
          </w:tcPr>
          <w:p>
            <w:r>
              <w:rPr>
                <w:b/>
                <w:bCs/>
                <w:color w:val="B22222"/>
                <w:sz w:val="18"/>
                <w:szCs w:val="18"/>
              </w:rPr>
              <w:t xml:space="preserve">ProductionLine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specific line or kiln that produced the output.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for safety.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Format &gt; Trim.</w:t>
            </w:r>
          </w:p>
        </w:tc>
      </w:tr>
      <w:tr>
        <w:tc>
          <w:tcPr>
            <w:tcW w:type="dxa" w:w="1500"/>
            <w:tcMar>
              <w:top w:type="dxa" w:w="80"/>
              <w:left w:type="dxa" w:w="100"/>
              <w:bottom w:type="dxa" w:w="80"/>
              <w:right w:type="dxa" w:w="100"/>
            </w:tcMar>
          </w:tcPr>
          <w:p>
            <w:r>
              <w:rPr>
                <w:b/>
                <w:bCs/>
                <w:color w:val="B22222"/>
                <w:sz w:val="18"/>
                <w:szCs w:val="18"/>
              </w:rPr>
              <w:t xml:space="preserve">ProductType</w:t>
            </w:r>
          </w:p>
        </w:tc>
        <w:tc>
          <w:tcPr>
            <w:tcW w:type="dxa" w:w="3200"/>
            <w:tcMar>
              <w:top w:type="dxa" w:w="80"/>
              <w:left w:type="dxa" w:w="100"/>
              <w:bottom w:type="dxa" w:w="80"/>
              <w:right w:type="dxa" w:w="100"/>
            </w:tcMar>
          </w:tcPr>
          <w:p>
            <w:r>
              <w:rPr>
                <w:b w:val="false"/>
                <w:bCs w:val="false"/>
                <w:color w:val="202020"/>
                <w:sz w:val="18"/>
                <w:szCs w:val="18"/>
              </w:rPr>
              <w:t xml:space="preserve">The cement product produced (OPC 42.5R, OPC 32.5R, Falcon Cement, 3X Cement, Blocjoint).</w:t>
            </w:r>
          </w:p>
        </w:tc>
        <w:tc>
          <w:tcPr>
            <w:tcW w:type="dxa" w:w="3400"/>
            <w:tcMar>
              <w:top w:type="dxa" w:w="80"/>
              <w:left w:type="dxa" w:w="100"/>
              <w:bottom w:type="dxa" w:w="80"/>
              <w:right w:type="dxa" w:w="100"/>
            </w:tcMar>
          </w:tcPr>
          <w:p>
            <w:r>
              <w:rPr>
                <w:b w:val="false"/>
                <w:bCs w:val="false"/>
                <w:color w:val="202020"/>
                <w:sz w:val="18"/>
                <w:szCs w:val="18"/>
              </w:rPr>
              <w:t xml:space="preserve">Inconsistent casing, including an all upper case variant and a variant where only the 'OPC' prefix is lower case ('opc').</w:t>
            </w:r>
          </w:p>
        </w:tc>
        <w:tc>
          <w:tcPr>
            <w:tcW w:type="dxa" w:w="4200"/>
            <w:tcMar>
              <w:top w:type="dxa" w:w="80"/>
              <w:left w:type="dxa" w:w="100"/>
              <w:bottom w:type="dxa" w:w="80"/>
              <w:right w:type="dxa" w:w="100"/>
            </w:tcMar>
          </w:tcPr>
          <w:p>
            <w:r>
              <w:rPr>
                <w:b w:val="false"/>
                <w:bCs w:val="false"/>
                <w:color w:val="202020"/>
                <w:sz w:val="18"/>
                <w:szCs w:val="18"/>
              </w:rPr>
              <w:t xml:space="preserve">Standardise product names to one agreed spelling so that product level totals are not split across near duplicate categories.</w:t>
            </w:r>
          </w:p>
        </w:tc>
        <w:tc>
          <w:tcPr>
            <w:tcW w:type="dxa" w:w="4200"/>
            <w:tcMar>
              <w:top w:type="dxa" w:w="80"/>
              <w:left w:type="dxa" w:w="100"/>
              <w:bottom w:type="dxa" w:w="80"/>
              <w:right w:type="dxa" w:w="100"/>
            </w:tcMar>
          </w:tcPr>
          <w:p>
            <w:r>
              <w:rPr>
                <w:b w:val="false"/>
                <w:bCs w:val="false"/>
                <w:color w:val="202020"/>
                <w:sz w:val="18"/>
                <w:szCs w:val="18"/>
              </w:rPr>
              <w:t xml:space="preserve">Trim, then Transform &gt; Format &gt; Capitalize Each Word, and use Replace Values for any exceptions the automatic capitalisation does not catch correctly.</w:t>
            </w:r>
          </w:p>
        </w:tc>
      </w:tr>
      <w:tr>
        <w:tc>
          <w:tcPr>
            <w:tcW w:type="dxa" w:w="1500"/>
            <w:shd w:fill="F7F5F3" w:val="clear"/>
            <w:tcMar>
              <w:top w:type="dxa" w:w="80"/>
              <w:left w:type="dxa" w:w="100"/>
              <w:bottom w:type="dxa" w:w="80"/>
              <w:right w:type="dxa" w:w="100"/>
            </w:tcMar>
          </w:tcPr>
          <w:p>
            <w:r>
              <w:rPr>
                <w:b/>
                <w:bCs/>
                <w:color w:val="B22222"/>
                <w:sz w:val="18"/>
                <w:szCs w:val="18"/>
              </w:rPr>
              <w:t xml:space="preserve">QuantityProducedTonnes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Quantity of cement produced, in tonnes.</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Stored as three different things: a clean decimal number, text with the word 'tonnes' appended, and text using a thousands separator, which together stop the column from being summed.</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Strip any embedded unit text and separators, then convert the entire column to one numeric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Replace Values to remove ' tonnes' and commas, then Transform &gt; Data Type &gt; Decimal Number.</w:t>
            </w:r>
          </w:p>
        </w:tc>
      </w:tr>
      <w:tr>
        <w:tc>
          <w:tcPr>
            <w:tcW w:type="dxa" w:w="1500"/>
            <w:tcMar>
              <w:top w:type="dxa" w:w="80"/>
              <w:left w:type="dxa" w:w="100"/>
              <w:bottom w:type="dxa" w:w="80"/>
              <w:right w:type="dxa" w:w="100"/>
            </w:tcMar>
          </w:tcPr>
          <w:p>
            <w:r>
              <w:rPr>
                <w:b/>
                <w:bCs/>
                <w:color w:val="B22222"/>
                <w:sz w:val="18"/>
                <w:szCs w:val="18"/>
              </w:rPr>
              <w:t xml:space="preserve">DownTimeHours</w:t>
            </w:r>
          </w:p>
        </w:tc>
        <w:tc>
          <w:tcPr>
            <w:tcW w:type="dxa" w:w="3200"/>
            <w:tcMar>
              <w:top w:type="dxa" w:w="80"/>
              <w:left w:type="dxa" w:w="100"/>
              <w:bottom w:type="dxa" w:w="80"/>
              <w:right w:type="dxa" w:w="100"/>
            </w:tcMar>
          </w:tcPr>
          <w:p>
            <w:r>
              <w:rPr>
                <w:b w:val="false"/>
                <w:bCs w:val="false"/>
                <w:color w:val="202020"/>
                <w:sz w:val="18"/>
                <w:szCs w:val="18"/>
              </w:rPr>
              <w:t xml:space="preserve">Hours the line was down for maintenance or breakdown on that day.</w:t>
            </w:r>
          </w:p>
        </w:tc>
        <w:tc>
          <w:tcPr>
            <w:tcW w:type="dxa" w:w="3400"/>
            <w:tcMar>
              <w:top w:type="dxa" w:w="80"/>
              <w:left w:type="dxa" w:w="100"/>
              <w:bottom w:type="dxa" w:w="80"/>
              <w:right w:type="dxa" w:w="100"/>
            </w:tcMar>
          </w:tcPr>
          <w:p>
            <w:r>
              <w:rPr>
                <w:b w:val="false"/>
                <w:bCs w:val="false"/>
                <w:color w:val="202020"/>
                <w:sz w:val="18"/>
                <w:szCs w:val="18"/>
              </w:rPr>
              <w:t xml:space="preserve">Some values are negative, which is not logically possible for a duration, and some values are missing entirely.</w:t>
            </w:r>
          </w:p>
        </w:tc>
        <w:tc>
          <w:tcPr>
            <w:tcW w:type="dxa" w:w="4200"/>
            <w:tcMar>
              <w:top w:type="dxa" w:w="80"/>
              <w:left w:type="dxa" w:w="100"/>
              <w:bottom w:type="dxa" w:w="80"/>
              <w:right w:type="dxa" w:w="100"/>
            </w:tcMar>
          </w:tcPr>
          <w:p>
            <w:r>
              <w:rPr>
                <w:b w:val="false"/>
                <w:bCs w:val="false"/>
                <w:color w:val="202020"/>
                <w:sz w:val="18"/>
                <w:szCs w:val="18"/>
              </w:rPr>
              <w:t xml:space="preserve">Correct or flag the illogical negative values, and decide how missing values should be treated in downtime analysis.</w:t>
            </w:r>
          </w:p>
        </w:tc>
        <w:tc>
          <w:tcPr>
            <w:tcW w:type="dxa" w:w="4200"/>
            <w:tcMar>
              <w:top w:type="dxa" w:w="80"/>
              <w:left w:type="dxa" w:w="100"/>
              <w:bottom w:type="dxa" w:w="80"/>
              <w:right w:type="dxa" w:w="100"/>
            </w:tcMar>
          </w:tcPr>
          <w:p>
            <w:r>
              <w:rPr>
                <w:b w:val="false"/>
                <w:bCs w:val="false"/>
                <w:color w:val="202020"/>
                <w:sz w:val="18"/>
                <w:szCs w:val="18"/>
              </w:rPr>
              <w:t xml:space="preserve">Use Add Column &gt; Custom Column with a formula such as if [DownTimeHours] &lt; 0 then Number.Abs([DownTimeHours]) else [DownTimeHours], replacing the original column; for missing values use Replace Errors/Nulls with 0 only if the business confirms a blank genuinely means no downtime was recorded.</w:t>
            </w:r>
          </w:p>
        </w:tc>
      </w:tr>
      <w:tr>
        <w:tc>
          <w:tcPr>
            <w:tcW w:type="dxa" w:w="1500"/>
            <w:shd w:fill="F7F5F3" w:val="clear"/>
            <w:tcMar>
              <w:top w:type="dxa" w:w="80"/>
              <w:left w:type="dxa" w:w="100"/>
              <w:bottom w:type="dxa" w:w="80"/>
              <w:right w:type="dxa" w:w="100"/>
            </w:tcMar>
          </w:tcPr>
          <w:p>
            <w:r>
              <w:rPr>
                <w:b/>
                <w:bCs/>
                <w:color w:val="B22222"/>
                <w:sz w:val="18"/>
                <w:szCs w:val="18"/>
              </w:rPr>
              <w:t xml:space="preserve">ShiftSupervisorID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employee who supervised the shift.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once Employees is cleaned.</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Confirm Text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tcMar>
              <w:top w:type="dxa" w:w="80"/>
              <w:left w:type="dxa" w:w="100"/>
              <w:bottom w:type="dxa" w:w="80"/>
              <w:right w:type="dxa" w:w="100"/>
            </w:tcMar>
          </w:tcPr>
          <w:p>
            <w:r>
              <w:rPr>
                <w:b/>
                <w:bCs/>
                <w:color w:val="B22222"/>
                <w:sz w:val="18"/>
                <w:szCs w:val="18"/>
              </w:rPr>
              <w:t xml:space="preserve">MachineID</w:t>
            </w:r>
          </w:p>
        </w:tc>
        <w:tc>
          <w:tcPr>
            <w:tcW w:type="dxa" w:w="3200"/>
            <w:tcMar>
              <w:top w:type="dxa" w:w="80"/>
              <w:left w:type="dxa" w:w="100"/>
              <w:bottom w:type="dxa" w:w="80"/>
              <w:right w:type="dxa" w:w="100"/>
            </w:tcMar>
          </w:tcPr>
          <w:p>
            <w:r>
              <w:rPr>
                <w:b w:val="false"/>
                <w:bCs w:val="false"/>
                <w:color w:val="202020"/>
                <w:sz w:val="18"/>
                <w:szCs w:val="18"/>
              </w:rPr>
              <w:t xml:space="preserve">Identifier of the machine or kiln used.</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QualityGrade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Quality grade assigned to that day's output (Grade A, Grade B, Grade C, Reject).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bl>
    <w:p>
      <w:pPr>
        <w:spacing w:after="200"/>
      </w:pPr>
    </w:p>
    <w:p>
      <w:pPr>
        <w:pStyle w:val="Heading2"/>
        <w:spacing w:after="150" w:before="300"/>
      </w:pPr>
      <w:r>
        <w:rPr>
          <w:b/>
          <w:bCs/>
          <w:color w:val="202020"/>
          <w:sz w:val="26"/>
          <w:szCs w:val="26"/>
        </w:rPr>
        <w:t xml:space="preserve">Supply Chain (Excel tab: Supply Chain)</w:t>
      </w:r>
    </w:p>
    <w:p>
      <w:pPr>
        <w:spacing w:after="160"/>
      </w:pPr>
      <w:r>
        <w:rPr>
          <w:i w:val="false"/>
          <w:iCs w:val="false"/>
          <w:color w:val="595959"/>
          <w:sz w:val="21"/>
          <w:szCs w:val="21"/>
        </w:rPr>
        <w:t xml:space="preserve">Data model connections: PlantID connects to Plants. DistributorID connects to Distributors (and, through Distributors, indirectly relates to Customer Service).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DispatchID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dispatch record.</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shipment was dispatched.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text and a text format using an abbreviated month name (for example '05 Mar 2024').</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both patterns 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Conditional Column to detect which rows contain letters (abbreviated month names) versus pure numbers and slashes, then parse each group separately with Date.FromText before recombining.</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dispatching plant.</w:t>
            </w:r>
          </w:p>
        </w:tc>
        <w:tc>
          <w:tcPr>
            <w:tcW w:type="dxa" w:w="3400"/>
            <w:tcMar>
              <w:top w:type="dxa" w:w="80"/>
              <w:left w:type="dxa" w:w="100"/>
              <w:bottom w:type="dxa" w:w="80"/>
              <w:right w:type="dxa" w:w="100"/>
            </w:tcMar>
          </w:tcPr>
          <w:p>
            <w:r>
              <w:rPr>
                <w:b w:val="false"/>
                <w:bCs w:val="false"/>
                <w:color w:val="202020"/>
                <w:sz w:val="18"/>
                <w:szCs w:val="18"/>
              </w:rPr>
              <w:t xml:space="preserve">None significant once Plants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ProductType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Cement product dispatched.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here (already addressed at source in Operations, but confirm consistency).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Cross check spelling against the cleaned ProductType list from Operations.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Replace Values so the same five product names are spelled identically in both Operations and Supply Chain.</w:t>
            </w:r>
          </w:p>
        </w:tc>
      </w:tr>
      <w:tr>
        <w:tc>
          <w:tcPr>
            <w:tcW w:type="dxa" w:w="1500"/>
            <w:tcMar>
              <w:top w:type="dxa" w:w="80"/>
              <w:left w:type="dxa" w:w="100"/>
              <w:bottom w:type="dxa" w:w="80"/>
              <w:right w:type="dxa" w:w="100"/>
            </w:tcMar>
          </w:tcPr>
          <w:p>
            <w:r>
              <w:rPr>
                <w:b/>
                <w:bCs/>
                <w:color w:val="B22222"/>
                <w:sz w:val="18"/>
                <w:szCs w:val="18"/>
              </w:rPr>
              <w:t xml:space="preserve">QuantityDispatchedTonnes</w:t>
            </w:r>
          </w:p>
        </w:tc>
        <w:tc>
          <w:tcPr>
            <w:tcW w:type="dxa" w:w="3200"/>
            <w:tcMar>
              <w:top w:type="dxa" w:w="80"/>
              <w:left w:type="dxa" w:w="100"/>
              <w:bottom w:type="dxa" w:w="80"/>
              <w:right w:type="dxa" w:w="100"/>
            </w:tcMar>
          </w:tcPr>
          <w:p>
            <w:r>
              <w:rPr>
                <w:b w:val="false"/>
                <w:bCs w:val="false"/>
                <w:color w:val="202020"/>
                <w:sz w:val="18"/>
                <w:szCs w:val="18"/>
              </w:rPr>
              <w:t xml:space="preserve">Quantity dispatched, in tonnes.</w:t>
            </w:r>
          </w:p>
        </w:tc>
        <w:tc>
          <w:tcPr>
            <w:tcW w:type="dxa" w:w="3400"/>
            <w:tcMar>
              <w:top w:type="dxa" w:w="80"/>
              <w:left w:type="dxa" w:w="100"/>
              <w:bottom w:type="dxa" w:w="80"/>
              <w:right w:type="dxa" w:w="100"/>
            </w:tcMar>
          </w:tcPr>
          <w:p>
            <w:r>
              <w:rPr>
                <w:b w:val="false"/>
                <w:bCs w:val="false"/>
                <w:color w:val="202020"/>
                <w:sz w:val="18"/>
                <w:szCs w:val="18"/>
              </w:rPr>
              <w:t xml:space="preserve">Some values were mistakenly captured with a Naira currency symbol prefix (a data entry error copying the format from a finance field), and some values are missing.</w:t>
            </w:r>
          </w:p>
        </w:tc>
        <w:tc>
          <w:tcPr>
            <w:tcW w:type="dxa" w:w="4200"/>
            <w:tcMar>
              <w:top w:type="dxa" w:w="80"/>
              <w:left w:type="dxa" w:w="100"/>
              <w:bottom w:type="dxa" w:w="80"/>
              <w:right w:type="dxa" w:w="100"/>
            </w:tcMar>
          </w:tcPr>
          <w:p>
            <w:r>
              <w:rPr>
                <w:b w:val="false"/>
                <w:bCs w:val="false"/>
                <w:color w:val="202020"/>
                <w:sz w:val="18"/>
                <w:szCs w:val="18"/>
              </w:rPr>
              <w:t xml:space="preserve">Strip the incorrect currency symbol and treat the missing values deliberately rather than ignoring them.</w:t>
            </w:r>
          </w:p>
        </w:tc>
        <w:tc>
          <w:tcPr>
            <w:tcW w:type="dxa" w:w="4200"/>
            <w:tcMar>
              <w:top w:type="dxa" w:w="80"/>
              <w:left w:type="dxa" w:w="100"/>
              <w:bottom w:type="dxa" w:w="80"/>
              <w:right w:type="dxa" w:w="100"/>
            </w:tcMar>
          </w:tcPr>
          <w:p>
            <w:r>
              <w:rPr>
                <w:b w:val="false"/>
                <w:bCs w:val="false"/>
                <w:color w:val="202020"/>
                <w:sz w:val="18"/>
                <w:szCs w:val="18"/>
              </w:rPr>
              <w:t xml:space="preserve">Use Replace Values to remove the '₦' symbol and any comma separators, convert to Decimal Number, then decide with the business whether missing dispatch quantities should be estimated, excluded, or flagged.</w:t>
            </w:r>
          </w:p>
        </w:tc>
      </w:tr>
      <w:tr>
        <w:tc>
          <w:tcPr>
            <w:tcW w:type="dxa" w:w="1500"/>
            <w:shd w:fill="F7F5F3" w:val="clear"/>
            <w:tcMar>
              <w:top w:type="dxa" w:w="80"/>
              <w:left w:type="dxa" w:w="100"/>
              <w:bottom w:type="dxa" w:w="80"/>
              <w:right w:type="dxa" w:w="100"/>
            </w:tcMar>
          </w:tcPr>
          <w:p>
            <w:r>
              <w:rPr>
                <w:b/>
                <w:bCs/>
                <w:color w:val="B22222"/>
                <w:sz w:val="18"/>
                <w:szCs w:val="18"/>
              </w:rPr>
              <w:t xml:space="preserve">DestinationState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Nigerian state the shipment was delivered to.</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Mixed casing and some values with trailing whitespace.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Standardise casing and trim whitespace so state level totals group correctly.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then Capitalize Each Word.</w:t>
            </w:r>
          </w:p>
        </w:tc>
      </w:tr>
      <w:tr>
        <w:tc>
          <w:tcPr>
            <w:tcW w:type="dxa" w:w="1500"/>
            <w:tcMar>
              <w:top w:type="dxa" w:w="80"/>
              <w:left w:type="dxa" w:w="100"/>
              <w:bottom w:type="dxa" w:w="80"/>
              <w:right w:type="dxa" w:w="100"/>
            </w:tcMar>
          </w:tcPr>
          <w:p>
            <w:r>
              <w:rPr>
                <w:b/>
                <w:bCs/>
                <w:color w:val="B22222"/>
                <w:sz w:val="18"/>
                <w:szCs w:val="18"/>
              </w:rPr>
              <w:t xml:space="preserve">TransporterName</w:t>
            </w:r>
          </w:p>
        </w:tc>
        <w:tc>
          <w:tcPr>
            <w:tcW w:type="dxa" w:w="3200"/>
            <w:tcMar>
              <w:top w:type="dxa" w:w="80"/>
              <w:left w:type="dxa" w:w="100"/>
              <w:bottom w:type="dxa" w:w="80"/>
              <w:right w:type="dxa" w:w="100"/>
            </w:tcMar>
          </w:tcPr>
          <w:p>
            <w:r>
              <w:rPr>
                <w:b w:val="false"/>
                <w:bCs w:val="false"/>
                <w:color w:val="202020"/>
                <w:sz w:val="18"/>
                <w:szCs w:val="18"/>
              </w:rPr>
              <w:t xml:space="preserve">Name of the haulage company used.</w:t>
            </w:r>
          </w:p>
        </w:tc>
        <w:tc>
          <w:tcPr>
            <w:tcW w:type="dxa" w:w="3400"/>
            <w:tcMar>
              <w:top w:type="dxa" w:w="80"/>
              <w:left w:type="dxa" w:w="100"/>
              <w:bottom w:type="dxa" w:w="80"/>
              <w:right w:type="dxa" w:w="100"/>
            </w:tcMar>
          </w:tcPr>
          <w:p>
            <w:r>
              <w:rPr>
                <w:b w:val="false"/>
                <w:bCs w:val="false"/>
                <w:color w:val="202020"/>
                <w:sz w:val="18"/>
                <w:szCs w:val="18"/>
              </w:rPr>
              <w:t xml:space="preserve">Some rows are in lower case rather than Title Case.</w:t>
            </w:r>
          </w:p>
        </w:tc>
        <w:tc>
          <w:tcPr>
            <w:tcW w:type="dxa" w:w="4200"/>
            <w:tcMar>
              <w:top w:type="dxa" w:w="80"/>
              <w:left w:type="dxa" w:w="100"/>
              <w:bottom w:type="dxa" w:w="80"/>
              <w:right w:type="dxa" w:w="100"/>
            </w:tcMar>
          </w:tcPr>
          <w:p>
            <w:r>
              <w:rPr>
                <w:b w:val="false"/>
                <w:bCs w:val="false"/>
                <w:color w:val="202020"/>
                <w:sz w:val="18"/>
                <w:szCs w:val="18"/>
              </w:rPr>
              <w:t xml:space="preserve">Standardise casing.</w:t>
            </w:r>
          </w:p>
        </w:tc>
        <w:tc>
          <w:tcPr>
            <w:tcW w:type="dxa" w:w="4200"/>
            <w:tcMar>
              <w:top w:type="dxa" w:w="80"/>
              <w:left w:type="dxa" w:w="100"/>
              <w:bottom w:type="dxa" w:w="80"/>
              <w:right w:type="dxa" w:w="100"/>
            </w:tcMar>
          </w:tcPr>
          <w:p>
            <w:r>
              <w:rPr>
                <w:b w:val="false"/>
                <w:bCs w:val="false"/>
                <w:color w:val="202020"/>
                <w:sz w:val="18"/>
                <w:szCs w:val="18"/>
              </w:rPr>
              <w:t xml:space="preserve">Transform &gt; Format &gt; Capitalize Each Word.</w:t>
            </w:r>
          </w:p>
        </w:tc>
      </w:tr>
      <w:tr>
        <w:tc>
          <w:tcPr>
            <w:tcW w:type="dxa" w:w="1500"/>
            <w:shd w:fill="F7F5F3" w:val="clear"/>
            <w:tcMar>
              <w:top w:type="dxa" w:w="80"/>
              <w:left w:type="dxa" w:w="100"/>
              <w:bottom w:type="dxa" w:w="80"/>
              <w:right w:type="dxa" w:w="100"/>
            </w:tcMar>
          </w:tcPr>
          <w:p>
            <w:r>
              <w:rPr>
                <w:b/>
                <w:bCs/>
                <w:color w:val="B22222"/>
                <w:sz w:val="18"/>
                <w:szCs w:val="18"/>
              </w:rPr>
              <w:t xml:space="preserve">VehicleNumber</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Vehicle registration number used for the delivery.</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DistributorID</w:t>
            </w:r>
          </w:p>
        </w:tc>
        <w:tc>
          <w:tcPr>
            <w:tcW w:type="dxa" w:w="3200"/>
            <w:tcMar>
              <w:top w:type="dxa" w:w="80"/>
              <w:left w:type="dxa" w:w="100"/>
              <w:bottom w:type="dxa" w:w="80"/>
              <w:right w:type="dxa" w:w="100"/>
            </w:tcMar>
          </w:tcPr>
          <w:p>
            <w:r>
              <w:rPr>
                <w:b w:val="false"/>
                <w:bCs w:val="false"/>
                <w:color w:val="202020"/>
                <w:sz w:val="18"/>
                <w:szCs w:val="18"/>
              </w:rPr>
              <w:t xml:space="preserve">The distributor the shipment was delivered to.</w:t>
            </w:r>
          </w:p>
        </w:tc>
        <w:tc>
          <w:tcPr>
            <w:tcW w:type="dxa" w:w="3400"/>
            <w:tcMar>
              <w:top w:type="dxa" w:w="80"/>
              <w:left w:type="dxa" w:w="100"/>
              <w:bottom w:type="dxa" w:w="80"/>
              <w:right w:type="dxa" w:w="100"/>
            </w:tcMar>
          </w:tcPr>
          <w:p>
            <w:r>
              <w:rPr>
                <w:b w:val="false"/>
                <w:bCs w:val="false"/>
                <w:color w:val="202020"/>
                <w:sz w:val="18"/>
                <w:szCs w:val="18"/>
              </w:rPr>
              <w:t xml:space="preserve">None significant once Distributors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DeliveryStatus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Status of the delivery (Delivered, In Transit, Delayed, Cancelled).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Inconsistent casing across otherwise identical status values (Delivered / delivered / DELIVERED all appear).</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Collapse near duplicate status text into one consistent category list.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then Capitalize Each Word, and confirm the final distinct value list has exactly four categories using Group By as a check.</w:t>
            </w:r>
          </w:p>
        </w:tc>
      </w:tr>
    </w:tbl>
    <w:p>
      <w:pPr>
        <w:spacing w:after="200"/>
      </w:pPr>
    </w:p>
    <w:p>
      <w:pPr>
        <w:pStyle w:val="Heading2"/>
        <w:spacing w:after="150" w:before="300"/>
      </w:pPr>
      <w:r>
        <w:rPr>
          <w:b/>
          <w:bCs/>
          <w:color w:val="202020"/>
          <w:sz w:val="26"/>
          <w:szCs w:val="26"/>
        </w:rPr>
        <w:t xml:space="preserve">Legal (Excel tab: Legal)</w:t>
      </w:r>
    </w:p>
    <w:p>
      <w:pPr>
        <w:spacing w:after="160"/>
      </w:pPr>
      <w:r>
        <w:rPr>
          <w:i w:val="false"/>
          <w:iCs w:val="false"/>
          <w:color w:val="595959"/>
          <w:sz w:val="21"/>
          <w:szCs w:val="21"/>
        </w:rPr>
        <w:t xml:space="preserve">Data model connections: PlantID connects to Plants. AssignedLawyerID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CaseID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legal case.</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DateFiled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case was filed or opened.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text and a text format like 'Mar 05, 2024'.</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both patterns 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Conditional Column to separate the two patterns (presence of a comma is a reliable marker), parse each with Date.FromText, then combine.</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plant or site associated with the case.</w:t>
            </w:r>
          </w:p>
        </w:tc>
        <w:tc>
          <w:tcPr>
            <w:tcW w:type="dxa" w:w="3400"/>
            <w:tcMar>
              <w:top w:type="dxa" w:w="80"/>
              <w:left w:type="dxa" w:w="100"/>
              <w:bottom w:type="dxa" w:w="80"/>
              <w:right w:type="dxa" w:w="100"/>
            </w:tcMar>
          </w:tcPr>
          <w:p>
            <w:r>
              <w:rPr>
                <w:b w:val="false"/>
                <w:bCs w:val="false"/>
                <w:color w:val="202020"/>
                <w:sz w:val="18"/>
                <w:szCs w:val="18"/>
              </w:rPr>
              <w:t xml:space="preserve">None significant once Plants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CaseType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Category of legal case (Land Dispute, Contract Breach, Labour Dispute, Regulatory, Tax Litigation, Community Relations).</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Some values appear in all upper case.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Standardise casing.</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Capitalize Each Word after trimming.</w:t>
            </w:r>
          </w:p>
        </w:tc>
      </w:tr>
      <w:tr>
        <w:tc>
          <w:tcPr>
            <w:tcW w:type="dxa" w:w="1500"/>
            <w:tcMar>
              <w:top w:type="dxa" w:w="80"/>
              <w:left w:type="dxa" w:w="100"/>
              <w:bottom w:type="dxa" w:w="80"/>
              <w:right w:type="dxa" w:w="100"/>
            </w:tcMar>
          </w:tcPr>
          <w:p>
            <w:r>
              <w:rPr>
                <w:b/>
                <w:bCs/>
                <w:color w:val="B22222"/>
                <w:sz w:val="18"/>
                <w:szCs w:val="18"/>
              </w:rPr>
              <w:t xml:space="preserve">CaseStatus</w:t>
            </w:r>
          </w:p>
        </w:tc>
        <w:tc>
          <w:tcPr>
            <w:tcW w:type="dxa" w:w="3200"/>
            <w:tcMar>
              <w:top w:type="dxa" w:w="80"/>
              <w:left w:type="dxa" w:w="100"/>
              <w:bottom w:type="dxa" w:w="80"/>
              <w:right w:type="dxa" w:w="100"/>
            </w:tcMar>
          </w:tcPr>
          <w:p>
            <w:r>
              <w:rPr>
                <w:b w:val="false"/>
                <w:bCs w:val="false"/>
                <w:color w:val="202020"/>
                <w:sz w:val="18"/>
                <w:szCs w:val="18"/>
              </w:rPr>
              <w:t xml:space="preserve">Current status of the case (Open, Closed, Pending, Settled).</w:t>
            </w:r>
          </w:p>
        </w:tc>
        <w:tc>
          <w:tcPr>
            <w:tcW w:type="dxa" w:w="3400"/>
            <w:tcMar>
              <w:top w:type="dxa" w:w="80"/>
              <w:left w:type="dxa" w:w="100"/>
              <w:bottom w:type="dxa" w:w="80"/>
              <w:right w:type="dxa" w:w="100"/>
            </w:tcMar>
          </w:tcPr>
          <w:p>
            <w:r>
              <w:rPr>
                <w:b w:val="false"/>
                <w:bCs w:val="false"/>
                <w:color w:val="202020"/>
                <w:sz w:val="18"/>
                <w:szCs w:val="18"/>
              </w:rPr>
              <w:t xml:space="preserve">Inconsistent casing across the same status values (Open / open, Closed / CLOSED).</w:t>
            </w:r>
          </w:p>
        </w:tc>
        <w:tc>
          <w:tcPr>
            <w:tcW w:type="dxa" w:w="4200"/>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tcMar>
              <w:top w:type="dxa" w:w="80"/>
              <w:left w:type="dxa" w:w="100"/>
              <w:bottom w:type="dxa" w:w="80"/>
              <w:right w:type="dxa" w:w="100"/>
            </w:tcMar>
          </w:tcPr>
          <w:p>
            <w:r>
              <w:rPr>
                <w:b w:val="false"/>
                <w:bCs w:val="false"/>
                <w:color w:val="202020"/>
                <w:sz w:val="18"/>
                <w:szCs w:val="18"/>
              </w:rPr>
              <w:t xml:space="preserve">Trim then Capitalize Each Word, and validate the final distinct value count with Group By.</w:t>
            </w:r>
          </w:p>
        </w:tc>
      </w:tr>
      <w:tr>
        <w:tc>
          <w:tcPr>
            <w:tcW w:type="dxa" w:w="1500"/>
            <w:shd w:fill="F7F5F3" w:val="clear"/>
            <w:tcMar>
              <w:top w:type="dxa" w:w="80"/>
              <w:left w:type="dxa" w:w="100"/>
              <w:bottom w:type="dxa" w:w="80"/>
              <w:right w:type="dxa" w:w="100"/>
            </w:tcMar>
          </w:tcPr>
          <w:p>
            <w:r>
              <w:rPr>
                <w:b/>
                <w:bCs/>
                <w:color w:val="B22222"/>
                <w:sz w:val="18"/>
                <w:szCs w:val="18"/>
              </w:rPr>
              <w:t xml:space="preserve">AssignedLawyerID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in house or external lawyer managing the case.</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Confirm Text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tcMar>
              <w:top w:type="dxa" w:w="80"/>
              <w:left w:type="dxa" w:w="100"/>
              <w:bottom w:type="dxa" w:w="80"/>
              <w:right w:type="dxa" w:w="100"/>
            </w:tcMar>
          </w:tcPr>
          <w:p>
            <w:r>
              <w:rPr>
                <w:b/>
                <w:bCs/>
                <w:color w:val="B22222"/>
                <w:sz w:val="18"/>
                <w:szCs w:val="18"/>
              </w:rPr>
              <w:t xml:space="preserve">ClaimAmountNaira</w:t>
            </w:r>
          </w:p>
        </w:tc>
        <w:tc>
          <w:tcPr>
            <w:tcW w:type="dxa" w:w="3200"/>
            <w:tcMar>
              <w:top w:type="dxa" w:w="80"/>
              <w:left w:type="dxa" w:w="100"/>
              <w:bottom w:type="dxa" w:w="80"/>
              <w:right w:type="dxa" w:w="100"/>
            </w:tcMar>
          </w:tcPr>
          <w:p>
            <w:r>
              <w:rPr>
                <w:b w:val="false"/>
                <w:bCs w:val="false"/>
                <w:color w:val="202020"/>
                <w:sz w:val="18"/>
                <w:szCs w:val="18"/>
              </w:rPr>
              <w:t xml:space="preserve">Monetary value of the claim in Naira.</w:t>
            </w:r>
          </w:p>
        </w:tc>
        <w:tc>
          <w:tcPr>
            <w:tcW w:type="dxa" w:w="3400"/>
            <w:tcMar>
              <w:top w:type="dxa" w:w="80"/>
              <w:left w:type="dxa" w:w="100"/>
              <w:bottom w:type="dxa" w:w="80"/>
              <w:right w:type="dxa" w:w="100"/>
            </w:tcMar>
          </w:tcPr>
          <w:p>
            <w:r>
              <w:rPr>
                <w:b w:val="false"/>
                <w:bCs w:val="false"/>
                <w:color w:val="202020"/>
                <w:sz w:val="18"/>
                <w:szCs w:val="18"/>
              </w:rPr>
              <w:t xml:space="preserve">Stored inconsistently: plain number, text with an 'N' prefix and thousands separators, text with only thousands separators, and some missing values.</w:t>
            </w:r>
          </w:p>
        </w:tc>
        <w:tc>
          <w:tcPr>
            <w:tcW w:type="dxa" w:w="4200"/>
            <w:tcMar>
              <w:top w:type="dxa" w:w="80"/>
              <w:left w:type="dxa" w:w="100"/>
              <w:bottom w:type="dxa" w:w="80"/>
              <w:right w:type="dxa" w:w="100"/>
            </w:tcMar>
          </w:tcPr>
          <w:p>
            <w:r>
              <w:rPr>
                <w:b w:val="false"/>
                <w:bCs w:val="false"/>
                <w:color w:val="202020"/>
                <w:sz w:val="18"/>
                <w:szCs w:val="18"/>
              </w:rPr>
              <w:t xml:space="preserve">Convert all representations into one clean numeric column.</w:t>
            </w:r>
          </w:p>
        </w:tc>
        <w:tc>
          <w:tcPr>
            <w:tcW w:type="dxa" w:w="4200"/>
            <w:tcMar>
              <w:top w:type="dxa" w:w="80"/>
              <w:left w:type="dxa" w:w="100"/>
              <w:bottom w:type="dxa" w:w="80"/>
              <w:right w:type="dxa" w:w="100"/>
            </w:tcMar>
          </w:tcPr>
          <w:p>
            <w:r>
              <w:rPr>
                <w:b w:val="false"/>
                <w:bCs w:val="false"/>
                <w:color w:val="202020"/>
                <w:sz w:val="18"/>
                <w:szCs w:val="18"/>
              </w:rPr>
              <w:t xml:space="preserve">Use Replace Values to strip the 'N' prefix and commas, then Transform &gt; Data Type &gt; Decimal Number; treat blanks as a deliberate business decision rather than an accidental zero.</w:t>
            </w:r>
          </w:p>
        </w:tc>
      </w:tr>
      <w:tr>
        <w:tc>
          <w:tcPr>
            <w:tcW w:type="dxa" w:w="1500"/>
            <w:shd w:fill="F7F5F3" w:val="clear"/>
            <w:tcMar>
              <w:top w:type="dxa" w:w="80"/>
              <w:left w:type="dxa" w:w="100"/>
              <w:bottom w:type="dxa" w:w="80"/>
              <w:right w:type="dxa" w:w="100"/>
            </w:tcMar>
          </w:tcPr>
          <w:p>
            <w:r>
              <w:rPr>
                <w:b/>
                <w:bCs/>
                <w:color w:val="B22222"/>
                <w:sz w:val="18"/>
                <w:szCs w:val="18"/>
              </w:rPr>
              <w:t xml:space="preserve">CourtLocation</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court handling the case.</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bl>
    <w:p>
      <w:pPr>
        <w:spacing w:after="200"/>
      </w:pPr>
    </w:p>
    <w:p>
      <w:pPr>
        <w:pStyle w:val="Heading2"/>
        <w:spacing w:after="150" w:before="300"/>
      </w:pPr>
      <w:r>
        <w:rPr>
          <w:b/>
          <w:bCs/>
          <w:color w:val="202020"/>
          <w:sz w:val="26"/>
          <w:szCs w:val="26"/>
        </w:rPr>
        <w:t xml:space="preserve">Admin (Excel tab: Admin)</w:t>
      </w:r>
    </w:p>
    <w:p>
      <w:pPr>
        <w:spacing w:after="160"/>
      </w:pPr>
      <w:r>
        <w:rPr>
          <w:i w:val="false"/>
          <w:iCs w:val="false"/>
          <w:color w:val="595959"/>
          <w:sz w:val="21"/>
          <w:szCs w:val="21"/>
        </w:rPr>
        <w:t xml:space="preserve">Data model connections: ApprovedByID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RequestID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admin request.</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DateRaised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request was raised.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and month/day/year, which is genuinely ambiguous for any date where both parts are 12 or below.</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Identify which rows are truly ambiguous and resolve the day-month order using a consistent, defensible rule before converting to Date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Where the month/day/year pattern is distinguishable (for example a first number greater than 12, which can only be a day), parse with the correct locale per group using a Conditional Column and Date.FromText, then flag any values that remain genuinely ambiguous for manual confirmation rather than guessing.</w:t>
            </w:r>
          </w:p>
        </w:tc>
      </w:tr>
      <w:tr>
        <w:tc>
          <w:tcPr>
            <w:tcW w:type="dxa" w:w="1500"/>
            <w:tcMar>
              <w:top w:type="dxa" w:w="80"/>
              <w:left w:type="dxa" w:w="100"/>
              <w:bottom w:type="dxa" w:w="80"/>
              <w:right w:type="dxa" w:w="100"/>
            </w:tcMar>
          </w:tcPr>
          <w:p>
            <w:r>
              <w:rPr>
                <w:b/>
                <w:bCs/>
                <w:color w:val="B22222"/>
                <w:sz w:val="18"/>
                <w:szCs w:val="18"/>
              </w:rPr>
              <w:t xml:space="preserve">Department</w:t>
            </w:r>
          </w:p>
        </w:tc>
        <w:tc>
          <w:tcPr>
            <w:tcW w:type="dxa" w:w="3200"/>
            <w:tcMar>
              <w:top w:type="dxa" w:w="80"/>
              <w:left w:type="dxa" w:w="100"/>
              <w:bottom w:type="dxa" w:w="80"/>
              <w:right w:type="dxa" w:w="100"/>
            </w:tcMar>
          </w:tcPr>
          <w:p>
            <w:r>
              <w:rPr>
                <w:b w:val="false"/>
                <w:bCs w:val="false"/>
                <w:color w:val="202020"/>
                <w:sz w:val="18"/>
                <w:szCs w:val="18"/>
              </w:rPr>
              <w:t xml:space="preserve">Department that raised the request.</w:t>
            </w:r>
          </w:p>
        </w:tc>
        <w:tc>
          <w:tcPr>
            <w:tcW w:type="dxa" w:w="3400"/>
            <w:tcMar>
              <w:top w:type="dxa" w:w="80"/>
              <w:left w:type="dxa" w:w="100"/>
              <w:bottom w:type="dxa" w:w="80"/>
              <w:right w:type="dxa" w:w="100"/>
            </w:tcMar>
          </w:tcPr>
          <w:p>
            <w:r>
              <w:rPr>
                <w:b w:val="false"/>
                <w:bCs w:val="false"/>
                <w:color w:val="202020"/>
                <w:sz w:val="18"/>
                <w:szCs w:val="18"/>
              </w:rPr>
              <w:t xml:space="preserve">Some values are in all upper case.</w:t>
            </w:r>
          </w:p>
        </w:tc>
        <w:tc>
          <w:tcPr>
            <w:tcW w:type="dxa" w:w="4200"/>
            <w:tcMar>
              <w:top w:type="dxa" w:w="80"/>
              <w:left w:type="dxa" w:w="100"/>
              <w:bottom w:type="dxa" w:w="80"/>
              <w:right w:type="dxa" w:w="100"/>
            </w:tcMar>
          </w:tcPr>
          <w:p>
            <w:r>
              <w:rPr>
                <w:b w:val="false"/>
                <w:bCs w:val="false"/>
                <w:color w:val="202020"/>
                <w:sz w:val="18"/>
                <w:szCs w:val="18"/>
              </w:rPr>
              <w:t xml:space="preserve">Standardise casing and align spelling with the Employees Department column.</w:t>
            </w:r>
          </w:p>
        </w:tc>
        <w:tc>
          <w:tcPr>
            <w:tcW w:type="dxa" w:w="4200"/>
            <w:tcMar>
              <w:top w:type="dxa" w:w="80"/>
              <w:left w:type="dxa" w:w="100"/>
              <w:bottom w:type="dxa" w:w="80"/>
              <w:right w:type="dxa" w:w="100"/>
            </w:tcMar>
          </w:tcPr>
          <w:p>
            <w:r>
              <w:rPr>
                <w:b w:val="false"/>
                <w:bCs w:val="false"/>
                <w:color w:val="202020"/>
                <w:sz w:val="18"/>
                <w:szCs w:val="18"/>
              </w:rPr>
              <w:t xml:space="preserve">Trim, Capitalize Each Word, then Replace Values to align any I.T variants with the single agreed spelling.</w:t>
            </w:r>
          </w:p>
        </w:tc>
      </w:tr>
      <w:tr>
        <w:tc>
          <w:tcPr>
            <w:tcW w:type="dxa" w:w="1500"/>
            <w:shd w:fill="F7F5F3" w:val="clear"/>
            <w:tcMar>
              <w:top w:type="dxa" w:w="80"/>
              <w:left w:type="dxa" w:w="100"/>
              <w:bottom w:type="dxa" w:w="80"/>
              <w:right w:type="dxa" w:w="100"/>
            </w:tcMar>
          </w:tcPr>
          <w:p>
            <w:r>
              <w:rPr>
                <w:b/>
                <w:bCs/>
                <w:color w:val="B22222"/>
                <w:sz w:val="18"/>
                <w:szCs w:val="18"/>
              </w:rPr>
              <w:t xml:space="preserve">AssetType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Type of asset involved in the request (Vehicle, Office Equipment, Furniture, Generator, I.T Equipment, Building Maintenance).</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RequestType</w:t>
            </w:r>
          </w:p>
        </w:tc>
        <w:tc>
          <w:tcPr>
            <w:tcW w:type="dxa" w:w="3200"/>
            <w:tcMar>
              <w:top w:type="dxa" w:w="80"/>
              <w:left w:type="dxa" w:w="100"/>
              <w:bottom w:type="dxa" w:w="80"/>
              <w:right w:type="dxa" w:w="100"/>
            </w:tcMar>
          </w:tcPr>
          <w:p>
            <w:r>
              <w:rPr>
                <w:b w:val="false"/>
                <w:bCs w:val="false"/>
                <w:color w:val="202020"/>
                <w:sz w:val="18"/>
                <w:szCs w:val="18"/>
              </w:rPr>
              <w:t xml:space="preserve">Nature of the request (New Purchase, Repair, Replacement, Maintenance Contract).</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ApprovedByID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employee who approved the request.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Confirm Text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tcMar>
              <w:top w:type="dxa" w:w="80"/>
              <w:left w:type="dxa" w:w="100"/>
              <w:bottom w:type="dxa" w:w="80"/>
              <w:right w:type="dxa" w:w="100"/>
            </w:tcMar>
          </w:tcPr>
          <w:p>
            <w:r>
              <w:rPr>
                <w:b/>
                <w:bCs/>
                <w:color w:val="B22222"/>
                <w:sz w:val="18"/>
                <w:szCs w:val="18"/>
              </w:rPr>
              <w:t xml:space="preserve">CostNaira</w:t>
            </w:r>
          </w:p>
        </w:tc>
        <w:tc>
          <w:tcPr>
            <w:tcW w:type="dxa" w:w="3200"/>
            <w:tcMar>
              <w:top w:type="dxa" w:w="80"/>
              <w:left w:type="dxa" w:w="100"/>
              <w:bottom w:type="dxa" w:w="80"/>
              <w:right w:type="dxa" w:w="100"/>
            </w:tcMar>
          </w:tcPr>
          <w:p>
            <w:r>
              <w:rPr>
                <w:b w:val="false"/>
                <w:bCs w:val="false"/>
                <w:color w:val="202020"/>
                <w:sz w:val="18"/>
                <w:szCs w:val="18"/>
              </w:rPr>
              <w:t xml:space="preserve">Cost of the request in Naira.</w:t>
            </w:r>
          </w:p>
        </w:tc>
        <w:tc>
          <w:tcPr>
            <w:tcW w:type="dxa" w:w="3400"/>
            <w:tcMar>
              <w:top w:type="dxa" w:w="80"/>
              <w:left w:type="dxa" w:w="100"/>
              <w:bottom w:type="dxa" w:w="80"/>
              <w:right w:type="dxa" w:w="100"/>
            </w:tcMar>
          </w:tcPr>
          <w:p>
            <w:r>
              <w:rPr>
                <w:b w:val="false"/>
                <w:bCs w:val="false"/>
                <w:color w:val="202020"/>
                <w:sz w:val="18"/>
                <w:szCs w:val="18"/>
              </w:rPr>
              <w:t xml:space="preserve">Stored as both a plain number and as text with an 'NGN' prefix and thousands separators, with some values missing entirely.</w:t>
            </w:r>
          </w:p>
        </w:tc>
        <w:tc>
          <w:tcPr>
            <w:tcW w:type="dxa" w:w="4200"/>
            <w:tcMar>
              <w:top w:type="dxa" w:w="80"/>
              <w:left w:type="dxa" w:w="100"/>
              <w:bottom w:type="dxa" w:w="80"/>
              <w:right w:type="dxa" w:w="100"/>
            </w:tcMar>
          </w:tcPr>
          <w:p>
            <w:r>
              <w:rPr>
                <w:b w:val="false"/>
                <w:bCs w:val="false"/>
                <w:color w:val="202020"/>
                <w:sz w:val="18"/>
                <w:szCs w:val="18"/>
              </w:rPr>
              <w:t xml:space="preserve">Convert to one clean numeric column and decide how to treat missing costs.</w:t>
            </w:r>
          </w:p>
        </w:tc>
        <w:tc>
          <w:tcPr>
            <w:tcW w:type="dxa" w:w="4200"/>
            <w:tcMar>
              <w:top w:type="dxa" w:w="80"/>
              <w:left w:type="dxa" w:w="100"/>
              <w:bottom w:type="dxa" w:w="80"/>
              <w:right w:type="dxa" w:w="100"/>
            </w:tcMar>
          </w:tcPr>
          <w:p>
            <w:r>
              <w:rPr>
                <w:b w:val="false"/>
                <w:bCs w:val="false"/>
                <w:color w:val="202020"/>
                <w:sz w:val="18"/>
                <w:szCs w:val="18"/>
              </w:rPr>
              <w:t xml:space="preserve">Use Replace Values to strip 'NGN' and commas, then Transform &gt; Data Type &gt; Decimal Number; missing values should be reviewed with Admin before assuming zero cost.</w:t>
            </w:r>
          </w:p>
        </w:tc>
      </w:tr>
      <w:tr>
        <w:tc>
          <w:tcPr>
            <w:tcW w:type="dxa" w:w="1500"/>
            <w:shd w:fill="F7F5F3" w:val="clear"/>
            <w:tcMar>
              <w:top w:type="dxa" w:w="80"/>
              <w:left w:type="dxa" w:w="100"/>
              <w:bottom w:type="dxa" w:w="80"/>
              <w:right w:type="dxa" w:w="100"/>
            </w:tcMar>
          </w:tcPr>
          <w:p>
            <w:r>
              <w:rPr>
                <w:b/>
                <w:bCs/>
                <w:color w:val="B22222"/>
                <w:sz w:val="18"/>
                <w:szCs w:val="18"/>
              </w:rPr>
              <w:t xml:space="preserve">ApprovalStatus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Status of the approval (Approved, Pending, Rejected).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then Capitalize Each Word.</w:t>
            </w:r>
          </w:p>
        </w:tc>
      </w:tr>
    </w:tbl>
    <w:p>
      <w:pPr>
        <w:spacing w:after="200"/>
      </w:pPr>
    </w:p>
    <w:p>
      <w:pPr>
        <w:pStyle w:val="Heading2"/>
        <w:spacing w:after="150" w:before="300"/>
      </w:pPr>
      <w:r>
        <w:rPr>
          <w:b/>
          <w:bCs/>
          <w:color w:val="202020"/>
          <w:sz w:val="26"/>
          <w:szCs w:val="26"/>
        </w:rPr>
        <w:t xml:space="preserve">Customer Service (Excel tab: Customer Service)</w:t>
      </w:r>
    </w:p>
    <w:p>
      <w:pPr>
        <w:spacing w:after="160"/>
      </w:pPr>
      <w:r>
        <w:rPr>
          <w:i w:val="false"/>
          <w:iCs w:val="false"/>
          <w:color w:val="595959"/>
          <w:sz w:val="21"/>
          <w:szCs w:val="21"/>
        </w:rPr>
        <w:t xml:space="preserve">Data model connections: DistributorID connects to Distributors. AssignedAgentID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TicketID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complaint ticket.</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DateOpened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ticket was logged.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and year-month-day (ISO style), which look similar but sort completely differently if left as text.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Detect which pattern each row follows and convert consistently 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Conditional Column that checks the position of the four digit year (start versus end of the text) to route each row to the correct parsing rule, then combine.</w:t>
            </w:r>
          </w:p>
        </w:tc>
      </w:tr>
      <w:tr>
        <w:tc>
          <w:tcPr>
            <w:tcW w:type="dxa" w:w="1500"/>
            <w:tcMar>
              <w:top w:type="dxa" w:w="80"/>
              <w:left w:type="dxa" w:w="100"/>
              <w:bottom w:type="dxa" w:w="80"/>
              <w:right w:type="dxa" w:w="100"/>
            </w:tcMar>
          </w:tcPr>
          <w:p>
            <w:r>
              <w:rPr>
                <w:b/>
                <w:bCs/>
                <w:color w:val="B22222"/>
                <w:sz w:val="18"/>
                <w:szCs w:val="18"/>
              </w:rPr>
              <w:t xml:space="preserve">DistributorID</w:t>
            </w:r>
          </w:p>
        </w:tc>
        <w:tc>
          <w:tcPr>
            <w:tcW w:type="dxa" w:w="3200"/>
            <w:tcMar>
              <w:top w:type="dxa" w:w="80"/>
              <w:left w:type="dxa" w:w="100"/>
              <w:bottom w:type="dxa" w:w="80"/>
              <w:right w:type="dxa" w:w="100"/>
            </w:tcMar>
          </w:tcPr>
          <w:p>
            <w:r>
              <w:rPr>
                <w:b w:val="false"/>
                <w:bCs w:val="false"/>
                <w:color w:val="202020"/>
                <w:sz w:val="18"/>
                <w:szCs w:val="18"/>
              </w:rPr>
              <w:t xml:space="preserve">The distributor associated with the complaint.</w:t>
            </w:r>
          </w:p>
        </w:tc>
        <w:tc>
          <w:tcPr>
            <w:tcW w:type="dxa" w:w="3400"/>
            <w:tcMar>
              <w:top w:type="dxa" w:w="80"/>
              <w:left w:type="dxa" w:w="100"/>
              <w:bottom w:type="dxa" w:w="80"/>
              <w:right w:type="dxa" w:w="100"/>
            </w:tcMar>
          </w:tcPr>
          <w:p>
            <w:r>
              <w:rPr>
                <w:b w:val="false"/>
                <w:bCs w:val="false"/>
                <w:color w:val="202020"/>
                <w:sz w:val="18"/>
                <w:szCs w:val="18"/>
              </w:rPr>
              <w:t xml:space="preserve">None significant once Distributors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CustomerName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Name of the end customer who raised the complaint.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Some values have extra leading and trailing spaces.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whitespace so customer names group correctly and do not create false duplicates.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Format &gt; Trim.</w:t>
            </w:r>
          </w:p>
        </w:tc>
      </w:tr>
      <w:tr>
        <w:tc>
          <w:tcPr>
            <w:tcW w:type="dxa" w:w="1500"/>
            <w:tcMar>
              <w:top w:type="dxa" w:w="80"/>
              <w:left w:type="dxa" w:w="100"/>
              <w:bottom w:type="dxa" w:w="80"/>
              <w:right w:type="dxa" w:w="100"/>
            </w:tcMar>
          </w:tcPr>
          <w:p>
            <w:r>
              <w:rPr>
                <w:b/>
                <w:bCs/>
                <w:color w:val="B22222"/>
                <w:sz w:val="18"/>
                <w:szCs w:val="18"/>
              </w:rPr>
              <w:t xml:space="preserve">CustomerState</w:t>
            </w:r>
          </w:p>
        </w:tc>
        <w:tc>
          <w:tcPr>
            <w:tcW w:type="dxa" w:w="3200"/>
            <w:tcMar>
              <w:top w:type="dxa" w:w="80"/>
              <w:left w:type="dxa" w:w="100"/>
              <w:bottom w:type="dxa" w:w="80"/>
              <w:right w:type="dxa" w:w="100"/>
            </w:tcMar>
          </w:tcPr>
          <w:p>
            <w:r>
              <w:rPr>
                <w:b w:val="false"/>
                <w:bCs w:val="false"/>
                <w:color w:val="202020"/>
                <w:sz w:val="18"/>
                <w:szCs w:val="18"/>
              </w:rPr>
              <w:t xml:space="preserve">State where the customer is located.</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ComplaintCategory</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Category of complaint (Late Delivery, Product Quality, Wrong Quantity, Billing Issue, Damaged Bags, Others).</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TicketStatus</w:t>
            </w:r>
          </w:p>
        </w:tc>
        <w:tc>
          <w:tcPr>
            <w:tcW w:type="dxa" w:w="3200"/>
            <w:tcMar>
              <w:top w:type="dxa" w:w="80"/>
              <w:left w:type="dxa" w:w="100"/>
              <w:bottom w:type="dxa" w:w="80"/>
              <w:right w:type="dxa" w:w="100"/>
            </w:tcMar>
          </w:tcPr>
          <w:p>
            <w:r>
              <w:rPr>
                <w:b w:val="false"/>
                <w:bCs w:val="false"/>
                <w:color w:val="202020"/>
                <w:sz w:val="18"/>
                <w:szCs w:val="18"/>
              </w:rPr>
              <w:t xml:space="preserve">Current status of the ticket (Open, Resolved, Escalated).</w:t>
            </w:r>
          </w:p>
        </w:tc>
        <w:tc>
          <w:tcPr>
            <w:tcW w:type="dxa" w:w="3400"/>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tcMar>
              <w:top w:type="dxa" w:w="80"/>
              <w:left w:type="dxa" w:w="100"/>
              <w:bottom w:type="dxa" w:w="80"/>
              <w:right w:type="dxa" w:w="100"/>
            </w:tcMar>
          </w:tcPr>
          <w:p>
            <w:r>
              <w:rPr>
                <w:b w:val="false"/>
                <w:bCs w:val="false"/>
                <w:color w:val="202020"/>
                <w:sz w:val="18"/>
                <w:szCs w:val="18"/>
              </w:rPr>
              <w:t xml:space="preserve">Trim then Capitalize Each Word.</w:t>
            </w:r>
          </w:p>
        </w:tc>
      </w:tr>
      <w:tr>
        <w:tc>
          <w:tcPr>
            <w:tcW w:type="dxa" w:w="1500"/>
            <w:shd w:fill="F7F5F3" w:val="clear"/>
            <w:tcMar>
              <w:top w:type="dxa" w:w="80"/>
              <w:left w:type="dxa" w:w="100"/>
              <w:bottom w:type="dxa" w:w="80"/>
              <w:right w:type="dxa" w:w="100"/>
            </w:tcMar>
          </w:tcPr>
          <w:p>
            <w:r>
              <w:rPr>
                <w:b/>
                <w:bCs/>
                <w:color w:val="B22222"/>
                <w:sz w:val="18"/>
                <w:szCs w:val="18"/>
              </w:rPr>
              <w:t xml:space="preserve">ResolutionDays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Number of days taken to resolve the ticket.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Some values are negative, which is not logically possible for a duration, and some values are missing.</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Correct the illogical negative values and decide how missing resolution times are treated in the average resolution measure.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Custom Column with Number.Abs to correct negatives, and exclude blanks from the average calculation rather than treating them as zero.</w:t>
            </w:r>
          </w:p>
        </w:tc>
      </w:tr>
      <w:tr>
        <w:tc>
          <w:tcPr>
            <w:tcW w:type="dxa" w:w="1500"/>
            <w:tcMar>
              <w:top w:type="dxa" w:w="80"/>
              <w:left w:type="dxa" w:w="100"/>
              <w:bottom w:type="dxa" w:w="80"/>
              <w:right w:type="dxa" w:w="100"/>
            </w:tcMar>
          </w:tcPr>
          <w:p>
            <w:r>
              <w:rPr>
                <w:b/>
                <w:bCs/>
                <w:color w:val="B22222"/>
                <w:sz w:val="18"/>
                <w:szCs w:val="18"/>
              </w:rPr>
              <w:t xml:space="preserve">AssignedAgentID</w:t>
            </w:r>
          </w:p>
        </w:tc>
        <w:tc>
          <w:tcPr>
            <w:tcW w:type="dxa" w:w="3200"/>
            <w:tcMar>
              <w:top w:type="dxa" w:w="80"/>
              <w:left w:type="dxa" w:w="100"/>
              <w:bottom w:type="dxa" w:w="80"/>
              <w:right w:type="dxa" w:w="100"/>
            </w:tcMar>
          </w:tcPr>
          <w:p>
            <w:r>
              <w:rPr>
                <w:b w:val="false"/>
                <w:bCs w:val="false"/>
                <w:color w:val="202020"/>
                <w:sz w:val="18"/>
                <w:szCs w:val="18"/>
              </w:rPr>
              <w:t xml:space="preserve">The customer service agent who handled the ticket.</w:t>
            </w:r>
          </w:p>
        </w:tc>
        <w:tc>
          <w:tcPr>
            <w:tcW w:type="dxa" w:w="3400"/>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bl>
    <w:p>
      <w:pPr>
        <w:spacing w:after="200"/>
      </w:pPr>
    </w:p>
    <w:p>
      <w:pPr>
        <w:pStyle w:val="Heading2"/>
        <w:spacing w:after="150" w:before="300"/>
      </w:pPr>
      <w:r>
        <w:rPr>
          <w:b/>
          <w:bCs/>
          <w:color w:val="202020"/>
          <w:sz w:val="26"/>
          <w:szCs w:val="26"/>
        </w:rPr>
        <w:t xml:space="preserve">I.T (Excel tab: I.T)</w:t>
      </w:r>
    </w:p>
    <w:p>
      <w:pPr>
        <w:spacing w:after="160"/>
      </w:pPr>
      <w:r>
        <w:rPr>
          <w:i w:val="false"/>
          <w:iCs w:val="false"/>
          <w:color w:val="595959"/>
          <w:sz w:val="21"/>
          <w:szCs w:val="21"/>
        </w:rPr>
        <w:t xml:space="preserve">Data model connections: ResolvedByID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TicketID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I.T support ticket.</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DateLogged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ticket was logged.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with slashes and day.month.year with full stops.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Standardise the separator and convert 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Replace Values to convert full stop separators to slashes first, then apply a single Date type conversion with the correct locale.</w:t>
            </w:r>
          </w:p>
        </w:tc>
      </w:tr>
      <w:tr>
        <w:tc>
          <w:tcPr>
            <w:tcW w:type="dxa" w:w="1500"/>
            <w:tcMar>
              <w:top w:type="dxa" w:w="80"/>
              <w:left w:type="dxa" w:w="100"/>
              <w:bottom w:type="dxa" w:w="80"/>
              <w:right w:type="dxa" w:w="100"/>
            </w:tcMar>
          </w:tcPr>
          <w:p>
            <w:r>
              <w:rPr>
                <w:b/>
                <w:bCs/>
                <w:color w:val="B22222"/>
                <w:sz w:val="18"/>
                <w:szCs w:val="18"/>
              </w:rPr>
              <w:t xml:space="preserve">Department</w:t>
            </w:r>
          </w:p>
        </w:tc>
        <w:tc>
          <w:tcPr>
            <w:tcW w:type="dxa" w:w="3200"/>
            <w:tcMar>
              <w:top w:type="dxa" w:w="80"/>
              <w:left w:type="dxa" w:w="100"/>
              <w:bottom w:type="dxa" w:w="80"/>
              <w:right w:type="dxa" w:w="100"/>
            </w:tcMar>
          </w:tcPr>
          <w:p>
            <w:r>
              <w:rPr>
                <w:b w:val="false"/>
                <w:bCs w:val="false"/>
                <w:color w:val="202020"/>
                <w:sz w:val="18"/>
                <w:szCs w:val="18"/>
              </w:rPr>
              <w:t xml:space="preserve">The department that logged the issue.</w:t>
            </w:r>
          </w:p>
        </w:tc>
        <w:tc>
          <w:tcPr>
            <w:tcW w:type="dxa" w:w="3400"/>
            <w:tcMar>
              <w:top w:type="dxa" w:w="80"/>
              <w:left w:type="dxa" w:w="100"/>
              <w:bottom w:type="dxa" w:w="80"/>
              <w:right w:type="dxa" w:w="100"/>
            </w:tcMar>
          </w:tcPr>
          <w:p>
            <w:r>
              <w:rPr>
                <w:b w:val="false"/>
                <w:bCs w:val="false"/>
                <w:color w:val="202020"/>
                <w:sz w:val="18"/>
                <w:szCs w:val="18"/>
              </w:rPr>
              <w:t xml:space="preserve">Some values are in lower case rather than matching the standard casing used elsewhere.</w:t>
            </w:r>
          </w:p>
        </w:tc>
        <w:tc>
          <w:tcPr>
            <w:tcW w:type="dxa" w:w="4200"/>
            <w:tcMar>
              <w:top w:type="dxa" w:w="80"/>
              <w:left w:type="dxa" w:w="100"/>
              <w:bottom w:type="dxa" w:w="80"/>
              <w:right w:type="dxa" w:w="100"/>
            </w:tcMar>
          </w:tcPr>
          <w:p>
            <w:r>
              <w:rPr>
                <w:b w:val="false"/>
                <w:bCs w:val="false"/>
                <w:color w:val="202020"/>
                <w:sz w:val="18"/>
                <w:szCs w:val="18"/>
              </w:rPr>
              <w:t xml:space="preserve">Standardise casing and align spelling with the Employees Department column.</w:t>
            </w:r>
          </w:p>
        </w:tc>
        <w:tc>
          <w:tcPr>
            <w:tcW w:type="dxa" w:w="4200"/>
            <w:tcMar>
              <w:top w:type="dxa" w:w="80"/>
              <w:left w:type="dxa" w:w="100"/>
              <w:bottom w:type="dxa" w:w="80"/>
              <w:right w:type="dxa" w:w="100"/>
            </w:tcMar>
          </w:tcPr>
          <w:p>
            <w:r>
              <w:rPr>
                <w:b w:val="false"/>
                <w:bCs w:val="false"/>
                <w:color w:val="202020"/>
                <w:sz w:val="18"/>
                <w:szCs w:val="18"/>
              </w:rPr>
              <w:t xml:space="preserve">Trim, Capitalize Each Word, then Replace Values to align I.T spelling.</w:t>
            </w:r>
          </w:p>
        </w:tc>
      </w:tr>
      <w:tr>
        <w:tc>
          <w:tcPr>
            <w:tcW w:type="dxa" w:w="1500"/>
            <w:shd w:fill="F7F5F3" w:val="clear"/>
            <w:tcMar>
              <w:top w:type="dxa" w:w="80"/>
              <w:left w:type="dxa" w:w="100"/>
              <w:bottom w:type="dxa" w:w="80"/>
              <w:right w:type="dxa" w:w="100"/>
            </w:tcMar>
          </w:tcPr>
          <w:p>
            <w:r>
              <w:rPr>
                <w:b/>
                <w:bCs/>
                <w:color w:val="B22222"/>
                <w:sz w:val="18"/>
                <w:szCs w:val="18"/>
              </w:rPr>
              <w:t xml:space="preserve">IssueCategory</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Category of the I.T issue (Network Outage, Hardware Fault, Software Bug, Access Request, Email Issue, ERP System Error).</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PriorityLevel</w:t>
            </w:r>
          </w:p>
        </w:tc>
        <w:tc>
          <w:tcPr>
            <w:tcW w:type="dxa" w:w="3200"/>
            <w:tcMar>
              <w:top w:type="dxa" w:w="80"/>
              <w:left w:type="dxa" w:w="100"/>
              <w:bottom w:type="dxa" w:w="80"/>
              <w:right w:type="dxa" w:w="100"/>
            </w:tcMar>
          </w:tcPr>
          <w:p>
            <w:r>
              <w:rPr>
                <w:b w:val="false"/>
                <w:bCs w:val="false"/>
                <w:color w:val="202020"/>
                <w:sz w:val="18"/>
                <w:szCs w:val="18"/>
              </w:rPr>
              <w:t xml:space="preserve">Priority assigned to the ticket (Low, Medium, High, Critical).</w:t>
            </w:r>
          </w:p>
        </w:tc>
        <w:tc>
          <w:tcPr>
            <w:tcW w:type="dxa" w:w="3400"/>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tcMar>
              <w:top w:type="dxa" w:w="80"/>
              <w:left w:type="dxa" w:w="100"/>
              <w:bottom w:type="dxa" w:w="80"/>
              <w:right w:type="dxa" w:w="100"/>
            </w:tcMar>
          </w:tcPr>
          <w:p>
            <w:r>
              <w:rPr>
                <w:b w:val="false"/>
                <w:bCs w:val="false"/>
                <w:color w:val="202020"/>
                <w:sz w:val="18"/>
                <w:szCs w:val="18"/>
              </w:rPr>
              <w:t xml:space="preserve">Collapse to one consistent category list, and consider adding a numeric priority rank for sorting.</w:t>
            </w:r>
          </w:p>
        </w:tc>
        <w:tc>
          <w:tcPr>
            <w:tcW w:type="dxa" w:w="4200"/>
            <w:tcMar>
              <w:top w:type="dxa" w:w="80"/>
              <w:left w:type="dxa" w:w="100"/>
              <w:bottom w:type="dxa" w:w="80"/>
              <w:right w:type="dxa" w:w="100"/>
            </w:tcMar>
          </w:tcPr>
          <w:p>
            <w:r>
              <w:rPr>
                <w:b w:val="false"/>
                <w:bCs w:val="false"/>
                <w:color w:val="202020"/>
                <w:sz w:val="18"/>
                <w:szCs w:val="18"/>
              </w:rPr>
              <w:t xml:space="preserve">Trim then Capitalize Each Word; optionally add a Conditional Column mapping Low/Medium/High/Critical to 1/2/3/4 for correct visual sort order.</w:t>
            </w:r>
          </w:p>
        </w:tc>
      </w:tr>
      <w:tr>
        <w:tc>
          <w:tcPr>
            <w:tcW w:type="dxa" w:w="1500"/>
            <w:shd w:fill="F7F5F3" w:val="clear"/>
            <w:tcMar>
              <w:top w:type="dxa" w:w="80"/>
              <w:left w:type="dxa" w:w="100"/>
              <w:bottom w:type="dxa" w:w="80"/>
              <w:right w:type="dxa" w:w="100"/>
            </w:tcMar>
          </w:tcPr>
          <w:p>
            <w:r>
              <w:rPr>
                <w:b/>
                <w:bCs/>
                <w:color w:val="B22222"/>
                <w:sz w:val="18"/>
                <w:szCs w:val="18"/>
              </w:rPr>
              <w:t xml:space="preserve">ResolvedByID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I.T staff member who resolved the ticket.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Confirm Text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tcMar>
              <w:top w:type="dxa" w:w="80"/>
              <w:left w:type="dxa" w:w="100"/>
              <w:bottom w:type="dxa" w:w="80"/>
              <w:right w:type="dxa" w:w="100"/>
            </w:tcMar>
          </w:tcPr>
          <w:p>
            <w:r>
              <w:rPr>
                <w:b/>
                <w:bCs/>
                <w:color w:val="B22222"/>
                <w:sz w:val="18"/>
                <w:szCs w:val="18"/>
              </w:rPr>
              <w:t xml:space="preserve">ResolutionHours</w:t>
            </w:r>
          </w:p>
        </w:tc>
        <w:tc>
          <w:tcPr>
            <w:tcW w:type="dxa" w:w="3200"/>
            <w:tcMar>
              <w:top w:type="dxa" w:w="80"/>
              <w:left w:type="dxa" w:w="100"/>
              <w:bottom w:type="dxa" w:w="80"/>
              <w:right w:type="dxa" w:w="100"/>
            </w:tcMar>
          </w:tcPr>
          <w:p>
            <w:r>
              <w:rPr>
                <w:b w:val="false"/>
                <w:bCs w:val="false"/>
                <w:color w:val="202020"/>
                <w:sz w:val="18"/>
                <w:szCs w:val="18"/>
              </w:rPr>
              <w:t xml:space="preserve">Number of hours taken to resolve the ticket.</w:t>
            </w:r>
          </w:p>
        </w:tc>
        <w:tc>
          <w:tcPr>
            <w:tcW w:type="dxa" w:w="3400"/>
            <w:tcMar>
              <w:top w:type="dxa" w:w="80"/>
              <w:left w:type="dxa" w:w="100"/>
              <w:bottom w:type="dxa" w:w="80"/>
              <w:right w:type="dxa" w:w="100"/>
            </w:tcMar>
          </w:tcPr>
          <w:p>
            <w:r>
              <w:rPr>
                <w:b w:val="false"/>
                <w:bCs w:val="false"/>
                <w:color w:val="202020"/>
                <w:sz w:val="18"/>
                <w:szCs w:val="18"/>
              </w:rPr>
              <w:t xml:space="preserve">Some values are stored as text with 'hrs' appended, and some values are missing.</w:t>
            </w:r>
          </w:p>
        </w:tc>
        <w:tc>
          <w:tcPr>
            <w:tcW w:type="dxa" w:w="4200"/>
            <w:tcMar>
              <w:top w:type="dxa" w:w="80"/>
              <w:left w:type="dxa" w:w="100"/>
              <w:bottom w:type="dxa" w:w="80"/>
              <w:right w:type="dxa" w:w="100"/>
            </w:tcMar>
          </w:tcPr>
          <w:p>
            <w:r>
              <w:rPr>
                <w:b w:val="false"/>
                <w:bCs w:val="false"/>
                <w:color w:val="202020"/>
                <w:sz w:val="18"/>
                <w:szCs w:val="18"/>
              </w:rPr>
              <w:t xml:space="preserve">Strip the unit text and convert to a clean numeric column.</w:t>
            </w:r>
          </w:p>
        </w:tc>
        <w:tc>
          <w:tcPr>
            <w:tcW w:type="dxa" w:w="4200"/>
            <w:tcMar>
              <w:top w:type="dxa" w:w="80"/>
              <w:left w:type="dxa" w:w="100"/>
              <w:bottom w:type="dxa" w:w="80"/>
              <w:right w:type="dxa" w:w="100"/>
            </w:tcMar>
          </w:tcPr>
          <w:p>
            <w:r>
              <w:rPr>
                <w:b w:val="false"/>
                <w:bCs w:val="false"/>
                <w:color w:val="202020"/>
                <w:sz w:val="18"/>
                <w:szCs w:val="18"/>
              </w:rPr>
              <w:t xml:space="preserve">Use Replace Values to remove ' hrs', then Transform &gt; Data Type &gt; Decimal Number; leave blanks as null and exclude from the average measure using DAX rather than forcing them to zero in Power Query.</w:t>
            </w:r>
          </w:p>
        </w:tc>
      </w:tr>
      <w:tr>
        <w:tc>
          <w:tcPr>
            <w:tcW w:type="dxa" w:w="1500"/>
            <w:shd w:fill="F7F5F3" w:val="clear"/>
            <w:tcMar>
              <w:top w:type="dxa" w:w="80"/>
              <w:left w:type="dxa" w:w="100"/>
              <w:bottom w:type="dxa" w:w="80"/>
              <w:right w:type="dxa" w:w="100"/>
            </w:tcMar>
          </w:tcPr>
          <w:p>
            <w:r>
              <w:rPr>
                <w:b/>
                <w:bCs/>
                <w:color w:val="B22222"/>
                <w:sz w:val="18"/>
                <w:szCs w:val="18"/>
              </w:rPr>
              <w:t xml:space="preserve">TicketStatus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Current status of the ticket (Open, Resolved, Escalated).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then Capitalize Each Word.</w:t>
            </w:r>
          </w:p>
        </w:tc>
      </w:tr>
    </w:tbl>
    <w:p>
      <w:pPr>
        <w:spacing w:after="200"/>
      </w:pPr>
    </w:p>
    <w:p>
      <w:pPr>
        <w:pStyle w:val="Heading2"/>
        <w:spacing w:after="150" w:before="300"/>
      </w:pPr>
      <w:r>
        <w:rPr>
          <w:b/>
          <w:bCs/>
          <w:color w:val="202020"/>
          <w:sz w:val="26"/>
          <w:szCs w:val="26"/>
        </w:rPr>
        <w:t xml:space="preserve">Accounts and Finance (Excel tab: Accounts and Finance)</w:t>
      </w:r>
    </w:p>
    <w:p>
      <w:pPr>
        <w:spacing w:after="160"/>
      </w:pPr>
      <w:r>
        <w:rPr>
          <w:i w:val="false"/>
          <w:iCs w:val="false"/>
          <w:color w:val="595959"/>
          <w:sz w:val="21"/>
          <w:szCs w:val="21"/>
        </w:rPr>
        <w:t xml:space="preserve">Data model connections: PlantID connects to Plants. ApprovedByID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TransactionID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financial transaction.</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of the transaction.</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and day-Mon-yy (abbreviated month with a two digit year), which risks ambiguity for the two digit year.</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both patterns consistently, being explicit about the century assumed for two digit years.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Conditional Column to detect the abbreviated month pattern, parse it with Date.FromText and confirm the resulting year defaults to the 2000s, then combine with the other date group.</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plant or HQ location associated with the transaction.</w:t>
            </w:r>
          </w:p>
        </w:tc>
        <w:tc>
          <w:tcPr>
            <w:tcW w:type="dxa" w:w="3400"/>
            <w:tcMar>
              <w:top w:type="dxa" w:w="80"/>
              <w:left w:type="dxa" w:w="100"/>
              <w:bottom w:type="dxa" w:w="80"/>
              <w:right w:type="dxa" w:w="100"/>
            </w:tcMar>
          </w:tcPr>
          <w:p>
            <w:r>
              <w:rPr>
                <w:b w:val="false"/>
                <w:bCs w:val="false"/>
                <w:color w:val="202020"/>
                <w:sz w:val="18"/>
                <w:szCs w:val="18"/>
              </w:rPr>
              <w:t xml:space="preserve">The value HQ-LAGOS does not exist in the Plants dimension (same issue as in Employees).</w:t>
            </w:r>
          </w:p>
        </w:tc>
        <w:tc>
          <w:tcPr>
            <w:tcW w:type="dxa" w:w="4200"/>
            <w:tcMar>
              <w:top w:type="dxa" w:w="80"/>
              <w:left w:type="dxa" w:w="100"/>
              <w:bottom w:type="dxa" w:w="80"/>
              <w:right w:type="dxa" w:w="100"/>
            </w:tcMar>
          </w:tcPr>
          <w:p>
            <w:r>
              <w:rPr>
                <w:b w:val="false"/>
                <w:bCs w:val="false"/>
                <w:color w:val="202020"/>
                <w:sz w:val="18"/>
                <w:szCs w:val="18"/>
              </w:rPr>
              <w:t xml:space="preserve">Resolve consistently with the fix applied to the Employees table.</w:t>
            </w:r>
          </w:p>
        </w:tc>
        <w:tc>
          <w:tcPr>
            <w:tcW w:type="dxa" w:w="4200"/>
            <w:tcMar>
              <w:top w:type="dxa" w:w="80"/>
              <w:left w:type="dxa" w:w="100"/>
              <w:bottom w:type="dxa" w:w="80"/>
              <w:right w:type="dxa" w:w="100"/>
            </w:tcMar>
          </w:tcPr>
          <w:p>
            <w:r>
              <w:rPr>
                <w:b w:val="false"/>
                <w:bCs w:val="false"/>
                <w:color w:val="202020"/>
                <w:sz w:val="18"/>
                <w:szCs w:val="18"/>
              </w:rPr>
              <w:t xml:space="preserve">Add HQ-LAGOS as a row in the Plants dimension table so the relationship has a full match, or exclude HQ transactions from plant level analysis by design.</w:t>
            </w:r>
          </w:p>
        </w:tc>
      </w:tr>
      <w:tr>
        <w:tc>
          <w:tcPr>
            <w:tcW w:type="dxa" w:w="1500"/>
            <w:shd w:fill="F7F5F3" w:val="clear"/>
            <w:tcMar>
              <w:top w:type="dxa" w:w="80"/>
              <w:left w:type="dxa" w:w="100"/>
              <w:bottom w:type="dxa" w:w="80"/>
              <w:right w:type="dxa" w:w="100"/>
            </w:tcMar>
          </w:tcPr>
          <w:p>
            <w:r>
              <w:rPr>
                <w:b/>
                <w:bCs/>
                <w:color w:val="B22222"/>
                <w:sz w:val="18"/>
                <w:szCs w:val="18"/>
              </w:rPr>
              <w:t xml:space="preserve">Department</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Department the transaction relates to.</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beyond aligning spelling with Employees.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Align spelling for consistency.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Replace Values to align I.T variants if present.</w:t>
            </w:r>
          </w:p>
        </w:tc>
      </w:tr>
      <w:tr>
        <w:tc>
          <w:tcPr>
            <w:tcW w:type="dxa" w:w="1500"/>
            <w:tcMar>
              <w:top w:type="dxa" w:w="80"/>
              <w:left w:type="dxa" w:w="100"/>
              <w:bottom w:type="dxa" w:w="80"/>
              <w:right w:type="dxa" w:w="100"/>
            </w:tcMar>
          </w:tcPr>
          <w:p>
            <w:r>
              <w:rPr>
                <w:b/>
                <w:bCs/>
                <w:color w:val="B22222"/>
                <w:sz w:val="18"/>
                <w:szCs w:val="18"/>
              </w:rPr>
              <w:t xml:space="preserve">TransactionType</w:t>
            </w:r>
          </w:p>
        </w:tc>
        <w:tc>
          <w:tcPr>
            <w:tcW w:type="dxa" w:w="3200"/>
            <w:tcMar>
              <w:top w:type="dxa" w:w="80"/>
              <w:left w:type="dxa" w:w="100"/>
              <w:bottom w:type="dxa" w:w="80"/>
              <w:right w:type="dxa" w:w="100"/>
            </w:tcMar>
          </w:tcPr>
          <w:p>
            <w:r>
              <w:rPr>
                <w:b w:val="false"/>
                <w:bCs w:val="false"/>
                <w:color w:val="202020"/>
                <w:sz w:val="18"/>
                <w:szCs w:val="18"/>
              </w:rPr>
              <w:t xml:space="preserve">Nature of the transaction (Vendor Payment, Payroll, Tax Remittance, Revenue Collection, Capital Expenditure, Loan Repayment).</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Amount</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Value of the transaction in the stated currency.</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Stored inconsistently as a plain number, text with a Naira symbol prefix, text with thousands separators only, and a small number of rows where the amount is negative even though the transaction type implies it should be a positive inflow.</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every representation to one clean numeric column and investigate the illogical negative values with Finance before correcting.</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Replace Values to strip the '₦' symbol and commas, convert to Decimal Number, then review negative Revenue Collection rows individually rather than blindly taking an absolute value, since a negative could indicate a genuine reversal.</w:t>
            </w:r>
          </w:p>
        </w:tc>
      </w:tr>
      <w:tr>
        <w:tc>
          <w:tcPr>
            <w:tcW w:type="dxa" w:w="1500"/>
            <w:tcMar>
              <w:top w:type="dxa" w:w="80"/>
              <w:left w:type="dxa" w:w="100"/>
              <w:bottom w:type="dxa" w:w="80"/>
              <w:right w:type="dxa" w:w="100"/>
            </w:tcMar>
          </w:tcPr>
          <w:p>
            <w:r>
              <w:rPr>
                <w:b/>
                <w:bCs/>
                <w:color w:val="B22222"/>
                <w:sz w:val="18"/>
                <w:szCs w:val="18"/>
              </w:rPr>
              <w:t xml:space="preserve">Currency</w:t>
            </w:r>
          </w:p>
        </w:tc>
        <w:tc>
          <w:tcPr>
            <w:tcW w:type="dxa" w:w="3200"/>
            <w:tcMar>
              <w:top w:type="dxa" w:w="80"/>
              <w:left w:type="dxa" w:w="100"/>
              <w:bottom w:type="dxa" w:w="80"/>
              <w:right w:type="dxa" w:w="100"/>
            </w:tcMar>
          </w:tcPr>
          <w:p>
            <w:r>
              <w:rPr>
                <w:b w:val="false"/>
                <w:bCs w:val="false"/>
                <w:color w:val="202020"/>
                <w:sz w:val="18"/>
                <w:szCs w:val="18"/>
              </w:rPr>
              <w:t xml:space="preserve">Currency the amount is denominated in.</w:t>
            </w:r>
          </w:p>
        </w:tc>
        <w:tc>
          <w:tcPr>
            <w:tcW w:type="dxa" w:w="3400"/>
            <w:tcMar>
              <w:top w:type="dxa" w:w="80"/>
              <w:left w:type="dxa" w:w="100"/>
              <w:bottom w:type="dxa" w:w="80"/>
              <w:right w:type="dxa" w:w="100"/>
            </w:tcMar>
          </w:tcPr>
          <w:p>
            <w:r>
              <w:rPr>
                <w:b w:val="false"/>
                <w:bCs w:val="false"/>
                <w:color w:val="202020"/>
                <w:sz w:val="18"/>
                <w:szCs w:val="18"/>
              </w:rPr>
              <w:t xml:space="preserve">The same currency is written in four different ways: NGN, USD, ngn (lower case), and Naira (a full word instead of a code).</w:t>
            </w:r>
          </w:p>
        </w:tc>
        <w:tc>
          <w:tcPr>
            <w:tcW w:type="dxa" w:w="4200"/>
            <w:tcMar>
              <w:top w:type="dxa" w:w="80"/>
              <w:left w:type="dxa" w:w="100"/>
              <w:bottom w:type="dxa" w:w="80"/>
              <w:right w:type="dxa" w:w="100"/>
            </w:tcMar>
          </w:tcPr>
          <w:p>
            <w:r>
              <w:rPr>
                <w:b w:val="false"/>
                <w:bCs w:val="false"/>
                <w:color w:val="202020"/>
                <w:sz w:val="18"/>
                <w:szCs w:val="18"/>
              </w:rPr>
              <w:t xml:space="preserve">Standardise to one consistent currency code list.</w:t>
            </w:r>
          </w:p>
        </w:tc>
        <w:tc>
          <w:tcPr>
            <w:tcW w:type="dxa" w:w="4200"/>
            <w:tcMar>
              <w:top w:type="dxa" w:w="80"/>
              <w:left w:type="dxa" w:w="100"/>
              <w:bottom w:type="dxa" w:w="80"/>
              <w:right w:type="dxa" w:w="100"/>
            </w:tcMar>
          </w:tcPr>
          <w:p>
            <w:r>
              <w:rPr>
                <w:b w:val="false"/>
                <w:bCs w:val="false"/>
                <w:color w:val="202020"/>
                <w:sz w:val="18"/>
                <w:szCs w:val="18"/>
              </w:rPr>
              <w:t xml:space="preserve">Use Replace Values to map 'ngn' and 'Naira' both to 'NGN', keeping 'USD' as is.</w:t>
            </w:r>
          </w:p>
        </w:tc>
      </w:tr>
      <w:tr>
        <w:tc>
          <w:tcPr>
            <w:tcW w:type="dxa" w:w="1500"/>
            <w:shd w:fill="F7F5F3" w:val="clear"/>
            <w:tcMar>
              <w:top w:type="dxa" w:w="80"/>
              <w:left w:type="dxa" w:w="100"/>
              <w:bottom w:type="dxa" w:w="80"/>
              <w:right w:type="dxa" w:w="100"/>
            </w:tcMar>
          </w:tcPr>
          <w:p>
            <w:r>
              <w:rPr>
                <w:b/>
                <w:bCs/>
                <w:color w:val="B22222"/>
                <w:sz w:val="18"/>
                <w:szCs w:val="18"/>
              </w:rPr>
              <w:t xml:space="preserve">PaymentStatus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Status of the payment (Completed, Pending, Failed).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then Capitalize Each Word.</w:t>
            </w:r>
          </w:p>
        </w:tc>
      </w:tr>
      <w:tr>
        <w:tc>
          <w:tcPr>
            <w:tcW w:type="dxa" w:w="1500"/>
            <w:tcMar>
              <w:top w:type="dxa" w:w="80"/>
              <w:left w:type="dxa" w:w="100"/>
              <w:bottom w:type="dxa" w:w="80"/>
              <w:right w:type="dxa" w:w="100"/>
            </w:tcMar>
          </w:tcPr>
          <w:p>
            <w:r>
              <w:rPr>
                <w:b/>
                <w:bCs/>
                <w:color w:val="B22222"/>
                <w:sz w:val="18"/>
                <w:szCs w:val="18"/>
              </w:rPr>
              <w:t xml:space="preserve">ApprovedByID</w:t>
            </w:r>
          </w:p>
        </w:tc>
        <w:tc>
          <w:tcPr>
            <w:tcW w:type="dxa" w:w="3200"/>
            <w:tcMar>
              <w:top w:type="dxa" w:w="80"/>
              <w:left w:type="dxa" w:w="100"/>
              <w:bottom w:type="dxa" w:w="80"/>
              <w:right w:type="dxa" w:w="100"/>
            </w:tcMar>
          </w:tcPr>
          <w:p>
            <w:r>
              <w:rPr>
                <w:b w:val="false"/>
                <w:bCs w:val="false"/>
                <w:color w:val="202020"/>
                <w:sz w:val="18"/>
                <w:szCs w:val="18"/>
              </w:rPr>
              <w:t xml:space="preserve">The employee who approved the transaction.</w:t>
            </w:r>
          </w:p>
        </w:tc>
        <w:tc>
          <w:tcPr>
            <w:tcW w:type="dxa" w:w="3400"/>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bl>
    <w:p>
      <w:pPr>
        <w:spacing w:after="200"/>
      </w:pPr>
    </w:p>
    <w:p>
      <w:pPr>
        <w:pStyle w:val="Heading2"/>
        <w:spacing w:after="150" w:before="300"/>
      </w:pPr>
      <w:r>
        <w:rPr>
          <w:b/>
          <w:bCs/>
          <w:color w:val="202020"/>
          <w:sz w:val="26"/>
          <w:szCs w:val="26"/>
        </w:rPr>
        <w:t xml:space="preserve">Risk Management and Compliance (Excel tab: Risk Mgmt and Compliance)</w:t>
      </w:r>
    </w:p>
    <w:p>
      <w:pPr>
        <w:spacing w:after="160"/>
      </w:pPr>
      <w:r>
        <w:rPr>
          <w:i w:val="false"/>
          <w:iCs w:val="false"/>
          <w:color w:val="595959"/>
          <w:sz w:val="21"/>
          <w:szCs w:val="21"/>
        </w:rPr>
        <w:t xml:space="preserve">Data model connections: PlantID connects to Plants. RiskOwnerID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RiskID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risk register entry.</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DateIdentified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risk was first identified.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and year.month.day using full stops as separators.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both patterns 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Replace Values to convert full stop separated values into a recognisable pattern, use a Conditional Column to route each date format to the correct parsing rule, then combine.</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plant associated with the risk.</w:t>
            </w:r>
          </w:p>
        </w:tc>
        <w:tc>
          <w:tcPr>
            <w:tcW w:type="dxa" w:w="3400"/>
            <w:tcMar>
              <w:top w:type="dxa" w:w="80"/>
              <w:left w:type="dxa" w:w="100"/>
              <w:bottom w:type="dxa" w:w="80"/>
              <w:right w:type="dxa" w:w="100"/>
            </w:tcMar>
          </w:tcPr>
          <w:p>
            <w:r>
              <w:rPr>
                <w:b w:val="false"/>
                <w:bCs w:val="false"/>
                <w:color w:val="202020"/>
                <w:sz w:val="18"/>
                <w:szCs w:val="18"/>
              </w:rPr>
              <w:t xml:space="preserve">None significant once Plants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RiskCategory</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Category of risk (Operational, Financial, Regulatory, Environmental, Safety, Reputational).</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None.</w:t>
            </w:r>
          </w:p>
        </w:tc>
      </w:tr>
      <w:tr>
        <w:tc>
          <w:tcPr>
            <w:tcW w:type="dxa" w:w="1500"/>
            <w:tcMar>
              <w:top w:type="dxa" w:w="80"/>
              <w:left w:type="dxa" w:w="100"/>
              <w:bottom w:type="dxa" w:w="80"/>
              <w:right w:type="dxa" w:w="100"/>
            </w:tcMar>
          </w:tcPr>
          <w:p>
            <w:r>
              <w:rPr>
                <w:b/>
                <w:bCs/>
                <w:color w:val="B22222"/>
                <w:sz w:val="18"/>
                <w:szCs w:val="18"/>
              </w:rPr>
              <w:t xml:space="preserve">RiskLevel</w:t>
            </w:r>
          </w:p>
        </w:tc>
        <w:tc>
          <w:tcPr>
            <w:tcW w:type="dxa" w:w="3200"/>
            <w:tcMar>
              <w:top w:type="dxa" w:w="80"/>
              <w:left w:type="dxa" w:w="100"/>
              <w:bottom w:type="dxa" w:w="80"/>
              <w:right w:type="dxa" w:w="100"/>
            </w:tcMar>
          </w:tcPr>
          <w:p>
            <w:r>
              <w:rPr>
                <w:b w:val="false"/>
                <w:bCs w:val="false"/>
                <w:color w:val="202020"/>
                <w:sz w:val="18"/>
                <w:szCs w:val="18"/>
              </w:rPr>
              <w:t xml:space="preserve">Assessed level of the risk (Low, Medium, High, Critical).</w:t>
            </w:r>
          </w:p>
        </w:tc>
        <w:tc>
          <w:tcPr>
            <w:tcW w:type="dxa" w:w="3400"/>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tcMar>
              <w:top w:type="dxa" w:w="80"/>
              <w:left w:type="dxa" w:w="100"/>
              <w:bottom w:type="dxa" w:w="80"/>
              <w:right w:type="dxa" w:w="100"/>
            </w:tcMar>
          </w:tcPr>
          <w:p>
            <w:r>
              <w:rPr>
                <w:b w:val="false"/>
                <w:bCs w:val="false"/>
                <w:color w:val="202020"/>
                <w:sz w:val="18"/>
                <w:szCs w:val="18"/>
              </w:rPr>
              <w:t xml:space="preserve">Collapse to one consistent category list and consider a numeric rank column for correct sort order on charts.</w:t>
            </w:r>
          </w:p>
        </w:tc>
        <w:tc>
          <w:tcPr>
            <w:tcW w:type="dxa" w:w="4200"/>
            <w:tcMar>
              <w:top w:type="dxa" w:w="80"/>
              <w:left w:type="dxa" w:w="100"/>
              <w:bottom w:type="dxa" w:w="80"/>
              <w:right w:type="dxa" w:w="100"/>
            </w:tcMar>
          </w:tcPr>
          <w:p>
            <w:r>
              <w:rPr>
                <w:b w:val="false"/>
                <w:bCs w:val="false"/>
                <w:color w:val="202020"/>
                <w:sz w:val="18"/>
                <w:szCs w:val="18"/>
              </w:rPr>
              <w:t xml:space="preserve">Trim then Capitalize Each Word; add a Conditional Column mapping the four levels to 1 to 4 for sorting.</w:t>
            </w:r>
          </w:p>
        </w:tc>
      </w:tr>
      <w:tr>
        <w:tc>
          <w:tcPr>
            <w:tcW w:type="dxa" w:w="1500"/>
            <w:shd w:fill="F7F5F3" w:val="clear"/>
            <w:tcMar>
              <w:top w:type="dxa" w:w="80"/>
              <w:left w:type="dxa" w:w="100"/>
              <w:bottom w:type="dxa" w:w="80"/>
              <w:right w:type="dxa" w:w="100"/>
            </w:tcMar>
          </w:tcPr>
          <w:p>
            <w:r>
              <w:rPr>
                <w:b/>
                <w:bCs/>
                <w:color w:val="B22222"/>
                <w:sz w:val="18"/>
                <w:szCs w:val="18"/>
              </w:rPr>
              <w:t xml:space="preserve">MitigationStatus</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Current status of mitigation action (Mitigated, In Progress, Not Started).</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Trim then Capitalize Each Word.</w:t>
            </w:r>
          </w:p>
        </w:tc>
      </w:tr>
      <w:tr>
        <w:tc>
          <w:tcPr>
            <w:tcW w:type="dxa" w:w="1500"/>
            <w:tcMar>
              <w:top w:type="dxa" w:w="80"/>
              <w:left w:type="dxa" w:w="100"/>
              <w:bottom w:type="dxa" w:w="80"/>
              <w:right w:type="dxa" w:w="100"/>
            </w:tcMar>
          </w:tcPr>
          <w:p>
            <w:r>
              <w:rPr>
                <w:b/>
                <w:bCs/>
                <w:color w:val="B22222"/>
                <w:sz w:val="18"/>
                <w:szCs w:val="18"/>
              </w:rPr>
              <w:t xml:space="preserve">RiskOwnerID</w:t>
            </w:r>
          </w:p>
        </w:tc>
        <w:tc>
          <w:tcPr>
            <w:tcW w:type="dxa" w:w="3200"/>
            <w:tcMar>
              <w:top w:type="dxa" w:w="80"/>
              <w:left w:type="dxa" w:w="100"/>
              <w:bottom w:type="dxa" w:w="80"/>
              <w:right w:type="dxa" w:w="100"/>
            </w:tcMar>
          </w:tcPr>
          <w:p>
            <w:r>
              <w:rPr>
                <w:b w:val="false"/>
                <w:bCs w:val="false"/>
                <w:color w:val="202020"/>
                <w:sz w:val="18"/>
                <w:szCs w:val="18"/>
              </w:rPr>
              <w:t xml:space="preserve">The employee accountable for managing the risk.</w:t>
            </w:r>
          </w:p>
        </w:tc>
        <w:tc>
          <w:tcPr>
            <w:tcW w:type="dxa" w:w="3400"/>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ComplianceAuditScore</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Score out of 100 from the related compliance audit.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A small number of rows contain a score above 100, which is outside the logically valid range, and some values are missing.</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Cap or correct the out of range values after investigation, and decide how missing scores should be treated in average calculations.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Custom Column to flag any value greater than 100 for manual review rather than silently capping it (since it may indicate a scoring or data entry error worth reporting), and exclude blanks from the average measure in DAX rather than treating them as zero.</w:t>
            </w:r>
          </w:p>
        </w:tc>
      </w:tr>
    </w:tbl>
    <w:p>
      <w:pPr>
        <w:spacing w:after="200"/>
      </w:pPr>
    </w:p>
    <w:p>
      <w:pPr>
        <w:pStyle w:val="Heading2"/>
        <w:spacing w:after="150" w:before="300"/>
      </w:pPr>
      <w:r>
        <w:rPr>
          <w:b/>
          <w:bCs/>
          <w:color w:val="202020"/>
          <w:sz w:val="26"/>
          <w:szCs w:val="26"/>
        </w:rPr>
        <w:t xml:space="preserve">Internal Control (Excel tab: Internal Control)</w:t>
      </w:r>
    </w:p>
    <w:p>
      <w:pPr>
        <w:spacing w:after="160"/>
      </w:pPr>
      <w:r>
        <w:rPr>
          <w:i w:val="false"/>
          <w:iCs w:val="false"/>
          <w:color w:val="595959"/>
          <w:sz w:val="21"/>
          <w:szCs w:val="21"/>
        </w:rPr>
        <w:t xml:space="preserve">Data model connections: PlantID connects to Plants. AuditorID connects to Employees.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400"/>
        <w:gridCol w:w="4200"/>
        <w:gridCol w:w="4200"/>
      </w:tblGrid>
      <w:tr>
        <w:trPr>
          <w:tblHeader/>
        </w:trPr>
        <w:tc>
          <w:tcPr>
            <w:tcW w:type="dxa" w:w="1500"/>
            <w:shd w:fill="B22222" w:val="clear"/>
            <w:tcMar>
              <w:top w:type="dxa" w:w="80"/>
              <w:left w:type="dxa" w:w="100"/>
              <w:bottom w:type="dxa" w:w="80"/>
              <w:right w:type="dxa" w:w="100"/>
            </w:tcMar>
          </w:tcPr>
          <w:p>
            <w:r>
              <w:rPr>
                <w:b/>
                <w:bCs/>
                <w:color w:val="FFFFFF"/>
                <w:sz w:val="18"/>
                <w:szCs w:val="18"/>
              </w:rPr>
              <w:t xml:space="preserve">Column</w:t>
            </w:r>
          </w:p>
        </w:tc>
        <w:tc>
          <w:tcPr>
            <w:tcW w:type="dxa" w:w="3200"/>
            <w:shd w:fill="B22222" w:val="clear"/>
            <w:tcMar>
              <w:top w:type="dxa" w:w="80"/>
              <w:left w:type="dxa" w:w="100"/>
              <w:bottom w:type="dxa" w:w="80"/>
              <w:right w:type="dxa" w:w="100"/>
            </w:tcMar>
          </w:tcPr>
          <w:p>
            <w:r>
              <w:rPr>
                <w:b/>
                <w:bCs/>
                <w:color w:val="FFFFFF"/>
                <w:sz w:val="18"/>
                <w:szCs w:val="18"/>
              </w:rPr>
              <w:t xml:space="preserve">Business Meaning</w:t>
            </w:r>
          </w:p>
        </w:tc>
        <w:tc>
          <w:tcPr>
            <w:tcW w:type="dxa" w:w="3400"/>
            <w:shd w:fill="B22222" w:val="clear"/>
            <w:tcMar>
              <w:top w:type="dxa" w:w="80"/>
              <w:left w:type="dxa" w:w="100"/>
              <w:bottom w:type="dxa" w:w="80"/>
              <w:right w:type="dxa" w:w="100"/>
            </w:tcMar>
          </w:tcPr>
          <w:p>
            <w:r>
              <w:rPr>
                <w:b/>
                <w:bCs/>
                <w:color w:val="FFFFFF"/>
                <w:sz w:val="18"/>
                <w:szCs w:val="18"/>
              </w:rPr>
              <w:t xml:space="preserve">Problem Found</w:t>
            </w:r>
          </w:p>
        </w:tc>
        <w:tc>
          <w:tcPr>
            <w:tcW w:type="dxa" w:w="4200"/>
            <w:shd w:fill="B22222" w:val="clear"/>
            <w:tcMar>
              <w:top w:type="dxa" w:w="80"/>
              <w:left w:type="dxa" w:w="100"/>
              <w:bottom w:type="dxa" w:w="80"/>
              <w:right w:type="dxa" w:w="100"/>
            </w:tcMar>
          </w:tcPr>
          <w:p>
            <w:r>
              <w:rPr>
                <w:b/>
                <w:bCs/>
                <w:color w:val="FFFFFF"/>
                <w:sz w:val="18"/>
                <w:szCs w:val="18"/>
              </w:rPr>
              <w:t xml:space="preserve">Power Query Task</w:t>
            </w:r>
          </w:p>
        </w:tc>
        <w:tc>
          <w:tcPr>
            <w:tcW w:type="dxa" w:w="4200"/>
            <w:shd w:fill="B22222" w:val="clear"/>
            <w:tcMar>
              <w:top w:type="dxa" w:w="80"/>
              <w:left w:type="dxa" w:w="100"/>
              <w:bottom w:type="dxa" w:w="80"/>
              <w:right w:type="dxa" w:w="100"/>
            </w:tcMar>
          </w:tcPr>
          <w:p>
            <w:r>
              <w:rPr>
                <w:b/>
                <w:bCs/>
                <w:color w:val="FFFFFF"/>
                <w:sz w:val="18"/>
                <w:szCs w:val="18"/>
              </w:rPr>
              <w:t xml:space="preserve">Power Query Solution</w:t>
            </w:r>
          </w:p>
        </w:tc>
      </w:tr>
      <w:tr>
        <w:tc>
          <w:tcPr>
            <w:tcW w:type="dxa" w:w="1500"/>
            <w:tcMar>
              <w:top w:type="dxa" w:w="80"/>
              <w:left w:type="dxa" w:w="100"/>
              <w:bottom w:type="dxa" w:w="80"/>
              <w:right w:type="dxa" w:w="100"/>
            </w:tcMar>
          </w:tcPr>
          <w:p>
            <w:r>
              <w:rPr>
                <w:b/>
                <w:bCs/>
                <w:color w:val="B22222"/>
                <w:sz w:val="18"/>
                <w:szCs w:val="18"/>
              </w:rPr>
              <w:t xml:space="preserve">AuditID</w:t>
            </w:r>
          </w:p>
        </w:tc>
        <w:tc>
          <w:tcPr>
            <w:tcW w:type="dxa" w:w="3200"/>
            <w:tcMar>
              <w:top w:type="dxa" w:w="80"/>
              <w:left w:type="dxa" w:w="100"/>
              <w:bottom w:type="dxa" w:w="80"/>
              <w:right w:type="dxa" w:w="100"/>
            </w:tcMar>
          </w:tcPr>
          <w:p>
            <w:r>
              <w:rPr>
                <w:b w:val="false"/>
                <w:bCs w:val="false"/>
                <w:color w:val="202020"/>
                <w:sz w:val="18"/>
                <w:szCs w:val="18"/>
              </w:rPr>
              <w:t xml:space="preserve">Unique identifier for each internal audit record.</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DateOfAudit</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Date the audit was carried out.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Two formats mixed: day/month/year and a text format with the full month name spelled out (for example '14 March 2024').</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Convert both patterns to one true Date column.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Use a Conditional Column that checks for the presence of alphabetic characters to route rows to the correct parsing rule, parsing the full month name format with Date.FromText, then combine.</w:t>
            </w:r>
          </w:p>
        </w:tc>
      </w:tr>
      <w:tr>
        <w:tc>
          <w:tcPr>
            <w:tcW w:type="dxa" w:w="1500"/>
            <w:tcMar>
              <w:top w:type="dxa" w:w="80"/>
              <w:left w:type="dxa" w:w="100"/>
              <w:bottom w:type="dxa" w:w="80"/>
              <w:right w:type="dxa" w:w="100"/>
            </w:tcMar>
          </w:tcPr>
          <w:p>
            <w:r>
              <w:rPr>
                <w:b/>
                <w:bCs/>
                <w:color w:val="B22222"/>
                <w:sz w:val="18"/>
                <w:szCs w:val="18"/>
              </w:rPr>
              <w:t xml:space="preserve">PlantID</w:t>
            </w:r>
          </w:p>
        </w:tc>
        <w:tc>
          <w:tcPr>
            <w:tcW w:type="dxa" w:w="3200"/>
            <w:tcMar>
              <w:top w:type="dxa" w:w="80"/>
              <w:left w:type="dxa" w:w="100"/>
              <w:bottom w:type="dxa" w:w="80"/>
              <w:right w:type="dxa" w:w="100"/>
            </w:tcMar>
          </w:tcPr>
          <w:p>
            <w:r>
              <w:rPr>
                <w:b w:val="false"/>
                <w:bCs w:val="false"/>
                <w:color w:val="202020"/>
                <w:sz w:val="18"/>
                <w:szCs w:val="18"/>
              </w:rPr>
              <w:t xml:space="preserve">The plant that was audited.</w:t>
            </w:r>
          </w:p>
        </w:tc>
        <w:tc>
          <w:tcPr>
            <w:tcW w:type="dxa" w:w="3400"/>
            <w:tcMar>
              <w:top w:type="dxa" w:w="80"/>
              <w:left w:type="dxa" w:w="100"/>
              <w:bottom w:type="dxa" w:w="80"/>
              <w:right w:type="dxa" w:w="100"/>
            </w:tcMar>
          </w:tcPr>
          <w:p>
            <w:r>
              <w:rPr>
                <w:b w:val="false"/>
                <w:bCs w:val="false"/>
                <w:color w:val="202020"/>
                <w:sz w:val="18"/>
                <w:szCs w:val="18"/>
              </w:rPr>
              <w:t xml:space="preserve">None significant once Plants is clean.</w:t>
            </w:r>
          </w:p>
        </w:tc>
        <w:tc>
          <w:tcPr>
            <w:tcW w:type="dxa" w:w="4200"/>
            <w:tcMar>
              <w:top w:type="dxa" w:w="80"/>
              <w:left w:type="dxa" w:w="100"/>
              <w:bottom w:type="dxa" w:w="80"/>
              <w:right w:type="dxa" w:w="100"/>
            </w:tcMar>
          </w:tcPr>
          <w:p>
            <w:r>
              <w:rPr>
                <w:b w:val="false"/>
                <w:bCs w:val="false"/>
                <w:color w:val="202020"/>
                <w:sz w:val="18"/>
                <w:szCs w:val="18"/>
              </w:rPr>
              <w:t xml:space="preserve">Confirm Text type.</w:t>
            </w:r>
          </w:p>
        </w:tc>
        <w:tc>
          <w:tcPr>
            <w:tcW w:type="dxa" w:w="4200"/>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shd w:fill="F7F5F3" w:val="clear"/>
            <w:tcMar>
              <w:top w:type="dxa" w:w="80"/>
              <w:left w:type="dxa" w:w="100"/>
              <w:bottom w:type="dxa" w:w="80"/>
              <w:right w:type="dxa" w:w="100"/>
            </w:tcMar>
          </w:tcPr>
          <w:p>
            <w:r>
              <w:rPr>
                <w:b/>
                <w:bCs/>
                <w:color w:val="B22222"/>
                <w:sz w:val="18"/>
                <w:szCs w:val="18"/>
              </w:rPr>
              <w:t xml:space="preserve">DepartmentAudited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department covered by the audit.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beyond aligning spelling with Employees.</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Align spelling for consistency.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Replace Values to align I.T variants if present.</w:t>
            </w:r>
          </w:p>
        </w:tc>
      </w:tr>
      <w:tr>
        <w:tc>
          <w:tcPr>
            <w:tcW w:type="dxa" w:w="1500"/>
            <w:tcMar>
              <w:top w:type="dxa" w:w="80"/>
              <w:left w:type="dxa" w:w="100"/>
              <w:bottom w:type="dxa" w:w="80"/>
              <w:right w:type="dxa" w:w="100"/>
            </w:tcMar>
          </w:tcPr>
          <w:p>
            <w:r>
              <w:rPr>
                <w:b/>
                <w:bCs/>
                <w:color w:val="B22222"/>
                <w:sz w:val="18"/>
                <w:szCs w:val="18"/>
              </w:rPr>
              <w:t xml:space="preserve">AuditType</w:t>
            </w:r>
          </w:p>
        </w:tc>
        <w:tc>
          <w:tcPr>
            <w:tcW w:type="dxa" w:w="3200"/>
            <w:tcMar>
              <w:top w:type="dxa" w:w="80"/>
              <w:left w:type="dxa" w:w="100"/>
              <w:bottom w:type="dxa" w:w="80"/>
              <w:right w:type="dxa" w:w="100"/>
            </w:tcMar>
          </w:tcPr>
          <w:p>
            <w:r>
              <w:rPr>
                <w:b w:val="false"/>
                <w:bCs w:val="false"/>
                <w:color w:val="202020"/>
                <w:sz w:val="18"/>
                <w:szCs w:val="18"/>
              </w:rPr>
              <w:t xml:space="preserve">Type of audit performed (Financial, Process, Compliance, Stock, Systems).</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FindingsCount</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Number of findings raised during the audit.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Some values are missing entirely.</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Decide how missing findings counts should be treated, since a blank is different from a genuine zero findings result.</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Leave genuine blanks as null rather than replacing with 0, and build the DAX measure to explicitly count only audits with a recorded value.</w:t>
            </w:r>
          </w:p>
        </w:tc>
      </w:tr>
      <w:tr>
        <w:tc>
          <w:tcPr>
            <w:tcW w:type="dxa" w:w="1500"/>
            <w:tcMar>
              <w:top w:type="dxa" w:w="80"/>
              <w:left w:type="dxa" w:w="100"/>
              <w:bottom w:type="dxa" w:w="80"/>
              <w:right w:type="dxa" w:w="100"/>
            </w:tcMar>
          </w:tcPr>
          <w:p>
            <w:r>
              <w:rPr>
                <w:b/>
                <w:bCs/>
                <w:color w:val="B22222"/>
                <w:sz w:val="18"/>
                <w:szCs w:val="18"/>
              </w:rPr>
              <w:t xml:space="preserve">SeverityLevel</w:t>
            </w:r>
          </w:p>
        </w:tc>
        <w:tc>
          <w:tcPr>
            <w:tcW w:type="dxa" w:w="3200"/>
            <w:tcMar>
              <w:top w:type="dxa" w:w="80"/>
              <w:left w:type="dxa" w:w="100"/>
              <w:bottom w:type="dxa" w:w="80"/>
              <w:right w:type="dxa" w:w="100"/>
            </w:tcMar>
          </w:tcPr>
          <w:p>
            <w:r>
              <w:rPr>
                <w:b w:val="false"/>
                <w:bCs w:val="false"/>
                <w:color w:val="202020"/>
                <w:sz w:val="18"/>
                <w:szCs w:val="18"/>
              </w:rPr>
              <w:t xml:space="preserve">Overall severity of the audit findings (Low, Medium, High, Critical).</w:t>
            </w:r>
          </w:p>
        </w:tc>
        <w:tc>
          <w:tcPr>
            <w:tcW w:type="dxa" w:w="3400"/>
            <w:tcMar>
              <w:top w:type="dxa" w:w="80"/>
              <w:left w:type="dxa" w:w="100"/>
              <w:bottom w:type="dxa" w:w="80"/>
              <w:right w:type="dxa" w:w="100"/>
            </w:tcMar>
          </w:tcPr>
          <w:p>
            <w:r>
              <w:rPr>
                <w:b w:val="false"/>
                <w:bCs w:val="false"/>
                <w:color w:val="202020"/>
                <w:sz w:val="18"/>
                <w:szCs w:val="18"/>
              </w:rPr>
              <w:t xml:space="preserve">None significant.</w:t>
            </w:r>
          </w:p>
        </w:tc>
        <w:tc>
          <w:tcPr>
            <w:tcW w:type="dxa" w:w="4200"/>
            <w:tcMar>
              <w:top w:type="dxa" w:w="80"/>
              <w:left w:type="dxa" w:w="100"/>
              <w:bottom w:type="dxa" w:w="80"/>
              <w:right w:type="dxa" w:w="100"/>
            </w:tcMar>
          </w:tcPr>
          <w:p>
            <w:r>
              <w:rPr>
                <w:b w:val="false"/>
                <w:bCs w:val="false"/>
                <w:color w:val="202020"/>
                <w:sz w:val="18"/>
                <w:szCs w:val="18"/>
              </w:rPr>
              <w:t xml:space="preserve">None.</w:t>
            </w:r>
          </w:p>
        </w:tc>
        <w:tc>
          <w:tcPr>
            <w:tcW w:type="dxa" w:w="4200"/>
            <w:tcMar>
              <w:top w:type="dxa" w:w="80"/>
              <w:left w:type="dxa" w:w="100"/>
              <w:bottom w:type="dxa" w:w="80"/>
              <w:right w:type="dxa" w:w="100"/>
            </w:tcMar>
          </w:tcPr>
          <w:p>
            <w:r>
              <w:rPr>
                <w:b w:val="false"/>
                <w:bCs w:val="false"/>
                <w:color w:val="202020"/>
                <w:sz w:val="18"/>
                <w:szCs w:val="18"/>
              </w:rPr>
              <w:t xml:space="preserve">None.</w:t>
            </w:r>
          </w:p>
        </w:tc>
      </w:tr>
      <w:tr>
        <w:tc>
          <w:tcPr>
            <w:tcW w:type="dxa" w:w="1500"/>
            <w:shd w:fill="F7F5F3" w:val="clear"/>
            <w:tcMar>
              <w:top w:type="dxa" w:w="80"/>
              <w:left w:type="dxa" w:w="100"/>
              <w:bottom w:type="dxa" w:w="80"/>
              <w:right w:type="dxa" w:w="100"/>
            </w:tcMar>
          </w:tcPr>
          <w:p>
            <w:r>
              <w:rPr>
                <w:b/>
                <w:bCs/>
                <w:color w:val="B22222"/>
                <w:sz w:val="18"/>
                <w:szCs w:val="18"/>
              </w:rPr>
              <w:t xml:space="preserve">AuditorID</w:t>
            </w:r>
          </w:p>
        </w:tc>
        <w:tc>
          <w:tcPr>
            <w:tcW w:type="dxa" w:w="3200"/>
            <w:shd w:fill="F7F5F3" w:val="clear"/>
            <w:tcMar>
              <w:top w:type="dxa" w:w="80"/>
              <w:left w:type="dxa" w:w="100"/>
              <w:bottom w:type="dxa" w:w="80"/>
              <w:right w:type="dxa" w:w="100"/>
            </w:tcMar>
          </w:tcPr>
          <w:p>
            <w:r>
              <w:rPr>
                <w:b w:val="false"/>
                <w:bCs w:val="false"/>
                <w:color w:val="202020"/>
                <w:sz w:val="18"/>
                <w:szCs w:val="18"/>
              </w:rPr>
              <w:t xml:space="preserve">The internal auditor who performed the audit.</w:t>
            </w:r>
          </w:p>
        </w:tc>
        <w:tc>
          <w:tcPr>
            <w:tcW w:type="dxa" w:w="3400"/>
            <w:shd w:fill="F7F5F3" w:val="clear"/>
            <w:tcMar>
              <w:top w:type="dxa" w:w="80"/>
              <w:left w:type="dxa" w:w="100"/>
              <w:bottom w:type="dxa" w:w="80"/>
              <w:right w:type="dxa" w:w="100"/>
            </w:tcMar>
          </w:tcPr>
          <w:p>
            <w:r>
              <w:rPr>
                <w:b w:val="false"/>
                <w:bCs w:val="false"/>
                <w:color w:val="202020"/>
                <w:sz w:val="18"/>
                <w:szCs w:val="18"/>
              </w:rPr>
              <w:t xml:space="preserve">None significant once Employees is clean.</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Confirm Text type.</w:t>
            </w:r>
          </w:p>
        </w:tc>
        <w:tc>
          <w:tcPr>
            <w:tcW w:type="dxa" w:w="4200"/>
            <w:shd w:fill="F7F5F3" w:val="clear"/>
            <w:tcMar>
              <w:top w:type="dxa" w:w="80"/>
              <w:left w:type="dxa" w:w="100"/>
              <w:bottom w:type="dxa" w:w="80"/>
              <w:right w:type="dxa" w:w="100"/>
            </w:tcMar>
          </w:tcPr>
          <w:p>
            <w:r>
              <w:rPr>
                <w:b w:val="false"/>
                <w:bCs w:val="false"/>
                <w:color w:val="202020"/>
                <w:sz w:val="18"/>
                <w:szCs w:val="18"/>
              </w:rPr>
              <w:t xml:space="preserve">Transform &gt; Data Type &gt; Text.</w:t>
            </w:r>
          </w:p>
        </w:tc>
      </w:tr>
      <w:tr>
        <w:tc>
          <w:tcPr>
            <w:tcW w:type="dxa" w:w="1500"/>
            <w:tcMar>
              <w:top w:type="dxa" w:w="80"/>
              <w:left w:type="dxa" w:w="100"/>
              <w:bottom w:type="dxa" w:w="80"/>
              <w:right w:type="dxa" w:w="100"/>
            </w:tcMar>
          </w:tcPr>
          <w:p>
            <w:r>
              <w:rPr>
                <w:b/>
                <w:bCs/>
                <w:color w:val="B22222"/>
                <w:sz w:val="18"/>
                <w:szCs w:val="18"/>
              </w:rPr>
              <w:t xml:space="preserve">AuditStatus</w:t>
            </w:r>
          </w:p>
        </w:tc>
        <w:tc>
          <w:tcPr>
            <w:tcW w:type="dxa" w:w="3200"/>
            <w:tcMar>
              <w:top w:type="dxa" w:w="80"/>
              <w:left w:type="dxa" w:w="100"/>
              <w:bottom w:type="dxa" w:w="80"/>
              <w:right w:type="dxa" w:w="100"/>
            </w:tcMar>
          </w:tcPr>
          <w:p>
            <w:r>
              <w:rPr>
                <w:b w:val="false"/>
                <w:bCs w:val="false"/>
                <w:color w:val="202020"/>
                <w:sz w:val="18"/>
                <w:szCs w:val="18"/>
              </w:rPr>
              <w:t xml:space="preserve">Status of the audit (Closed, Open, In Review).</w:t>
            </w:r>
          </w:p>
        </w:tc>
        <w:tc>
          <w:tcPr>
            <w:tcW w:type="dxa" w:w="3400"/>
            <w:tcMar>
              <w:top w:type="dxa" w:w="80"/>
              <w:left w:type="dxa" w:w="100"/>
              <w:bottom w:type="dxa" w:w="80"/>
              <w:right w:type="dxa" w:w="100"/>
            </w:tcMar>
          </w:tcPr>
          <w:p>
            <w:r>
              <w:rPr>
                <w:b w:val="false"/>
                <w:bCs w:val="false"/>
                <w:color w:val="202020"/>
                <w:sz w:val="18"/>
                <w:szCs w:val="18"/>
              </w:rPr>
              <w:t xml:space="preserve">Inconsistent casing on the same values.</w:t>
            </w:r>
          </w:p>
        </w:tc>
        <w:tc>
          <w:tcPr>
            <w:tcW w:type="dxa" w:w="4200"/>
            <w:tcMar>
              <w:top w:type="dxa" w:w="80"/>
              <w:left w:type="dxa" w:w="100"/>
              <w:bottom w:type="dxa" w:w="80"/>
              <w:right w:type="dxa" w:w="100"/>
            </w:tcMar>
          </w:tcPr>
          <w:p>
            <w:r>
              <w:rPr>
                <w:b w:val="false"/>
                <w:bCs w:val="false"/>
                <w:color w:val="202020"/>
                <w:sz w:val="18"/>
                <w:szCs w:val="18"/>
              </w:rPr>
              <w:t xml:space="preserve">Collapse to one consistent category list.</w:t>
            </w:r>
          </w:p>
        </w:tc>
        <w:tc>
          <w:tcPr>
            <w:tcW w:type="dxa" w:w="4200"/>
            <w:tcMar>
              <w:top w:type="dxa" w:w="80"/>
              <w:left w:type="dxa" w:w="100"/>
              <w:bottom w:type="dxa" w:w="80"/>
              <w:right w:type="dxa" w:w="100"/>
            </w:tcMar>
          </w:tcPr>
          <w:p>
            <w:r>
              <w:rPr>
                <w:b w:val="false"/>
                <w:bCs w:val="false"/>
                <w:color w:val="202020"/>
                <w:sz w:val="18"/>
                <w:szCs w:val="18"/>
              </w:rPr>
              <w:t xml:space="preserve">Trim then Capitalize Each Word.</w:t>
            </w:r>
          </w:p>
        </w:tc>
      </w:tr>
    </w:tbl>
    <w:p>
      <w:pPr>
        <w:spacing w:after="200"/>
      </w:pPr>
    </w:p>
    <w:p>
      <w:r>
        <w:br w:type="page"/>
      </w:r>
    </w:p>
    <w:p>
      <w:pPr>
        <w:pStyle w:val="Heading1"/>
        <w:spacing w:after="200" w:before="400"/>
      </w:pPr>
      <w:r>
        <w:rPr>
          <w:b/>
          <w:bCs/>
          <w:color w:val="B22222"/>
          <w:sz w:val="32"/>
          <w:szCs w:val="32"/>
        </w:rPr>
        <w:t xml:space="preserve">3. Data Model: Relationships</w:t>
      </w:r>
    </w:p>
    <w:p>
      <w:pPr>
        <w:spacing w:after="160"/>
      </w:pPr>
      <w:r>
        <w:rPr>
          <w:i w:val="false"/>
          <w:iCs w:val="false"/>
          <w:color w:val="202020"/>
          <w:sz w:val="21"/>
          <w:szCs w:val="21"/>
        </w:rPr>
        <w:t xml:space="preserve">Build every relationship below in Power BI Desktop's Model view before writing any DAX measure that spans more than one table. All relationships in this model are One to Many with a Single cross filter direction, flowing from the dimension (Plants, Distributors, Employees, Calendar) to the department fact table.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000"/>
        <w:gridCol w:w="2200"/>
        <w:gridCol w:w="5300"/>
      </w:tblGrid>
      <w:tr>
        <w:trPr>
          <w:tblHeader/>
        </w:trPr>
        <w:tc>
          <w:tcPr>
            <w:tcW w:type="dxa" w:w="3000"/>
            <w:shd w:fill="2B2B2B" w:val="clear"/>
            <w:tcMar>
              <w:top w:type="dxa" w:w="80"/>
              <w:left w:type="dxa" w:w="100"/>
              <w:bottom w:type="dxa" w:w="80"/>
              <w:right w:type="dxa" w:w="100"/>
            </w:tcMar>
          </w:tcPr>
          <w:p>
            <w:r>
              <w:rPr>
                <w:b/>
                <w:bCs/>
                <w:color w:val="FFFFFF"/>
                <w:sz w:val="18"/>
                <w:szCs w:val="18"/>
              </w:rPr>
              <w:t xml:space="preserve">From Table</w:t>
            </w:r>
          </w:p>
        </w:tc>
        <w:tc>
          <w:tcPr>
            <w:tcW w:type="dxa" w:w="2200"/>
            <w:shd w:fill="2B2B2B" w:val="clear"/>
            <w:tcMar>
              <w:top w:type="dxa" w:w="80"/>
              <w:left w:type="dxa" w:w="100"/>
              <w:bottom w:type="dxa" w:w="80"/>
              <w:right w:type="dxa" w:w="100"/>
            </w:tcMar>
          </w:tcPr>
          <w:p>
            <w:r>
              <w:rPr>
                <w:b/>
                <w:bCs/>
                <w:color w:val="FFFFFF"/>
                <w:sz w:val="18"/>
                <w:szCs w:val="18"/>
              </w:rPr>
              <w:t xml:space="preserve">Key</w:t>
            </w:r>
          </w:p>
        </w:tc>
        <w:tc>
          <w:tcPr>
            <w:tcW w:type="dxa" w:w="3000"/>
            <w:shd w:fill="2B2B2B" w:val="clear"/>
            <w:tcMar>
              <w:top w:type="dxa" w:w="80"/>
              <w:left w:type="dxa" w:w="100"/>
              <w:bottom w:type="dxa" w:w="80"/>
              <w:right w:type="dxa" w:w="100"/>
            </w:tcMar>
          </w:tcPr>
          <w:p>
            <w:r>
              <w:rPr>
                <w:b/>
                <w:bCs/>
                <w:color w:val="FFFFFF"/>
                <w:sz w:val="18"/>
                <w:szCs w:val="18"/>
              </w:rPr>
              <w:t xml:space="preserve">To Table</w:t>
            </w:r>
          </w:p>
        </w:tc>
        <w:tc>
          <w:tcPr>
            <w:tcW w:type="dxa" w:w="2200"/>
            <w:shd w:fill="2B2B2B" w:val="clear"/>
            <w:tcMar>
              <w:top w:type="dxa" w:w="80"/>
              <w:left w:type="dxa" w:w="100"/>
              <w:bottom w:type="dxa" w:w="80"/>
              <w:right w:type="dxa" w:w="100"/>
            </w:tcMar>
          </w:tcPr>
          <w:p>
            <w:r>
              <w:rPr>
                <w:b/>
                <w:bCs/>
                <w:color w:val="FFFFFF"/>
                <w:sz w:val="18"/>
                <w:szCs w:val="18"/>
              </w:rPr>
              <w:t xml:space="preserve">Key</w:t>
            </w:r>
          </w:p>
        </w:tc>
        <w:tc>
          <w:tcPr>
            <w:tcW w:type="dxa" w:w="5300"/>
            <w:shd w:fill="2B2B2B" w:val="clear"/>
            <w:tcMar>
              <w:top w:type="dxa" w:w="80"/>
              <w:left w:type="dxa" w:w="100"/>
              <w:bottom w:type="dxa" w:w="80"/>
              <w:right w:type="dxa" w:w="100"/>
            </w:tcMar>
          </w:tcPr>
          <w:p>
            <w:r>
              <w:rPr>
                <w:b/>
                <w:bCs/>
                <w:color w:val="FFFFFF"/>
                <w:sz w:val="18"/>
                <w:szCs w:val="18"/>
              </w:rPr>
              <w:t xml:space="preserve">How To Build It (Solution)</w:t>
            </w:r>
          </w:p>
        </w:tc>
      </w:tr>
      <w:tr>
        <w:tc>
          <w:tcPr>
            <w:tcW w:type="dxa" w:w="3000"/>
            <w:tcMar>
              <w:top w:type="dxa" w:w="80"/>
              <w:left w:type="dxa" w:w="100"/>
              <w:bottom w:type="dxa" w:w="80"/>
              <w:right w:type="dxa" w:w="100"/>
            </w:tcMar>
          </w:tcPr>
          <w:p>
            <w:r>
              <w:rPr>
                <w:b w:val="false"/>
                <w:bCs w:val="false"/>
                <w:color w:val="202020"/>
                <w:sz w:val="18"/>
                <w:szCs w:val="18"/>
              </w:rPr>
              <w:t xml:space="preserve">Plants</w:t>
            </w:r>
          </w:p>
        </w:tc>
        <w:tc>
          <w:tcPr>
            <w:tcW w:type="dxa" w:w="2200"/>
            <w:tcMar>
              <w:top w:type="dxa" w:w="80"/>
              <w:left w:type="dxa" w:w="100"/>
              <w:bottom w:type="dxa" w:w="80"/>
              <w:right w:type="dxa" w:w="100"/>
            </w:tcMar>
          </w:tcPr>
          <w:p>
            <w:r>
              <w:rPr>
                <w:b w:val="false"/>
                <w:bCs w:val="false"/>
                <w:color w:val="202020"/>
                <w:sz w:val="18"/>
                <w:szCs w:val="18"/>
              </w:rPr>
              <w:t xml:space="preserve">PlantID</w:t>
            </w:r>
          </w:p>
        </w:tc>
        <w:tc>
          <w:tcPr>
            <w:tcW w:type="dxa" w:w="3000"/>
            <w:tcMar>
              <w:top w:type="dxa" w:w="80"/>
              <w:left w:type="dxa" w:w="100"/>
              <w:bottom w:type="dxa" w:w="80"/>
              <w:right w:type="dxa" w:w="100"/>
            </w:tcMar>
          </w:tcPr>
          <w:p>
            <w:r>
              <w:rPr>
                <w:b w:val="false"/>
                <w:bCs w:val="false"/>
                <w:color w:val="202020"/>
                <w:sz w:val="18"/>
                <w:szCs w:val="18"/>
              </w:rPr>
              <w:t xml:space="preserve">Operations</w:t>
            </w:r>
          </w:p>
        </w:tc>
        <w:tc>
          <w:tcPr>
            <w:tcW w:type="dxa" w:w="2200"/>
            <w:tcMar>
              <w:top w:type="dxa" w:w="80"/>
              <w:left w:type="dxa" w:w="100"/>
              <w:bottom w:type="dxa" w:w="80"/>
              <w:right w:type="dxa" w:w="100"/>
            </w:tcMar>
          </w:tcPr>
          <w:p>
            <w:r>
              <w:rPr>
                <w:b w:val="false"/>
                <w:bCs w:val="false"/>
                <w:color w:val="202020"/>
                <w:sz w:val="18"/>
                <w:szCs w:val="18"/>
              </w:rPr>
              <w:t xml:space="preserve">PlantID</w:t>
            </w:r>
          </w:p>
        </w:tc>
        <w:tc>
          <w:tcPr>
            <w:tcW w:type="dxa" w:w="5300"/>
            <w:tcMar>
              <w:top w:type="dxa" w:w="80"/>
              <w:left w:type="dxa" w:w="100"/>
              <w:bottom w:type="dxa" w:w="80"/>
              <w:right w:type="dxa" w:w="100"/>
            </w:tcMar>
          </w:tcPr>
          <w:p>
            <w:r>
              <w:rPr>
                <w:b w:val="false"/>
                <w:bCs w:val="false"/>
                <w:color w:val="202020"/>
                <w:sz w:val="18"/>
                <w:szCs w:val="18"/>
              </w:rPr>
              <w:t xml:space="preserve">In Model view, drag PlantID from Plants onto PlantID in Operations. Confirm cardinality shows One (Plants) to Many (Operations) and cross filter direction is Single, pointing from Plants to Operations.</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Plants</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PlantID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Supply Chain</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PlantID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PlantID from Plants to PlantID in Supply Chain. One to Many, Single direction from Plants.</w:t>
            </w:r>
          </w:p>
        </w:tc>
      </w:tr>
      <w:tr>
        <w:tc>
          <w:tcPr>
            <w:tcW w:type="dxa" w:w="3000"/>
            <w:tcMar>
              <w:top w:type="dxa" w:w="80"/>
              <w:left w:type="dxa" w:w="100"/>
              <w:bottom w:type="dxa" w:w="80"/>
              <w:right w:type="dxa" w:w="100"/>
            </w:tcMar>
          </w:tcPr>
          <w:p>
            <w:r>
              <w:rPr>
                <w:b w:val="false"/>
                <w:bCs w:val="false"/>
                <w:color w:val="202020"/>
                <w:sz w:val="18"/>
                <w:szCs w:val="18"/>
              </w:rPr>
              <w:t xml:space="preserve">Distributors</w:t>
            </w:r>
          </w:p>
        </w:tc>
        <w:tc>
          <w:tcPr>
            <w:tcW w:type="dxa" w:w="2200"/>
            <w:tcMar>
              <w:top w:type="dxa" w:w="80"/>
              <w:left w:type="dxa" w:w="100"/>
              <w:bottom w:type="dxa" w:w="80"/>
              <w:right w:type="dxa" w:w="100"/>
            </w:tcMar>
          </w:tcPr>
          <w:p>
            <w:r>
              <w:rPr>
                <w:b w:val="false"/>
                <w:bCs w:val="false"/>
                <w:color w:val="202020"/>
                <w:sz w:val="18"/>
                <w:szCs w:val="18"/>
              </w:rPr>
              <w:t xml:space="preserve">DistributorID</w:t>
            </w:r>
          </w:p>
        </w:tc>
        <w:tc>
          <w:tcPr>
            <w:tcW w:type="dxa" w:w="3000"/>
            <w:tcMar>
              <w:top w:type="dxa" w:w="80"/>
              <w:left w:type="dxa" w:w="100"/>
              <w:bottom w:type="dxa" w:w="80"/>
              <w:right w:type="dxa" w:w="100"/>
            </w:tcMar>
          </w:tcPr>
          <w:p>
            <w:r>
              <w:rPr>
                <w:b w:val="false"/>
                <w:bCs w:val="false"/>
                <w:color w:val="202020"/>
                <w:sz w:val="18"/>
                <w:szCs w:val="18"/>
              </w:rPr>
              <w:t xml:space="preserve">Supply Chain</w:t>
            </w:r>
          </w:p>
        </w:tc>
        <w:tc>
          <w:tcPr>
            <w:tcW w:type="dxa" w:w="2200"/>
            <w:tcMar>
              <w:top w:type="dxa" w:w="80"/>
              <w:left w:type="dxa" w:w="100"/>
              <w:bottom w:type="dxa" w:w="80"/>
              <w:right w:type="dxa" w:w="100"/>
            </w:tcMar>
          </w:tcPr>
          <w:p>
            <w:r>
              <w:rPr>
                <w:b w:val="false"/>
                <w:bCs w:val="false"/>
                <w:color w:val="202020"/>
                <w:sz w:val="18"/>
                <w:szCs w:val="18"/>
              </w:rPr>
              <w:t xml:space="preserve">DistributorID</w:t>
            </w:r>
          </w:p>
        </w:tc>
        <w:tc>
          <w:tcPr>
            <w:tcW w:type="dxa" w:w="5300"/>
            <w:tcMar>
              <w:top w:type="dxa" w:w="80"/>
              <w:left w:type="dxa" w:w="100"/>
              <w:bottom w:type="dxa" w:w="80"/>
              <w:right w:type="dxa" w:w="100"/>
            </w:tcMar>
          </w:tcPr>
          <w:p>
            <w:r>
              <w:rPr>
                <w:b w:val="false"/>
                <w:bCs w:val="false"/>
                <w:color w:val="202020"/>
                <w:sz w:val="18"/>
                <w:szCs w:val="18"/>
              </w:rPr>
              <w:t xml:space="preserve">Drag DistributorID from Distributors to DistributorID in Supply Chain. One to Many, Single direction.</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Distributors</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DistributorID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Customer Service</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DistributorID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DistributorID from Distributors to DistributorID in Customer Service. One to Many, Single direction. This makes Distributors the bridge table linking Supply Chain and Customer Service.</w:t>
            </w:r>
          </w:p>
        </w:tc>
      </w:tr>
      <w:tr>
        <w:tc>
          <w:tcPr>
            <w:tcW w:type="dxa" w:w="3000"/>
            <w:tcMar>
              <w:top w:type="dxa" w:w="80"/>
              <w:left w:type="dxa" w:w="100"/>
              <w:bottom w:type="dxa" w:w="80"/>
              <w:right w:type="dxa" w:w="100"/>
            </w:tcMar>
          </w:tcPr>
          <w:p>
            <w:r>
              <w:rPr>
                <w:b w:val="false"/>
                <w:bCs w:val="false"/>
                <w:color w:val="202020"/>
                <w:sz w:val="18"/>
                <w:szCs w:val="18"/>
              </w:rPr>
              <w:t xml:space="preserve">Plants</w:t>
            </w:r>
          </w:p>
        </w:tc>
        <w:tc>
          <w:tcPr>
            <w:tcW w:type="dxa" w:w="2200"/>
            <w:tcMar>
              <w:top w:type="dxa" w:w="80"/>
              <w:left w:type="dxa" w:w="100"/>
              <w:bottom w:type="dxa" w:w="80"/>
              <w:right w:type="dxa" w:w="100"/>
            </w:tcMar>
          </w:tcPr>
          <w:p>
            <w:r>
              <w:rPr>
                <w:b w:val="false"/>
                <w:bCs w:val="false"/>
                <w:color w:val="202020"/>
                <w:sz w:val="18"/>
                <w:szCs w:val="18"/>
              </w:rPr>
              <w:t xml:space="preserve">PlantID</w:t>
            </w:r>
          </w:p>
        </w:tc>
        <w:tc>
          <w:tcPr>
            <w:tcW w:type="dxa" w:w="3000"/>
            <w:tcMar>
              <w:top w:type="dxa" w:w="80"/>
              <w:left w:type="dxa" w:w="100"/>
              <w:bottom w:type="dxa" w:w="80"/>
              <w:right w:type="dxa" w:w="100"/>
            </w:tcMar>
          </w:tcPr>
          <w:p>
            <w:r>
              <w:rPr>
                <w:b w:val="false"/>
                <w:bCs w:val="false"/>
                <w:color w:val="202020"/>
                <w:sz w:val="18"/>
                <w:szCs w:val="18"/>
              </w:rPr>
              <w:t xml:space="preserve">Legal</w:t>
            </w:r>
          </w:p>
        </w:tc>
        <w:tc>
          <w:tcPr>
            <w:tcW w:type="dxa" w:w="2200"/>
            <w:tcMar>
              <w:top w:type="dxa" w:w="80"/>
              <w:left w:type="dxa" w:w="100"/>
              <w:bottom w:type="dxa" w:w="80"/>
              <w:right w:type="dxa" w:w="100"/>
            </w:tcMar>
          </w:tcPr>
          <w:p>
            <w:r>
              <w:rPr>
                <w:b w:val="false"/>
                <w:bCs w:val="false"/>
                <w:color w:val="202020"/>
                <w:sz w:val="18"/>
                <w:szCs w:val="18"/>
              </w:rPr>
              <w:t xml:space="preserve">PlantID</w:t>
            </w:r>
          </w:p>
        </w:tc>
        <w:tc>
          <w:tcPr>
            <w:tcW w:type="dxa" w:w="5300"/>
            <w:tcMar>
              <w:top w:type="dxa" w:w="80"/>
              <w:left w:type="dxa" w:w="100"/>
              <w:bottom w:type="dxa" w:w="80"/>
              <w:right w:type="dxa" w:w="100"/>
            </w:tcMar>
          </w:tcPr>
          <w:p>
            <w:r>
              <w:rPr>
                <w:b w:val="false"/>
                <w:bCs w:val="false"/>
                <w:color w:val="202020"/>
                <w:sz w:val="18"/>
                <w:szCs w:val="18"/>
              </w:rPr>
              <w:t xml:space="preserve">Drag PlantID from Plants to PlantID in Legal. One to Many, Single direction.</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Plants</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PlantID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Accounts and Finance</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PlantID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Add an HQ-LAGOS row to Plants first. Then drag PlantID from Plants to PlantID in Accounts and Finance. One to Many, Single direction.</w:t>
            </w:r>
          </w:p>
        </w:tc>
      </w:tr>
      <w:tr>
        <w:tc>
          <w:tcPr>
            <w:tcW w:type="dxa" w:w="3000"/>
            <w:tcMar>
              <w:top w:type="dxa" w:w="80"/>
              <w:left w:type="dxa" w:w="100"/>
              <w:bottom w:type="dxa" w:w="80"/>
              <w:right w:type="dxa" w:w="100"/>
            </w:tcMar>
          </w:tcPr>
          <w:p>
            <w:r>
              <w:rPr>
                <w:b w:val="false"/>
                <w:bCs w:val="false"/>
                <w:color w:val="202020"/>
                <w:sz w:val="18"/>
                <w:szCs w:val="18"/>
              </w:rPr>
              <w:t xml:space="preserve">Plants</w:t>
            </w:r>
          </w:p>
        </w:tc>
        <w:tc>
          <w:tcPr>
            <w:tcW w:type="dxa" w:w="2200"/>
            <w:tcMar>
              <w:top w:type="dxa" w:w="80"/>
              <w:left w:type="dxa" w:w="100"/>
              <w:bottom w:type="dxa" w:w="80"/>
              <w:right w:type="dxa" w:w="100"/>
            </w:tcMar>
          </w:tcPr>
          <w:p>
            <w:r>
              <w:rPr>
                <w:b w:val="false"/>
                <w:bCs w:val="false"/>
                <w:color w:val="202020"/>
                <w:sz w:val="18"/>
                <w:szCs w:val="18"/>
              </w:rPr>
              <w:t xml:space="preserve">PlantID</w:t>
            </w:r>
          </w:p>
        </w:tc>
        <w:tc>
          <w:tcPr>
            <w:tcW w:type="dxa" w:w="3000"/>
            <w:tcMar>
              <w:top w:type="dxa" w:w="80"/>
              <w:left w:type="dxa" w:w="100"/>
              <w:bottom w:type="dxa" w:w="80"/>
              <w:right w:type="dxa" w:w="100"/>
            </w:tcMar>
          </w:tcPr>
          <w:p>
            <w:r>
              <w:rPr>
                <w:b w:val="false"/>
                <w:bCs w:val="false"/>
                <w:color w:val="202020"/>
                <w:sz w:val="18"/>
                <w:szCs w:val="18"/>
              </w:rPr>
              <w:t xml:space="preserve">Risk Mgmt and Compliance</w:t>
            </w:r>
          </w:p>
        </w:tc>
        <w:tc>
          <w:tcPr>
            <w:tcW w:type="dxa" w:w="2200"/>
            <w:tcMar>
              <w:top w:type="dxa" w:w="80"/>
              <w:left w:type="dxa" w:w="100"/>
              <w:bottom w:type="dxa" w:w="80"/>
              <w:right w:type="dxa" w:w="100"/>
            </w:tcMar>
          </w:tcPr>
          <w:p>
            <w:r>
              <w:rPr>
                <w:b w:val="false"/>
                <w:bCs w:val="false"/>
                <w:color w:val="202020"/>
                <w:sz w:val="18"/>
                <w:szCs w:val="18"/>
              </w:rPr>
              <w:t xml:space="preserve">PlantID</w:t>
            </w:r>
          </w:p>
        </w:tc>
        <w:tc>
          <w:tcPr>
            <w:tcW w:type="dxa" w:w="5300"/>
            <w:tcMar>
              <w:top w:type="dxa" w:w="80"/>
              <w:left w:type="dxa" w:w="100"/>
              <w:bottom w:type="dxa" w:w="80"/>
              <w:right w:type="dxa" w:w="100"/>
            </w:tcMar>
          </w:tcPr>
          <w:p>
            <w:r>
              <w:rPr>
                <w:b w:val="false"/>
                <w:bCs w:val="false"/>
                <w:color w:val="202020"/>
                <w:sz w:val="18"/>
                <w:szCs w:val="18"/>
              </w:rPr>
              <w:t xml:space="preserve">Drag PlantID from Plants to PlantID in Risk Mgmt and Compliance. One to Many, Single direction.</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Plants</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PlantID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Internal Control</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PlantID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PlantID from Plants to PlantID in Internal Control. One to Many, Single direction.</w:t>
            </w:r>
          </w:p>
        </w:tc>
      </w:tr>
      <w:tr>
        <w:tc>
          <w:tcPr>
            <w:tcW w:type="dxa" w:w="3000"/>
            <w:tcMar>
              <w:top w:type="dxa" w:w="80"/>
              <w:left w:type="dxa" w:w="100"/>
              <w:bottom w:type="dxa" w:w="80"/>
              <w:right w:type="dxa" w:w="100"/>
            </w:tcMar>
          </w:tcPr>
          <w:p>
            <w:r>
              <w:rPr>
                <w:b w:val="false"/>
                <w:bCs w:val="false"/>
                <w:color w:val="202020"/>
                <w:sz w:val="18"/>
                <w:szCs w:val="18"/>
              </w:rPr>
              <w:t xml:space="preserve">Employees (HR)</w:t>
            </w:r>
          </w:p>
        </w:tc>
        <w:tc>
          <w:tcPr>
            <w:tcW w:type="dxa" w:w="2200"/>
            <w:tcMar>
              <w:top w:type="dxa" w:w="80"/>
              <w:left w:type="dxa" w:w="100"/>
              <w:bottom w:type="dxa" w:w="80"/>
              <w:right w:type="dxa" w:w="100"/>
            </w:tcMar>
          </w:tcPr>
          <w:p>
            <w:r>
              <w:rPr>
                <w:b w:val="false"/>
                <w:bCs w:val="false"/>
                <w:color w:val="202020"/>
                <w:sz w:val="18"/>
                <w:szCs w:val="18"/>
              </w:rPr>
              <w:t xml:space="preserve">EmployeeID</w:t>
            </w:r>
          </w:p>
        </w:tc>
        <w:tc>
          <w:tcPr>
            <w:tcW w:type="dxa" w:w="3000"/>
            <w:tcMar>
              <w:top w:type="dxa" w:w="80"/>
              <w:left w:type="dxa" w:w="100"/>
              <w:bottom w:type="dxa" w:w="80"/>
              <w:right w:type="dxa" w:w="100"/>
            </w:tcMar>
          </w:tcPr>
          <w:p>
            <w:r>
              <w:rPr>
                <w:b w:val="false"/>
                <w:bCs w:val="false"/>
                <w:color w:val="202020"/>
                <w:sz w:val="18"/>
                <w:szCs w:val="18"/>
              </w:rPr>
              <w:t xml:space="preserve">Operations</w:t>
            </w:r>
          </w:p>
        </w:tc>
        <w:tc>
          <w:tcPr>
            <w:tcW w:type="dxa" w:w="2200"/>
            <w:tcMar>
              <w:top w:type="dxa" w:w="80"/>
              <w:left w:type="dxa" w:w="100"/>
              <w:bottom w:type="dxa" w:w="80"/>
              <w:right w:type="dxa" w:w="100"/>
            </w:tcMar>
          </w:tcPr>
          <w:p>
            <w:r>
              <w:rPr>
                <w:b w:val="false"/>
                <w:bCs w:val="false"/>
                <w:color w:val="202020"/>
                <w:sz w:val="18"/>
                <w:szCs w:val="18"/>
              </w:rPr>
              <w:t xml:space="preserve">ShiftSupervisorID</w:t>
            </w:r>
          </w:p>
        </w:tc>
        <w:tc>
          <w:tcPr>
            <w:tcW w:type="dxa" w:w="5300"/>
            <w:tcMar>
              <w:top w:type="dxa" w:w="80"/>
              <w:left w:type="dxa" w:w="100"/>
              <w:bottom w:type="dxa" w:w="80"/>
              <w:right w:type="dxa" w:w="100"/>
            </w:tcMar>
          </w:tcPr>
          <w:p>
            <w:r>
              <w:rPr>
                <w:b w:val="false"/>
                <w:bCs w:val="false"/>
                <w:color w:val="202020"/>
                <w:sz w:val="18"/>
                <w:szCs w:val="18"/>
              </w:rPr>
              <w:t xml:space="preserve">Rename the relationship column carefully: drag EmployeeID from Employees to ShiftSupervisorID in Operations. One to Many, Single direction, filtering from Employees to Operations.</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Employees (HR)</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EmployeeID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Legal</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AssignedLawyerID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EmployeeID from Employees to AssignedLawyerID in Legal. One to Many, Single direction.</w:t>
            </w:r>
          </w:p>
        </w:tc>
      </w:tr>
      <w:tr>
        <w:tc>
          <w:tcPr>
            <w:tcW w:type="dxa" w:w="3000"/>
            <w:tcMar>
              <w:top w:type="dxa" w:w="80"/>
              <w:left w:type="dxa" w:w="100"/>
              <w:bottom w:type="dxa" w:w="80"/>
              <w:right w:type="dxa" w:w="100"/>
            </w:tcMar>
          </w:tcPr>
          <w:p>
            <w:r>
              <w:rPr>
                <w:b w:val="false"/>
                <w:bCs w:val="false"/>
                <w:color w:val="202020"/>
                <w:sz w:val="18"/>
                <w:szCs w:val="18"/>
              </w:rPr>
              <w:t xml:space="preserve">Employees (HR)</w:t>
            </w:r>
          </w:p>
        </w:tc>
        <w:tc>
          <w:tcPr>
            <w:tcW w:type="dxa" w:w="2200"/>
            <w:tcMar>
              <w:top w:type="dxa" w:w="80"/>
              <w:left w:type="dxa" w:w="100"/>
              <w:bottom w:type="dxa" w:w="80"/>
              <w:right w:type="dxa" w:w="100"/>
            </w:tcMar>
          </w:tcPr>
          <w:p>
            <w:r>
              <w:rPr>
                <w:b w:val="false"/>
                <w:bCs w:val="false"/>
                <w:color w:val="202020"/>
                <w:sz w:val="18"/>
                <w:szCs w:val="18"/>
              </w:rPr>
              <w:t xml:space="preserve">EmployeeID</w:t>
            </w:r>
          </w:p>
        </w:tc>
        <w:tc>
          <w:tcPr>
            <w:tcW w:type="dxa" w:w="3000"/>
            <w:tcMar>
              <w:top w:type="dxa" w:w="80"/>
              <w:left w:type="dxa" w:w="100"/>
              <w:bottom w:type="dxa" w:w="80"/>
              <w:right w:type="dxa" w:w="100"/>
            </w:tcMar>
          </w:tcPr>
          <w:p>
            <w:r>
              <w:rPr>
                <w:b w:val="false"/>
                <w:bCs w:val="false"/>
                <w:color w:val="202020"/>
                <w:sz w:val="18"/>
                <w:szCs w:val="18"/>
              </w:rPr>
              <w:t xml:space="preserve">Admin</w:t>
            </w:r>
          </w:p>
        </w:tc>
        <w:tc>
          <w:tcPr>
            <w:tcW w:type="dxa" w:w="2200"/>
            <w:tcMar>
              <w:top w:type="dxa" w:w="80"/>
              <w:left w:type="dxa" w:w="100"/>
              <w:bottom w:type="dxa" w:w="80"/>
              <w:right w:type="dxa" w:w="100"/>
            </w:tcMar>
          </w:tcPr>
          <w:p>
            <w:r>
              <w:rPr>
                <w:b w:val="false"/>
                <w:bCs w:val="false"/>
                <w:color w:val="202020"/>
                <w:sz w:val="18"/>
                <w:szCs w:val="18"/>
              </w:rPr>
              <w:t xml:space="preserve">ApprovedByID</w:t>
            </w:r>
          </w:p>
        </w:tc>
        <w:tc>
          <w:tcPr>
            <w:tcW w:type="dxa" w:w="5300"/>
            <w:tcMar>
              <w:top w:type="dxa" w:w="80"/>
              <w:left w:type="dxa" w:w="100"/>
              <w:bottom w:type="dxa" w:w="80"/>
              <w:right w:type="dxa" w:w="100"/>
            </w:tcMar>
          </w:tcPr>
          <w:p>
            <w:r>
              <w:rPr>
                <w:b w:val="false"/>
                <w:bCs w:val="false"/>
                <w:color w:val="202020"/>
                <w:sz w:val="18"/>
                <w:szCs w:val="18"/>
              </w:rPr>
              <w:t xml:space="preserve">Drag EmployeeID from Employees to ApprovedByID in Admin. One to Many, Single direction.</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Employees (HR)</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EmployeeID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Customer Service</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AssignedAgentID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EmployeeID from Employees to AssignedAgentID in Customer Service. One to Many, Single direction.</w:t>
            </w:r>
          </w:p>
        </w:tc>
      </w:tr>
      <w:tr>
        <w:tc>
          <w:tcPr>
            <w:tcW w:type="dxa" w:w="3000"/>
            <w:tcMar>
              <w:top w:type="dxa" w:w="80"/>
              <w:left w:type="dxa" w:w="100"/>
              <w:bottom w:type="dxa" w:w="80"/>
              <w:right w:type="dxa" w:w="100"/>
            </w:tcMar>
          </w:tcPr>
          <w:p>
            <w:r>
              <w:rPr>
                <w:b w:val="false"/>
                <w:bCs w:val="false"/>
                <w:color w:val="202020"/>
                <w:sz w:val="18"/>
                <w:szCs w:val="18"/>
              </w:rPr>
              <w:t xml:space="preserve">Employees (HR)</w:t>
            </w:r>
          </w:p>
        </w:tc>
        <w:tc>
          <w:tcPr>
            <w:tcW w:type="dxa" w:w="2200"/>
            <w:tcMar>
              <w:top w:type="dxa" w:w="80"/>
              <w:left w:type="dxa" w:w="100"/>
              <w:bottom w:type="dxa" w:w="80"/>
              <w:right w:type="dxa" w:w="100"/>
            </w:tcMar>
          </w:tcPr>
          <w:p>
            <w:r>
              <w:rPr>
                <w:b w:val="false"/>
                <w:bCs w:val="false"/>
                <w:color w:val="202020"/>
                <w:sz w:val="18"/>
                <w:szCs w:val="18"/>
              </w:rPr>
              <w:t xml:space="preserve">EmployeeID</w:t>
            </w:r>
          </w:p>
        </w:tc>
        <w:tc>
          <w:tcPr>
            <w:tcW w:type="dxa" w:w="3000"/>
            <w:tcMar>
              <w:top w:type="dxa" w:w="80"/>
              <w:left w:type="dxa" w:w="100"/>
              <w:bottom w:type="dxa" w:w="80"/>
              <w:right w:type="dxa" w:w="100"/>
            </w:tcMar>
          </w:tcPr>
          <w:p>
            <w:r>
              <w:rPr>
                <w:b w:val="false"/>
                <w:bCs w:val="false"/>
                <w:color w:val="202020"/>
                <w:sz w:val="18"/>
                <w:szCs w:val="18"/>
              </w:rPr>
              <w:t xml:space="preserve">I.T</w:t>
            </w:r>
          </w:p>
        </w:tc>
        <w:tc>
          <w:tcPr>
            <w:tcW w:type="dxa" w:w="2200"/>
            <w:tcMar>
              <w:top w:type="dxa" w:w="80"/>
              <w:left w:type="dxa" w:w="100"/>
              <w:bottom w:type="dxa" w:w="80"/>
              <w:right w:type="dxa" w:w="100"/>
            </w:tcMar>
          </w:tcPr>
          <w:p>
            <w:r>
              <w:rPr>
                <w:b w:val="false"/>
                <w:bCs w:val="false"/>
                <w:color w:val="202020"/>
                <w:sz w:val="18"/>
                <w:szCs w:val="18"/>
              </w:rPr>
              <w:t xml:space="preserve">ResolvedByID</w:t>
            </w:r>
          </w:p>
        </w:tc>
        <w:tc>
          <w:tcPr>
            <w:tcW w:type="dxa" w:w="5300"/>
            <w:tcMar>
              <w:top w:type="dxa" w:w="80"/>
              <w:left w:type="dxa" w:w="100"/>
              <w:bottom w:type="dxa" w:w="80"/>
              <w:right w:type="dxa" w:w="100"/>
            </w:tcMar>
          </w:tcPr>
          <w:p>
            <w:r>
              <w:rPr>
                <w:b w:val="false"/>
                <w:bCs w:val="false"/>
                <w:color w:val="202020"/>
                <w:sz w:val="18"/>
                <w:szCs w:val="18"/>
              </w:rPr>
              <w:t xml:space="preserve">Drag EmployeeID from Employees to ResolvedByID in I.T. One to Many, Single direction.</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Employees (HR)</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EmployeeID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Accounts and Finance</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ApprovedByID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EmployeeID from Employees to ApprovedByID in Accounts and Finance. One to Many, Single direction.</w:t>
            </w:r>
          </w:p>
        </w:tc>
      </w:tr>
      <w:tr>
        <w:tc>
          <w:tcPr>
            <w:tcW w:type="dxa" w:w="3000"/>
            <w:tcMar>
              <w:top w:type="dxa" w:w="80"/>
              <w:left w:type="dxa" w:w="100"/>
              <w:bottom w:type="dxa" w:w="80"/>
              <w:right w:type="dxa" w:w="100"/>
            </w:tcMar>
          </w:tcPr>
          <w:p>
            <w:r>
              <w:rPr>
                <w:b w:val="false"/>
                <w:bCs w:val="false"/>
                <w:color w:val="202020"/>
                <w:sz w:val="18"/>
                <w:szCs w:val="18"/>
              </w:rPr>
              <w:t xml:space="preserve">Employees (HR)</w:t>
            </w:r>
          </w:p>
        </w:tc>
        <w:tc>
          <w:tcPr>
            <w:tcW w:type="dxa" w:w="2200"/>
            <w:tcMar>
              <w:top w:type="dxa" w:w="80"/>
              <w:left w:type="dxa" w:w="100"/>
              <w:bottom w:type="dxa" w:w="80"/>
              <w:right w:type="dxa" w:w="100"/>
            </w:tcMar>
          </w:tcPr>
          <w:p>
            <w:r>
              <w:rPr>
                <w:b w:val="false"/>
                <w:bCs w:val="false"/>
                <w:color w:val="202020"/>
                <w:sz w:val="18"/>
                <w:szCs w:val="18"/>
              </w:rPr>
              <w:t xml:space="preserve">EmployeeID</w:t>
            </w:r>
          </w:p>
        </w:tc>
        <w:tc>
          <w:tcPr>
            <w:tcW w:type="dxa" w:w="3000"/>
            <w:tcMar>
              <w:top w:type="dxa" w:w="80"/>
              <w:left w:type="dxa" w:w="100"/>
              <w:bottom w:type="dxa" w:w="80"/>
              <w:right w:type="dxa" w:w="100"/>
            </w:tcMar>
          </w:tcPr>
          <w:p>
            <w:r>
              <w:rPr>
                <w:b w:val="false"/>
                <w:bCs w:val="false"/>
                <w:color w:val="202020"/>
                <w:sz w:val="18"/>
                <w:szCs w:val="18"/>
              </w:rPr>
              <w:t xml:space="preserve">Risk Mgmt and Compliance</w:t>
            </w:r>
          </w:p>
        </w:tc>
        <w:tc>
          <w:tcPr>
            <w:tcW w:type="dxa" w:w="2200"/>
            <w:tcMar>
              <w:top w:type="dxa" w:w="80"/>
              <w:left w:type="dxa" w:w="100"/>
              <w:bottom w:type="dxa" w:w="80"/>
              <w:right w:type="dxa" w:w="100"/>
            </w:tcMar>
          </w:tcPr>
          <w:p>
            <w:r>
              <w:rPr>
                <w:b w:val="false"/>
                <w:bCs w:val="false"/>
                <w:color w:val="202020"/>
                <w:sz w:val="18"/>
                <w:szCs w:val="18"/>
              </w:rPr>
              <w:t xml:space="preserve">RiskOwnerID</w:t>
            </w:r>
          </w:p>
        </w:tc>
        <w:tc>
          <w:tcPr>
            <w:tcW w:type="dxa" w:w="5300"/>
            <w:tcMar>
              <w:top w:type="dxa" w:w="80"/>
              <w:left w:type="dxa" w:w="100"/>
              <w:bottom w:type="dxa" w:w="80"/>
              <w:right w:type="dxa" w:w="100"/>
            </w:tcMar>
          </w:tcPr>
          <w:p>
            <w:r>
              <w:rPr>
                <w:b w:val="false"/>
                <w:bCs w:val="false"/>
                <w:color w:val="202020"/>
                <w:sz w:val="18"/>
                <w:szCs w:val="18"/>
              </w:rPr>
              <w:t xml:space="preserve">Drag EmployeeID from Employees to RiskOwnerID in Risk Mgmt and Compliance. One to Many, Single direction.</w:t>
            </w:r>
          </w:p>
        </w:tc>
      </w:tr>
      <w:tr>
        <w:tc>
          <w:tcPr>
            <w:tcW w:type="dxa" w:w="3000"/>
            <w:shd w:fill="F7F5F3" w:val="clear"/>
            <w:tcMar>
              <w:top w:type="dxa" w:w="80"/>
              <w:left w:type="dxa" w:w="100"/>
              <w:bottom w:type="dxa" w:w="80"/>
              <w:right w:type="dxa" w:w="100"/>
            </w:tcMar>
          </w:tcPr>
          <w:p>
            <w:r>
              <w:rPr>
                <w:b w:val="false"/>
                <w:bCs w:val="false"/>
                <w:color w:val="202020"/>
                <w:sz w:val="18"/>
                <w:szCs w:val="18"/>
              </w:rPr>
              <w:t xml:space="preserve">Employees (HR)</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EmployeeID</w:t>
            </w:r>
          </w:p>
        </w:tc>
        <w:tc>
          <w:tcPr>
            <w:tcW w:type="dxa" w:w="3000"/>
            <w:shd w:fill="F7F5F3" w:val="clear"/>
            <w:tcMar>
              <w:top w:type="dxa" w:w="80"/>
              <w:left w:type="dxa" w:w="100"/>
              <w:bottom w:type="dxa" w:w="80"/>
              <w:right w:type="dxa" w:w="100"/>
            </w:tcMar>
          </w:tcPr>
          <w:p>
            <w:r>
              <w:rPr>
                <w:b w:val="false"/>
                <w:bCs w:val="false"/>
                <w:color w:val="202020"/>
                <w:sz w:val="18"/>
                <w:szCs w:val="18"/>
              </w:rPr>
              <w:t xml:space="preserve">Internal Control</w:t>
            </w:r>
          </w:p>
        </w:tc>
        <w:tc>
          <w:tcPr>
            <w:tcW w:type="dxa" w:w="2200"/>
            <w:shd w:fill="F7F5F3" w:val="clear"/>
            <w:tcMar>
              <w:top w:type="dxa" w:w="80"/>
              <w:left w:type="dxa" w:w="100"/>
              <w:bottom w:type="dxa" w:w="80"/>
              <w:right w:type="dxa" w:w="100"/>
            </w:tcMar>
          </w:tcPr>
          <w:p>
            <w:r>
              <w:rPr>
                <w:b w:val="false"/>
                <w:bCs w:val="false"/>
                <w:color w:val="202020"/>
                <w:sz w:val="18"/>
                <w:szCs w:val="18"/>
              </w:rPr>
              <w:t xml:space="preserve">AuditorID</w:t>
            </w:r>
          </w:p>
        </w:tc>
        <w:tc>
          <w:tcPr>
            <w:tcW w:type="dxa" w:w="5300"/>
            <w:shd w:fill="F7F5F3" w:val="clear"/>
            <w:tcMar>
              <w:top w:type="dxa" w:w="80"/>
              <w:left w:type="dxa" w:w="100"/>
              <w:bottom w:type="dxa" w:w="80"/>
              <w:right w:type="dxa" w:w="100"/>
            </w:tcMar>
          </w:tcPr>
          <w:p>
            <w:r>
              <w:rPr>
                <w:b w:val="false"/>
                <w:bCs w:val="false"/>
                <w:color w:val="202020"/>
                <w:sz w:val="18"/>
                <w:szCs w:val="18"/>
              </w:rPr>
              <w:t xml:space="preserve">Drag EmployeeID from Employees to AuditorID in Internal Control. One to Many, Single direction.</w:t>
            </w:r>
          </w:p>
        </w:tc>
      </w:tr>
      <w:tr>
        <w:tc>
          <w:tcPr>
            <w:tcW w:type="dxa" w:w="3000"/>
            <w:tcMar>
              <w:top w:type="dxa" w:w="80"/>
              <w:left w:type="dxa" w:w="100"/>
              <w:bottom w:type="dxa" w:w="80"/>
              <w:right w:type="dxa" w:w="100"/>
            </w:tcMar>
          </w:tcPr>
          <w:p>
            <w:r>
              <w:rPr>
                <w:b w:val="false"/>
                <w:bCs w:val="false"/>
                <w:color w:val="202020"/>
                <w:sz w:val="18"/>
                <w:szCs w:val="18"/>
              </w:rPr>
              <w:t xml:space="preserve">Calendar (new)</w:t>
            </w:r>
          </w:p>
        </w:tc>
        <w:tc>
          <w:tcPr>
            <w:tcW w:type="dxa" w:w="2200"/>
            <w:tcMar>
              <w:top w:type="dxa" w:w="80"/>
              <w:left w:type="dxa" w:w="100"/>
              <w:bottom w:type="dxa" w:w="80"/>
              <w:right w:type="dxa" w:w="100"/>
            </w:tcMar>
          </w:tcPr>
          <w:p>
            <w:r>
              <w:rPr>
                <w:b w:val="false"/>
                <w:bCs w:val="false"/>
                <w:color w:val="202020"/>
                <w:sz w:val="18"/>
                <w:szCs w:val="18"/>
              </w:rPr>
              <w:t xml:space="preserve">Date</w:t>
            </w:r>
          </w:p>
        </w:tc>
        <w:tc>
          <w:tcPr>
            <w:tcW w:type="dxa" w:w="3000"/>
            <w:tcMar>
              <w:top w:type="dxa" w:w="80"/>
              <w:left w:type="dxa" w:w="100"/>
              <w:bottom w:type="dxa" w:w="80"/>
              <w:right w:type="dxa" w:w="100"/>
            </w:tcMar>
          </w:tcPr>
          <w:p>
            <w:r>
              <w:rPr>
                <w:b w:val="false"/>
                <w:bCs w:val="false"/>
                <w:color w:val="202020"/>
                <w:sz w:val="18"/>
                <w:szCs w:val="18"/>
              </w:rPr>
              <w:t xml:space="preserve">All fact tables</w:t>
            </w:r>
          </w:p>
        </w:tc>
        <w:tc>
          <w:tcPr>
            <w:tcW w:type="dxa" w:w="2200"/>
            <w:tcMar>
              <w:top w:type="dxa" w:w="80"/>
              <w:left w:type="dxa" w:w="100"/>
              <w:bottom w:type="dxa" w:w="80"/>
              <w:right w:type="dxa" w:w="100"/>
            </w:tcMar>
          </w:tcPr>
          <w:p>
            <w:r>
              <w:rPr>
                <w:b w:val="false"/>
                <w:bCs w:val="false"/>
                <w:color w:val="202020"/>
                <w:sz w:val="18"/>
                <w:szCs w:val="18"/>
              </w:rPr>
              <w:t xml:space="preserve">Date columns</w:t>
            </w:r>
          </w:p>
        </w:tc>
        <w:tc>
          <w:tcPr>
            <w:tcW w:type="dxa" w:w="5300"/>
            <w:tcMar>
              <w:top w:type="dxa" w:w="80"/>
              <w:left w:type="dxa" w:w="100"/>
              <w:bottom w:type="dxa" w:w="80"/>
              <w:right w:type="dxa" w:w="100"/>
            </w:tcMar>
          </w:tcPr>
          <w:p>
            <w:r>
              <w:rPr>
                <w:b w:val="false"/>
                <w:bCs w:val="false"/>
                <w:color w:val="202020"/>
                <w:sz w:val="18"/>
                <w:szCs w:val="18"/>
              </w:rPr>
              <w:t xml:space="preserve">Create a new table using DAX: Calendar = CALENDAR(DATE(2024,1,1), DATE(2025,12,31)), then add Year, Month, Month Number, Quarter and Day Name columns. Mark it as a Date Table in Model view. Relate its Date column to the Date column in Operations, Supply Chain, Legal, Admin, Customer Service, I.T, Accounts and Finance, Risk and Internal Control, one relationship per fact table, all One to Many, Single direction.</w:t>
            </w:r>
          </w:p>
        </w:tc>
      </w:tr>
    </w:tbl>
    <w:p>
      <w:r>
        <w:br w:type="page"/>
      </w:r>
    </w:p>
    <w:p>
      <w:pPr>
        <w:pStyle w:val="Heading1"/>
        <w:spacing w:after="200" w:before="400"/>
      </w:pPr>
      <w:r>
        <w:rPr>
          <w:b/>
          <w:bCs/>
          <w:color w:val="B22222"/>
          <w:sz w:val="32"/>
          <w:szCs w:val="32"/>
        </w:rPr>
        <w:t xml:space="preserve">4. DAX Measures by Department</w:t>
      </w:r>
    </w:p>
    <w:p>
      <w:pPr>
        <w:spacing w:after="160"/>
      </w:pPr>
      <w:r>
        <w:rPr>
          <w:i w:val="false"/>
          <w:iCs w:val="false"/>
          <w:color w:val="202020"/>
          <w:sz w:val="21"/>
          <w:szCs w:val="21"/>
        </w:rPr>
        <w:t xml:space="preserve">Create a dedicated Measures table (a blank query with no rows, used only to hold measures) and place every measure below inside it. Table and column names with spaces are wrapped in single quotes or double quotes as required by DAX syntax.</w:t>
      </w:r>
    </w:p>
    <w:p>
      <w:pPr>
        <w:pStyle w:val="Heading3"/>
        <w:spacing w:after="100" w:before="200"/>
      </w:pPr>
      <w:r>
        <w:rPr>
          <w:b/>
          <w:bCs/>
          <w:color w:val="1F6F43"/>
          <w:sz w:val="23"/>
          <w:szCs w:val="23"/>
        </w:rPr>
        <w:t xml:space="preserve">Operations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total tonnes produced across all plants and periods.</w:t>
            </w:r>
          </w:p>
        </w:tc>
        <w:tc>
          <w:tcPr>
            <w:tcW w:type="dxa" w:w="8800"/>
            <w:tcMar>
              <w:top w:type="dxa" w:w="80"/>
              <w:left w:type="dxa" w:w="100"/>
              <w:bottom w:type="dxa" w:w="80"/>
              <w:right w:type="dxa" w:w="100"/>
            </w:tcMar>
          </w:tcPr>
          <w:p>
            <w:r>
              <w:rPr>
                <w:b w:val="false"/>
                <w:bCs w:val="false"/>
                <w:color w:val="202020"/>
                <w:sz w:val="17"/>
                <w:szCs w:val="17"/>
              </w:rPr>
              <w:t xml:space="preserve">Total Tonnes Produced = SUM(Operations[QuantityProducedTonnes])</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total downtime hours, making sure blank values are not treated as zero incorrectly if that would misstate the average.</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Total Downtime Hours = SUM(Operations[DownTimeHours])</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average downtime hours per production run.</w:t>
            </w:r>
          </w:p>
        </w:tc>
        <w:tc>
          <w:tcPr>
            <w:tcW w:type="dxa" w:w="8800"/>
            <w:tcMar>
              <w:top w:type="dxa" w:w="80"/>
              <w:left w:type="dxa" w:w="100"/>
              <w:bottom w:type="dxa" w:w="80"/>
              <w:right w:type="dxa" w:w="100"/>
            </w:tcMar>
          </w:tcPr>
          <w:p>
            <w:r>
              <w:rPr>
                <w:b w:val="false"/>
                <w:bCs w:val="false"/>
                <w:color w:val="202020"/>
                <w:sz w:val="17"/>
                <w:szCs w:val="17"/>
              </w:rPr>
              <w:t xml:space="preserve">Average Downtime Hours = AVERAGE(Operations[DownTimeHours])</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that calculates the percentage of output that was Grade A quality.</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Percent Grade A = DIVIDE(CALCULATE(COUNTROWS(Operations), Operations[QualityGrade] = "Grade A"), COUNTROWS(Operations))</w:t>
            </w:r>
          </w:p>
        </w:tc>
      </w:tr>
    </w:tbl>
    <w:p>
      <w:pPr>
        <w:spacing w:after="200"/>
      </w:pPr>
    </w:p>
    <w:p>
      <w:pPr>
        <w:pStyle w:val="Heading3"/>
        <w:spacing w:after="100" w:before="200"/>
      </w:pPr>
      <w:r>
        <w:rPr>
          <w:b/>
          <w:bCs/>
          <w:color w:val="1F6F43"/>
          <w:sz w:val="23"/>
          <w:szCs w:val="23"/>
        </w:rPr>
        <w:t xml:space="preserve">Supply Chain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total tonnes dispatched.</w:t>
            </w:r>
          </w:p>
        </w:tc>
        <w:tc>
          <w:tcPr>
            <w:tcW w:type="dxa" w:w="8800"/>
            <w:tcMar>
              <w:top w:type="dxa" w:w="80"/>
              <w:left w:type="dxa" w:w="100"/>
              <w:bottom w:type="dxa" w:w="80"/>
              <w:right w:type="dxa" w:w="100"/>
            </w:tcMar>
          </w:tcPr>
          <w:p>
            <w:r>
              <w:rPr>
                <w:b w:val="false"/>
                <w:bCs w:val="false"/>
                <w:color w:val="202020"/>
                <w:sz w:val="17"/>
                <w:szCs w:val="17"/>
              </w:rPr>
              <w:t xml:space="preserve">Total Tonnes Dispatched = SUM("Supply Chain"[QuantityDispatchedTonnes])</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the percentage of shipments delivered on time (status equals Delivered).</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Percent Delivered = DIVIDE(CALCULATE(COUNTROWS("Supply Chain"), "Supply Chain"[DeliveryStatus] = "Delivered"), COUNTROWS("Supply Chain"))</w:t>
            </w:r>
          </w:p>
        </w:tc>
      </w:tr>
      <w:tr>
        <w:tc>
          <w:tcPr>
            <w:tcW w:type="dxa" w:w="6900"/>
            <w:tcMar>
              <w:top w:type="dxa" w:w="80"/>
              <w:left w:type="dxa" w:w="100"/>
              <w:bottom w:type="dxa" w:w="80"/>
              <w:right w:type="dxa" w:w="100"/>
            </w:tcMar>
          </w:tcPr>
          <w:p>
            <w:r>
              <w:rPr>
                <w:b w:val="false"/>
                <w:bCs w:val="false"/>
                <w:color w:val="202020"/>
                <w:sz w:val="18"/>
                <w:szCs w:val="18"/>
              </w:rPr>
              <w:t xml:space="preserve">Create a measure counting delayed or cancelled shipments.</w:t>
            </w:r>
          </w:p>
        </w:tc>
        <w:tc>
          <w:tcPr>
            <w:tcW w:type="dxa" w:w="8800"/>
            <w:tcMar>
              <w:top w:type="dxa" w:w="80"/>
              <w:left w:type="dxa" w:w="100"/>
              <w:bottom w:type="dxa" w:w="80"/>
              <w:right w:type="dxa" w:w="100"/>
            </w:tcMar>
          </w:tcPr>
          <w:p>
            <w:r>
              <w:rPr>
                <w:b w:val="false"/>
                <w:bCs w:val="false"/>
                <w:color w:val="202020"/>
                <w:sz w:val="17"/>
                <w:szCs w:val="17"/>
              </w:rPr>
              <w:t xml:space="preserve">Delayed Or Cancelled Shipments = CALCULATE(COUNTROWS("Supply Chain"), "Supply Chain"[DeliveryStatus] IN {"Delayed", "Cancelled"})</w:t>
            </w:r>
          </w:p>
        </w:tc>
      </w:tr>
    </w:tbl>
    <w:p>
      <w:pPr>
        <w:spacing w:after="200"/>
      </w:pPr>
    </w:p>
    <w:p>
      <w:pPr>
        <w:pStyle w:val="Heading3"/>
        <w:spacing w:after="100" w:before="200"/>
      </w:pPr>
      <w:r>
        <w:rPr>
          <w:b/>
          <w:bCs/>
          <w:color w:val="1F6F43"/>
          <w:sz w:val="23"/>
          <w:szCs w:val="23"/>
        </w:rPr>
        <w:t xml:space="preserve">Legal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the total claim amount across all open cases.</w:t>
            </w:r>
          </w:p>
        </w:tc>
        <w:tc>
          <w:tcPr>
            <w:tcW w:type="dxa" w:w="8800"/>
            <w:tcMar>
              <w:top w:type="dxa" w:w="80"/>
              <w:left w:type="dxa" w:w="100"/>
              <w:bottom w:type="dxa" w:w="80"/>
              <w:right w:type="dxa" w:w="100"/>
            </w:tcMar>
          </w:tcPr>
          <w:p>
            <w:r>
              <w:rPr>
                <w:b w:val="false"/>
                <w:bCs w:val="false"/>
                <w:color w:val="202020"/>
                <w:sz w:val="17"/>
                <w:szCs w:val="17"/>
              </w:rPr>
              <w:t xml:space="preserve">Total Open Claim Amount = CALCULATE(SUM(Legal[ClaimAmountNaira]), Legal[CaseStatus] IN {"Open", "Pending"})</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counting cases still open or pending.</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Open Cases Count = CALCULATE(COUNTROWS(Legal), Legal[CaseStatus] IN {"Open", "Pending"})</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average claim amount per case type.</w:t>
            </w:r>
          </w:p>
        </w:tc>
        <w:tc>
          <w:tcPr>
            <w:tcW w:type="dxa" w:w="8800"/>
            <w:tcMar>
              <w:top w:type="dxa" w:w="80"/>
              <w:left w:type="dxa" w:w="100"/>
              <w:bottom w:type="dxa" w:w="80"/>
              <w:right w:type="dxa" w:w="100"/>
            </w:tcMar>
          </w:tcPr>
          <w:p>
            <w:r>
              <w:rPr>
                <w:b w:val="false"/>
                <w:bCs w:val="false"/>
                <w:color w:val="202020"/>
                <w:sz w:val="17"/>
                <w:szCs w:val="17"/>
              </w:rPr>
              <w:t xml:space="preserve">Average Claim Per Case Type = AVERAGEX(VALUES(Legal[CaseType]), CALCULATE(AVERAGE(Legal[ClaimAmountNaira])))</w:t>
            </w:r>
          </w:p>
        </w:tc>
      </w:tr>
    </w:tbl>
    <w:p>
      <w:pPr>
        <w:spacing w:after="200"/>
      </w:pPr>
    </w:p>
    <w:p>
      <w:pPr>
        <w:pStyle w:val="Heading3"/>
        <w:spacing w:after="100" w:before="200"/>
      </w:pPr>
      <w:r>
        <w:rPr>
          <w:b/>
          <w:bCs/>
          <w:color w:val="1F6F43"/>
          <w:sz w:val="23"/>
          <w:szCs w:val="23"/>
        </w:rPr>
        <w:t xml:space="preserve">Admin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total cost of approved requests only.</w:t>
            </w:r>
          </w:p>
        </w:tc>
        <w:tc>
          <w:tcPr>
            <w:tcW w:type="dxa" w:w="8800"/>
            <w:tcMar>
              <w:top w:type="dxa" w:w="80"/>
              <w:left w:type="dxa" w:w="100"/>
              <w:bottom w:type="dxa" w:w="80"/>
              <w:right w:type="dxa" w:w="100"/>
            </w:tcMar>
          </w:tcPr>
          <w:p>
            <w:r>
              <w:rPr>
                <w:b w:val="false"/>
                <w:bCs w:val="false"/>
                <w:color w:val="202020"/>
                <w:sz w:val="17"/>
                <w:szCs w:val="17"/>
              </w:rPr>
              <w:t xml:space="preserve">Total Approved Cost = CALCULATE(SUM(Admin[CostNaira]), Admin[ApprovalStatus] = "Approved")</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the count of pending requests awaiting approval.</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Pending Requests Count = CALCULATE(COUNTROWS(Admin), Admin[ApprovalStatus] = "Pending")</w:t>
            </w:r>
          </w:p>
        </w:tc>
      </w:tr>
    </w:tbl>
    <w:p>
      <w:pPr>
        <w:spacing w:after="200"/>
      </w:pPr>
    </w:p>
    <w:p>
      <w:pPr>
        <w:pStyle w:val="Heading3"/>
        <w:spacing w:after="100" w:before="200"/>
      </w:pPr>
      <w:r>
        <w:rPr>
          <w:b/>
          <w:bCs/>
          <w:color w:val="1F6F43"/>
          <w:sz w:val="23"/>
          <w:szCs w:val="23"/>
        </w:rPr>
        <w:t xml:space="preserve">Customer Service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the average resolution time in days, excluding tickets with missing resolution days.</w:t>
            </w:r>
          </w:p>
        </w:tc>
        <w:tc>
          <w:tcPr>
            <w:tcW w:type="dxa" w:w="8800"/>
            <w:tcMar>
              <w:top w:type="dxa" w:w="80"/>
              <w:left w:type="dxa" w:w="100"/>
              <w:bottom w:type="dxa" w:w="80"/>
              <w:right w:type="dxa" w:w="100"/>
            </w:tcMar>
          </w:tcPr>
          <w:p>
            <w:r>
              <w:rPr>
                <w:b w:val="false"/>
                <w:bCs w:val="false"/>
                <w:color w:val="202020"/>
                <w:sz w:val="17"/>
                <w:szCs w:val="17"/>
              </w:rPr>
              <w:t xml:space="preserve">Average Resolution Days = AVERAGEX(FILTER("Customer Service", NOT ISBLANK("Customer Service"[ResolutionDays])), "Customer Service"[ResolutionDays])</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the count of open or escalated tickets.</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Open Or Escalated Tickets = CALCULATE(COUNTROWS("Customer Service"), "Customer Service"[TicketStatus] IN {"Open", "Escalated"})</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total ticket volume.</w:t>
            </w:r>
          </w:p>
        </w:tc>
        <w:tc>
          <w:tcPr>
            <w:tcW w:type="dxa" w:w="8800"/>
            <w:tcMar>
              <w:top w:type="dxa" w:w="80"/>
              <w:left w:type="dxa" w:w="100"/>
              <w:bottom w:type="dxa" w:w="80"/>
              <w:right w:type="dxa" w:w="100"/>
            </w:tcMar>
          </w:tcPr>
          <w:p>
            <w:r>
              <w:rPr>
                <w:b w:val="false"/>
                <w:bCs w:val="false"/>
                <w:color w:val="202020"/>
                <w:sz w:val="17"/>
                <w:szCs w:val="17"/>
              </w:rPr>
              <w:t xml:space="preserve">Total Tickets = COUNTROWS("Customer Service")</w:t>
            </w:r>
          </w:p>
        </w:tc>
      </w:tr>
    </w:tbl>
    <w:p>
      <w:pPr>
        <w:spacing w:after="200"/>
      </w:pPr>
    </w:p>
    <w:p>
      <w:pPr>
        <w:pStyle w:val="Heading3"/>
        <w:spacing w:after="100" w:before="200"/>
      </w:pPr>
      <w:r>
        <w:rPr>
          <w:b/>
          <w:bCs/>
          <w:color w:val="1F6F43"/>
          <w:sz w:val="23"/>
          <w:szCs w:val="23"/>
        </w:rPr>
        <w:t xml:space="preserve">I.T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average resolution hours.</w:t>
            </w:r>
          </w:p>
        </w:tc>
        <w:tc>
          <w:tcPr>
            <w:tcW w:type="dxa" w:w="8800"/>
            <w:tcMar>
              <w:top w:type="dxa" w:w="80"/>
              <w:left w:type="dxa" w:w="100"/>
              <w:bottom w:type="dxa" w:w="80"/>
              <w:right w:type="dxa" w:w="100"/>
            </w:tcMar>
          </w:tcPr>
          <w:p>
            <w:r>
              <w:rPr>
                <w:b w:val="false"/>
                <w:bCs w:val="false"/>
                <w:color w:val="202020"/>
                <w:sz w:val="17"/>
                <w:szCs w:val="17"/>
              </w:rPr>
              <w:t xml:space="preserve">Average Resolution Hours = AVERAGEX(FILTER('I.T', NOT ISBLANK('I.T'[ResolutionHours])), 'I.T'[ResolutionHours])</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the count of critical priority tickets.</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Critical Tickets Count = CALCULATE(COUNTROWS('I.T'), 'I.T'[PriorityLevel] = "Critical")</w:t>
            </w:r>
          </w:p>
        </w:tc>
      </w:tr>
    </w:tbl>
    <w:p>
      <w:pPr>
        <w:spacing w:after="200"/>
      </w:pPr>
    </w:p>
    <w:p>
      <w:pPr>
        <w:pStyle w:val="Heading3"/>
        <w:spacing w:after="100" w:before="200"/>
      </w:pPr>
      <w:r>
        <w:rPr>
          <w:b/>
          <w:bCs/>
          <w:color w:val="1F6F43"/>
          <w:sz w:val="23"/>
          <w:szCs w:val="23"/>
        </w:rPr>
        <w:t xml:space="preserve">Accounts and Finance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total transaction value.</w:t>
            </w:r>
          </w:p>
        </w:tc>
        <w:tc>
          <w:tcPr>
            <w:tcW w:type="dxa" w:w="8800"/>
            <w:tcMar>
              <w:top w:type="dxa" w:w="80"/>
              <w:left w:type="dxa" w:w="100"/>
              <w:bottom w:type="dxa" w:w="80"/>
              <w:right w:type="dxa" w:w="100"/>
            </w:tcMar>
          </w:tcPr>
          <w:p>
            <w:r>
              <w:rPr>
                <w:b w:val="false"/>
                <w:bCs w:val="false"/>
                <w:color w:val="202020"/>
                <w:sz w:val="17"/>
                <w:szCs w:val="17"/>
              </w:rPr>
              <w:t xml:space="preserve">Total Transaction Value = SUM("Accounts and Finance"[Amount])</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total value by transaction type, usable in a matrix or bar chart.</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Total By Transaction Type = CALCULATE(SUM("Accounts and Finance"[Amount]), ALLEXCEPT("Accounts and Finance", "Accounts and Finance"[TransactionType]))</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the count of failed payments.</w:t>
            </w:r>
          </w:p>
        </w:tc>
        <w:tc>
          <w:tcPr>
            <w:tcW w:type="dxa" w:w="8800"/>
            <w:tcMar>
              <w:top w:type="dxa" w:w="80"/>
              <w:left w:type="dxa" w:w="100"/>
              <w:bottom w:type="dxa" w:w="80"/>
              <w:right w:type="dxa" w:w="100"/>
            </w:tcMar>
          </w:tcPr>
          <w:p>
            <w:r>
              <w:rPr>
                <w:b w:val="false"/>
                <w:bCs w:val="false"/>
                <w:color w:val="202020"/>
                <w:sz w:val="17"/>
                <w:szCs w:val="17"/>
              </w:rPr>
              <w:t xml:space="preserve">Failed Payments Count = CALCULATE(COUNTROWS("Accounts and Finance"), "Accounts and Finance"[PaymentStatus] = "Failed")</w:t>
            </w:r>
          </w:p>
        </w:tc>
      </w:tr>
    </w:tbl>
    <w:p>
      <w:pPr>
        <w:spacing w:after="200"/>
      </w:pPr>
    </w:p>
    <w:p>
      <w:pPr>
        <w:pStyle w:val="Heading3"/>
        <w:spacing w:after="100" w:before="200"/>
      </w:pPr>
      <w:r>
        <w:rPr>
          <w:b/>
          <w:bCs/>
          <w:color w:val="1F6F43"/>
          <w:sz w:val="23"/>
          <w:szCs w:val="23"/>
        </w:rPr>
        <w:t xml:space="preserve">Risk Management and Compliance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the average compliance audit score, excluding invalid or missing scores.</w:t>
            </w:r>
          </w:p>
        </w:tc>
        <w:tc>
          <w:tcPr>
            <w:tcW w:type="dxa" w:w="8800"/>
            <w:tcMar>
              <w:top w:type="dxa" w:w="80"/>
              <w:left w:type="dxa" w:w="100"/>
              <w:bottom w:type="dxa" w:w="80"/>
              <w:right w:type="dxa" w:w="100"/>
            </w:tcMar>
          </w:tcPr>
          <w:p>
            <w:r>
              <w:rPr>
                <w:b w:val="false"/>
                <w:bCs w:val="false"/>
                <w:color w:val="202020"/>
                <w:sz w:val="17"/>
                <w:szCs w:val="17"/>
              </w:rPr>
              <w:t xml:space="preserve">Average Compliance Score = AVERAGEX(FILTER('Risk Mgmt and Compliance', 'Risk Mgmt and Compliance'[ComplianceAuditScore] &lt;= 100 &amp;&amp; NOT ISBLANK('Risk Mgmt and Compliance'[ComplianceAuditScore])), 'Risk Mgmt and Compliance'[ComplianceAuditScore])</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the count of high or critical risks not yet mitigated.</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High Risk Not Mitigated = CALCULATE(COUNTROWS('Risk Mgmt and Compliance'), 'Risk Mgmt and Compliance'[RiskLevel] IN {"High", "Critical"}, 'Risk Mgmt and Compliance'[MitigationStatus] &lt;&gt; "Mitigated")</w:t>
            </w:r>
          </w:p>
        </w:tc>
      </w:tr>
    </w:tbl>
    <w:p>
      <w:pPr>
        <w:spacing w:after="200"/>
      </w:pPr>
    </w:p>
    <w:p>
      <w:pPr>
        <w:pStyle w:val="Heading3"/>
        <w:spacing w:after="100" w:before="200"/>
      </w:pPr>
      <w:r>
        <w:rPr>
          <w:b/>
          <w:bCs/>
          <w:color w:val="1F6F43"/>
          <w:sz w:val="23"/>
          <w:szCs w:val="23"/>
        </w:rPr>
        <w:t xml:space="preserve">Internal Control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total findings across all audits.</w:t>
            </w:r>
          </w:p>
        </w:tc>
        <w:tc>
          <w:tcPr>
            <w:tcW w:type="dxa" w:w="8800"/>
            <w:tcMar>
              <w:top w:type="dxa" w:w="80"/>
              <w:left w:type="dxa" w:w="100"/>
              <w:bottom w:type="dxa" w:w="80"/>
              <w:right w:type="dxa" w:w="100"/>
            </w:tcMar>
          </w:tcPr>
          <w:p>
            <w:r>
              <w:rPr>
                <w:b w:val="false"/>
                <w:bCs w:val="false"/>
                <w:color w:val="202020"/>
                <w:sz w:val="17"/>
                <w:szCs w:val="17"/>
              </w:rPr>
              <w:t xml:space="preserve">Total Findings = SUM('Internal Control'[FindingsCount])</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the count of audits still open or in review.</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Open Or In Review Audits = CALCULATE(COUNTROWS('Internal Control'), 'Internal Control'[AuditStatus] IN {"Open", "In Review"})</w:t>
            </w:r>
          </w:p>
        </w:tc>
      </w:tr>
    </w:tbl>
    <w:p>
      <w:pPr>
        <w:spacing w:after="200"/>
      </w:pPr>
    </w:p>
    <w:p>
      <w:pPr>
        <w:pStyle w:val="Heading3"/>
        <w:spacing w:after="100" w:before="200"/>
      </w:pPr>
      <w:r>
        <w:rPr>
          <w:b/>
          <w:bCs/>
          <w:color w:val="1F6F43"/>
          <w:sz w:val="23"/>
          <w:szCs w:val="23"/>
        </w:rPr>
        <w:t xml:space="preserve">Human Resources measures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00"/>
        <w:gridCol w:w="8800"/>
      </w:tblGrid>
      <w:tr>
        <w:trPr>
          <w:tblHeader/>
        </w:trPr>
        <w:tc>
          <w:tcPr>
            <w:tcW w:type="dxa" w:w="6900"/>
            <w:shd w:fill="1F6F43" w:val="clear"/>
            <w:tcMar>
              <w:top w:type="dxa" w:w="80"/>
              <w:left w:type="dxa" w:w="100"/>
              <w:bottom w:type="dxa" w:w="80"/>
              <w:right w:type="dxa" w:w="100"/>
            </w:tcMar>
          </w:tcPr>
          <w:p>
            <w:r>
              <w:rPr>
                <w:b/>
                <w:bCs/>
                <w:color w:val="FFFFFF"/>
                <w:sz w:val="18"/>
                <w:szCs w:val="18"/>
              </w:rPr>
              <w:t xml:space="preserve">Task</w:t>
            </w:r>
          </w:p>
        </w:tc>
        <w:tc>
          <w:tcPr>
            <w:tcW w:type="dxa" w:w="8800"/>
            <w:shd w:fill="1F6F43" w:val="clear"/>
            <w:tcMar>
              <w:top w:type="dxa" w:w="80"/>
              <w:left w:type="dxa" w:w="100"/>
              <w:bottom w:type="dxa" w:w="80"/>
              <w:right w:type="dxa" w:w="100"/>
            </w:tcMar>
          </w:tcPr>
          <w:p>
            <w:r>
              <w:rPr>
                <w:b/>
                <w:bCs/>
                <w:color w:val="FFFFFF"/>
                <w:sz w:val="18"/>
                <w:szCs w:val="18"/>
              </w:rPr>
              <w:t xml:space="preserve">DAX Solution</w:t>
            </w:r>
          </w:p>
        </w:tc>
      </w:tr>
      <w:tr>
        <w:tc>
          <w:tcPr>
            <w:tcW w:type="dxa" w:w="6900"/>
            <w:tcMar>
              <w:top w:type="dxa" w:w="80"/>
              <w:left w:type="dxa" w:w="100"/>
              <w:bottom w:type="dxa" w:w="80"/>
              <w:right w:type="dxa" w:w="100"/>
            </w:tcMar>
          </w:tcPr>
          <w:p>
            <w:r>
              <w:rPr>
                <w:b w:val="false"/>
                <w:bCs w:val="false"/>
                <w:color w:val="202020"/>
                <w:sz w:val="18"/>
                <w:szCs w:val="18"/>
              </w:rPr>
              <w:t xml:space="preserve">Create a measure for headcount of active employees only.</w:t>
            </w:r>
          </w:p>
        </w:tc>
        <w:tc>
          <w:tcPr>
            <w:tcW w:type="dxa" w:w="8800"/>
            <w:tcMar>
              <w:top w:type="dxa" w:w="80"/>
              <w:left w:type="dxa" w:w="100"/>
              <w:bottom w:type="dxa" w:w="80"/>
              <w:right w:type="dxa" w:w="100"/>
            </w:tcMar>
          </w:tcPr>
          <w:p>
            <w:r>
              <w:rPr>
                <w:b w:val="false"/>
                <w:bCs w:val="false"/>
                <w:color w:val="202020"/>
                <w:sz w:val="17"/>
                <w:szCs w:val="17"/>
              </w:rPr>
              <w:t xml:space="preserve">Active Headcount = CALCULATE(COUNTROWS("Employees (HR)"), "Employees (HR)"[EmploymentStatus] = "Active")</w:t>
            </w:r>
          </w:p>
        </w:tc>
      </w:tr>
      <w:tr>
        <w:tc>
          <w:tcPr>
            <w:tcW w:type="dxa" w:w="6900"/>
            <w:shd w:fill="F7F5F3" w:val="clear"/>
            <w:tcMar>
              <w:top w:type="dxa" w:w="80"/>
              <w:left w:type="dxa" w:w="100"/>
              <w:bottom w:type="dxa" w:w="80"/>
              <w:right w:type="dxa" w:w="100"/>
            </w:tcMar>
          </w:tcPr>
          <w:p>
            <w:r>
              <w:rPr>
                <w:b w:val="false"/>
                <w:bCs w:val="false"/>
                <w:color w:val="202020"/>
                <w:sz w:val="18"/>
                <w:szCs w:val="18"/>
              </w:rPr>
              <w:t xml:space="preserve">Create a measure for average monthly salary, excluding missing values.</w:t>
            </w:r>
          </w:p>
        </w:tc>
        <w:tc>
          <w:tcPr>
            <w:tcW w:type="dxa" w:w="8800"/>
            <w:shd w:fill="F7F5F3" w:val="clear"/>
            <w:tcMar>
              <w:top w:type="dxa" w:w="80"/>
              <w:left w:type="dxa" w:w="100"/>
              <w:bottom w:type="dxa" w:w="80"/>
              <w:right w:type="dxa" w:w="100"/>
            </w:tcMar>
          </w:tcPr>
          <w:p>
            <w:r>
              <w:rPr>
                <w:b w:val="false"/>
                <w:bCs w:val="false"/>
                <w:color w:val="202020"/>
                <w:sz w:val="17"/>
                <w:szCs w:val="17"/>
              </w:rPr>
              <w:t xml:space="preserve">Average Monthly Salary = AVERAGEX(FILTER("Employees (HR)", NOT ISBLANK("Employees (HR)"[MonthlySalary])), "Employees (HR)"[MonthlySalary])</w:t>
            </w:r>
          </w:p>
        </w:tc>
      </w:tr>
    </w:tbl>
    <w:p>
      <w:pPr>
        <w:spacing w:after="200"/>
      </w:pPr>
    </w:p>
    <w:p>
      <w:r>
        <w:br w:type="page"/>
      </w:r>
    </w:p>
    <w:p>
      <w:pPr>
        <w:pStyle w:val="Heading1"/>
        <w:spacing w:after="200" w:before="400"/>
      </w:pPr>
      <w:r>
        <w:rPr>
          <w:b/>
          <w:bCs/>
          <w:color w:val="B22222"/>
          <w:sz w:val="32"/>
          <w:szCs w:val="32"/>
        </w:rPr>
        <w:t xml:space="preserve">5. Dashboards To Build</w:t>
      </w:r>
    </w:p>
    <w:p>
      <w:pPr>
        <w:spacing w:after="160"/>
      </w:pPr>
      <w:r>
        <w:rPr>
          <w:i w:val="false"/>
          <w:iCs w:val="false"/>
          <w:color w:val="202020"/>
          <w:sz w:val="21"/>
          <w:szCs w:val="21"/>
        </w:rPr>
        <w:t xml:space="preserve">Build one Power BI report page for each dashboard below. Use the exact title given for the page. Every visual must be built from the cleaned tables and the DAX measures created in Section 4, never from hardcoded values, so that the whole report recalculates correctly when slicers are changed.</w:t>
      </w:r>
    </w:p>
    <w:p>
      <w:pPr>
        <w:pStyle w:val="Heading3"/>
        <w:spacing w:after="100" w:before="200"/>
      </w:pPr>
      <w:r>
        <w:rPr>
          <w:b/>
          <w:bCs/>
          <w:color w:val="1F6F43"/>
          <w:sz w:val="23"/>
          <w:szCs w:val="23"/>
        </w:rPr>
        <w:t xml:space="preserve">Executive Overview Dashboard</w:t>
      </w:r>
    </w:p>
    <w:p>
      <w:pPr>
        <w:spacing w:after="160"/>
      </w:pPr>
      <w:r>
        <w:rPr>
          <w:i/>
          <w:iCs/>
          <w:color w:val="595959"/>
          <w:sz w:val="21"/>
          <w:szCs w:val="21"/>
        </w:rPr>
        <w:t xml:space="preserve">A single landing page giving Dangote Cement leadership a plant-wide snapshot across production, dispatch and finance.</w:t>
      </w:r>
    </w:p>
    <w:p>
      <w:pPr>
        <w:spacing w:after="60"/>
      </w:pPr>
      <w:r>
        <w:rPr>
          <w:b/>
          <w:bCs/>
          <w:color w:val="B22222"/>
          <w:sz w:val="20"/>
          <w:szCs w:val="20"/>
        </w:rPr>
        <w:t xml:space="preserve">Visual 1 - Task: </w:t>
      </w:r>
      <w:r>
        <w:rPr>
          <w:sz w:val="20"/>
          <w:szCs w:val="20"/>
        </w:rPr>
        <w:t xml:space="preserve">A set of KPI cards for Total Tonnes Produced, Total Tonnes Dispatched, Total Transaction Value, and Active Headcount.</w:t>
      </w:r>
    </w:p>
    <w:p>
      <w:pPr>
        <w:spacing w:after="180"/>
      </w:pPr>
      <w:r>
        <w:rPr>
          <w:b/>
          <w:bCs/>
          <w:color w:val="1F6F43"/>
          <w:sz w:val="20"/>
          <w:szCs w:val="20"/>
        </w:rPr>
        <w:t xml:space="preserve">Visual 1 - Solution: </w:t>
      </w:r>
      <w:r>
        <w:rPr>
          <w:sz w:val="20"/>
          <w:szCs w:val="20"/>
        </w:rPr>
        <w:t xml:space="preserve">Insert four Card visuals bound to [Total Tonnes Produced], [Total Tonnes Dispatched], [Total Transaction Value] and [Active Headcount]; format numbers with thousands separators and the Naira symbol where relevant.</w:t>
      </w:r>
    </w:p>
    <w:p>
      <w:pPr>
        <w:spacing w:after="60"/>
      </w:pPr>
      <w:r>
        <w:rPr>
          <w:b/>
          <w:bCs/>
          <w:color w:val="B22222"/>
          <w:sz w:val="20"/>
          <w:szCs w:val="20"/>
        </w:rPr>
        <w:t xml:space="preserve">Visual 2 - Task: </w:t>
      </w:r>
      <w:r>
        <w:rPr>
          <w:sz w:val="20"/>
          <w:szCs w:val="20"/>
        </w:rPr>
        <w:t xml:space="preserve">A map or filled map visual of Nigeria showing production volume by plant location.</w:t>
      </w:r>
    </w:p>
    <w:p>
      <w:pPr>
        <w:spacing w:after="180"/>
      </w:pPr>
      <w:r>
        <w:rPr>
          <w:b/>
          <w:bCs/>
          <w:color w:val="1F6F43"/>
          <w:sz w:val="20"/>
          <w:szCs w:val="20"/>
        </w:rPr>
        <w:t xml:space="preserve">Visual 2 - Solution: </w:t>
      </w:r>
      <w:r>
        <w:rPr>
          <w:sz w:val="20"/>
          <w:szCs w:val="20"/>
        </w:rPr>
        <w:t xml:space="preserve">Insert a Map visual, set Location to Plants[State] and Size (or Bubble Size) to [Total Tonnes Produced]; enable data labels.</w:t>
      </w:r>
    </w:p>
    <w:p>
      <w:pPr>
        <w:spacing w:after="60"/>
      </w:pPr>
      <w:r>
        <w:rPr>
          <w:b/>
          <w:bCs/>
          <w:color w:val="B22222"/>
          <w:sz w:val="20"/>
          <w:szCs w:val="20"/>
        </w:rPr>
        <w:t xml:space="preserve">Visual 3 - Task: </w:t>
      </w:r>
      <w:r>
        <w:rPr>
          <w:sz w:val="20"/>
          <w:szCs w:val="20"/>
        </w:rPr>
        <w:t xml:space="preserve">A trend line chart of monthly tonnes produced over the two year period.</w:t>
      </w:r>
    </w:p>
    <w:p>
      <w:pPr>
        <w:spacing w:after="180"/>
      </w:pPr>
      <w:r>
        <w:rPr>
          <w:b/>
          <w:bCs/>
          <w:color w:val="1F6F43"/>
          <w:sz w:val="20"/>
          <w:szCs w:val="20"/>
        </w:rPr>
        <w:t xml:space="preserve">Visual 3 - Solution: </w:t>
      </w:r>
      <w:r>
        <w:rPr>
          <w:sz w:val="20"/>
          <w:szCs w:val="20"/>
        </w:rPr>
        <w:t xml:space="preserve">Insert a Line Chart with Calendar[Month] on the X axis and [Total Tonnes Produced] on the Y axis; add a trend line via Analytics pane.</w:t>
      </w:r>
    </w:p>
    <w:p>
      <w:pPr>
        <w:spacing w:after="60"/>
      </w:pPr>
      <w:r>
        <w:rPr>
          <w:b/>
          <w:bCs/>
          <w:color w:val="B22222"/>
          <w:sz w:val="20"/>
          <w:szCs w:val="20"/>
        </w:rPr>
        <w:t xml:space="preserve">Visual 4 - Task: </w:t>
      </w:r>
      <w:r>
        <w:rPr>
          <w:sz w:val="20"/>
          <w:szCs w:val="20"/>
        </w:rPr>
        <w:t xml:space="preserve">A slicer panel for Plant, Region and Date so the whole page can be filtered together.</w:t>
      </w:r>
    </w:p>
    <w:p>
      <w:pPr>
        <w:spacing w:after="180"/>
      </w:pPr>
      <w:r>
        <w:rPr>
          <w:b/>
          <w:bCs/>
          <w:color w:val="1F6F43"/>
          <w:sz w:val="20"/>
          <w:szCs w:val="20"/>
        </w:rPr>
        <w:t xml:space="preserve">Visual 4 - Solution: </w:t>
      </w:r>
      <w:r>
        <w:rPr>
          <w:sz w:val="20"/>
          <w:szCs w:val="20"/>
        </w:rPr>
        <w:t xml:space="preserve">Insert Slicer visuals for Plants[PlantName], Plants[Region] and Calendar[Date], and sync them across every page using the Sync Slicers pane.</w:t>
      </w:r>
    </w:p>
    <w:p>
      <w:pPr>
        <w:spacing w:after="260"/>
      </w:pPr>
    </w:p>
    <w:p>
      <w:pPr>
        <w:pStyle w:val="Heading3"/>
        <w:spacing w:after="100" w:before="200"/>
      </w:pPr>
      <w:r>
        <w:rPr>
          <w:b/>
          <w:bCs/>
          <w:color w:val="1F6F43"/>
          <w:sz w:val="23"/>
          <w:szCs w:val="23"/>
        </w:rPr>
        <w:t xml:space="preserve">Operations and Production Performance Dashboard</w:t>
      </w:r>
    </w:p>
    <w:p>
      <w:pPr>
        <w:spacing w:after="160"/>
      </w:pPr>
      <w:r>
        <w:rPr>
          <w:i/>
          <w:iCs/>
          <w:color w:val="595959"/>
          <w:sz w:val="21"/>
          <w:szCs w:val="21"/>
        </w:rPr>
        <w:t xml:space="preserve">Deep dive for plant managers into production output, downtime, and quality by plant and line.</w:t>
      </w:r>
    </w:p>
    <w:p>
      <w:pPr>
        <w:spacing w:after="60"/>
      </w:pPr>
      <w:r>
        <w:rPr>
          <w:b/>
          <w:bCs/>
          <w:color w:val="B22222"/>
          <w:sz w:val="20"/>
          <w:szCs w:val="20"/>
        </w:rPr>
        <w:t xml:space="preserve">Visual 1 - Task: </w:t>
      </w:r>
      <w:r>
        <w:rPr>
          <w:sz w:val="20"/>
          <w:szCs w:val="20"/>
        </w:rPr>
        <w:t xml:space="preserve">A clustered column chart of tonnes produced by plant.</w:t>
      </w:r>
    </w:p>
    <w:p>
      <w:pPr>
        <w:spacing w:after="180"/>
      </w:pPr>
      <w:r>
        <w:rPr>
          <w:b/>
          <w:bCs/>
          <w:color w:val="1F6F43"/>
          <w:sz w:val="20"/>
          <w:szCs w:val="20"/>
        </w:rPr>
        <w:t xml:space="preserve">Visual 1 - Solution: </w:t>
      </w:r>
      <w:r>
        <w:rPr>
          <w:sz w:val="20"/>
          <w:szCs w:val="20"/>
        </w:rPr>
        <w:t xml:space="preserve">Clustered Column Chart: Axis Plants[PlantName], Value [Total Tonnes Produced].</w:t>
      </w:r>
    </w:p>
    <w:p>
      <w:pPr>
        <w:spacing w:after="60"/>
      </w:pPr>
      <w:r>
        <w:rPr>
          <w:b/>
          <w:bCs/>
          <w:color w:val="B22222"/>
          <w:sz w:val="20"/>
          <w:szCs w:val="20"/>
        </w:rPr>
        <w:t xml:space="preserve">Visual 2 - Task: </w:t>
      </w:r>
      <w:r>
        <w:rPr>
          <w:sz w:val="20"/>
          <w:szCs w:val="20"/>
        </w:rPr>
        <w:t xml:space="preserve">A line chart of downtime hours trend over time.</w:t>
      </w:r>
    </w:p>
    <w:p>
      <w:pPr>
        <w:spacing w:after="180"/>
      </w:pPr>
      <w:r>
        <w:rPr>
          <w:b/>
          <w:bCs/>
          <w:color w:val="1F6F43"/>
          <w:sz w:val="20"/>
          <w:szCs w:val="20"/>
        </w:rPr>
        <w:t xml:space="preserve">Visual 2 - Solution: </w:t>
      </w:r>
      <w:r>
        <w:rPr>
          <w:sz w:val="20"/>
          <w:szCs w:val="20"/>
        </w:rPr>
        <w:t xml:space="preserve">Line Chart: Axis Calendar[Date] (or Month), Value [Total Downtime Hours].</w:t>
      </w:r>
    </w:p>
    <w:p>
      <w:pPr>
        <w:spacing w:after="60"/>
      </w:pPr>
      <w:r>
        <w:rPr>
          <w:b/>
          <w:bCs/>
          <w:color w:val="B22222"/>
          <w:sz w:val="20"/>
          <w:szCs w:val="20"/>
        </w:rPr>
        <w:t xml:space="preserve">Visual 3 - Task: </w:t>
      </w:r>
      <w:r>
        <w:rPr>
          <w:sz w:val="20"/>
          <w:szCs w:val="20"/>
        </w:rPr>
        <w:t xml:space="preserve">A donut chart of output split by quality grade.</w:t>
      </w:r>
    </w:p>
    <w:p>
      <w:pPr>
        <w:spacing w:after="180"/>
      </w:pPr>
      <w:r>
        <w:rPr>
          <w:b/>
          <w:bCs/>
          <w:color w:val="1F6F43"/>
          <w:sz w:val="20"/>
          <w:szCs w:val="20"/>
        </w:rPr>
        <w:t xml:space="preserve">Visual 3 - Solution: </w:t>
      </w:r>
      <w:r>
        <w:rPr>
          <w:sz w:val="20"/>
          <w:szCs w:val="20"/>
        </w:rPr>
        <w:t xml:space="preserve">Donut Chart: Legend Operations[QualityGrade], Value [Total Tonnes Produced], using Percent Grade A as a supporting card.</w:t>
      </w:r>
    </w:p>
    <w:p>
      <w:pPr>
        <w:spacing w:after="60"/>
      </w:pPr>
      <w:r>
        <w:rPr>
          <w:b/>
          <w:bCs/>
          <w:color w:val="B22222"/>
          <w:sz w:val="20"/>
          <w:szCs w:val="20"/>
        </w:rPr>
        <w:t xml:space="preserve">Visual 4 - Task: </w:t>
      </w:r>
      <w:r>
        <w:rPr>
          <w:sz w:val="20"/>
          <w:szCs w:val="20"/>
        </w:rPr>
        <w:t xml:space="preserve">A table listing top machines by downtime hours.</w:t>
      </w:r>
    </w:p>
    <w:p>
      <w:pPr>
        <w:spacing w:after="180"/>
      </w:pPr>
      <w:r>
        <w:rPr>
          <w:b/>
          <w:bCs/>
          <w:color w:val="1F6F43"/>
          <w:sz w:val="20"/>
          <w:szCs w:val="20"/>
        </w:rPr>
        <w:t xml:space="preserve">Visual 4 - Solution: </w:t>
      </w:r>
      <w:r>
        <w:rPr>
          <w:sz w:val="20"/>
          <w:szCs w:val="20"/>
        </w:rPr>
        <w:t xml:space="preserve">Table visual: Columns Operations[MachineID] and [Total Downtime Hours], sorted descending, Top N filter applied to show the worst ten machines.</w:t>
      </w:r>
    </w:p>
    <w:p>
      <w:pPr>
        <w:spacing w:after="260"/>
      </w:pPr>
    </w:p>
    <w:p>
      <w:pPr>
        <w:pStyle w:val="Heading3"/>
        <w:spacing w:after="100" w:before="200"/>
      </w:pPr>
      <w:r>
        <w:rPr>
          <w:b/>
          <w:bCs/>
          <w:color w:val="1F6F43"/>
          <w:sz w:val="23"/>
          <w:szCs w:val="23"/>
        </w:rPr>
        <w:t xml:space="preserve">Supply Chain and Distribution Dashboard</w:t>
      </w:r>
    </w:p>
    <w:p>
      <w:pPr>
        <w:spacing w:after="160"/>
      </w:pPr>
      <w:r>
        <w:rPr>
          <w:i/>
          <w:iCs/>
          <w:color w:val="595959"/>
          <w:sz w:val="21"/>
          <w:szCs w:val="21"/>
        </w:rPr>
        <w:t xml:space="preserve">Tracks dispatch volumes, delivery reliability, and distributor performance.</w:t>
      </w:r>
    </w:p>
    <w:p>
      <w:pPr>
        <w:spacing w:after="60"/>
      </w:pPr>
      <w:r>
        <w:rPr>
          <w:b/>
          <w:bCs/>
          <w:color w:val="B22222"/>
          <w:sz w:val="20"/>
          <w:szCs w:val="20"/>
        </w:rPr>
        <w:t xml:space="preserve">Visual 1 - Task: </w:t>
      </w:r>
      <w:r>
        <w:rPr>
          <w:sz w:val="20"/>
          <w:szCs w:val="20"/>
        </w:rPr>
        <w:t xml:space="preserve">A stacked bar chart of tonnes dispatched by destination state.</w:t>
      </w:r>
    </w:p>
    <w:p>
      <w:pPr>
        <w:spacing w:after="180"/>
      </w:pPr>
      <w:r>
        <w:rPr>
          <w:b/>
          <w:bCs/>
          <w:color w:val="1F6F43"/>
          <w:sz w:val="20"/>
          <w:szCs w:val="20"/>
        </w:rPr>
        <w:t xml:space="preserve">Visual 1 - Solution: </w:t>
      </w:r>
      <w:r>
        <w:rPr>
          <w:sz w:val="20"/>
          <w:szCs w:val="20"/>
        </w:rPr>
        <w:t xml:space="preserve">Stacked Bar Chart: Axis "Supply Chain"[DestinationState], Value [Total Tonnes Dispatched].</w:t>
      </w:r>
    </w:p>
    <w:p>
      <w:pPr>
        <w:spacing w:after="60"/>
      </w:pPr>
      <w:r>
        <w:rPr>
          <w:b/>
          <w:bCs/>
          <w:color w:val="B22222"/>
          <w:sz w:val="20"/>
          <w:szCs w:val="20"/>
        </w:rPr>
        <w:t xml:space="preserve">Visual 2 - Task: </w:t>
      </w:r>
      <w:r>
        <w:rPr>
          <w:sz w:val="20"/>
          <w:szCs w:val="20"/>
        </w:rPr>
        <w:t xml:space="preserve">A gauge visual for percentage of shipments delivered on time.</w:t>
      </w:r>
    </w:p>
    <w:p>
      <w:pPr>
        <w:spacing w:after="180"/>
      </w:pPr>
      <w:r>
        <w:rPr>
          <w:b/>
          <w:bCs/>
          <w:color w:val="1F6F43"/>
          <w:sz w:val="20"/>
          <w:szCs w:val="20"/>
        </w:rPr>
        <w:t xml:space="preserve">Visual 2 - Solution: </w:t>
      </w:r>
      <w:r>
        <w:rPr>
          <w:sz w:val="20"/>
          <w:szCs w:val="20"/>
        </w:rPr>
        <w:t xml:space="preserve">Gauge visual bound to [Percent Delivered], target set to 95 percent using a Target measure or a fixed value in Format pane.</w:t>
      </w:r>
    </w:p>
    <w:p>
      <w:pPr>
        <w:spacing w:after="60"/>
      </w:pPr>
      <w:r>
        <w:rPr>
          <w:b/>
          <w:bCs/>
          <w:color w:val="B22222"/>
          <w:sz w:val="20"/>
          <w:szCs w:val="20"/>
        </w:rPr>
        <w:t xml:space="preserve">Visual 3 - Task: </w:t>
      </w:r>
      <w:r>
        <w:rPr>
          <w:sz w:val="20"/>
          <w:szCs w:val="20"/>
        </w:rPr>
        <w:t xml:space="preserve">A bar chart ranking distributors by tonnes received.</w:t>
      </w:r>
    </w:p>
    <w:p>
      <w:pPr>
        <w:spacing w:after="180"/>
      </w:pPr>
      <w:r>
        <w:rPr>
          <w:b/>
          <w:bCs/>
          <w:color w:val="1F6F43"/>
          <w:sz w:val="20"/>
          <w:szCs w:val="20"/>
        </w:rPr>
        <w:t xml:space="preserve">Visual 3 - Solution: </w:t>
      </w:r>
      <w:r>
        <w:rPr>
          <w:sz w:val="20"/>
          <w:szCs w:val="20"/>
        </w:rPr>
        <w:t xml:space="preserve">Bar Chart: Axis Distributors[DistributorName], Value [Total Tonnes Dispatched], sorted descending.</w:t>
      </w:r>
    </w:p>
    <w:p>
      <w:pPr>
        <w:spacing w:after="60"/>
      </w:pPr>
      <w:r>
        <w:rPr>
          <w:b/>
          <w:bCs/>
          <w:color w:val="B22222"/>
          <w:sz w:val="20"/>
          <w:szCs w:val="20"/>
        </w:rPr>
        <w:t xml:space="preserve">Visual 4 - Task: </w:t>
      </w:r>
      <w:r>
        <w:rPr>
          <w:sz w:val="20"/>
          <w:szCs w:val="20"/>
        </w:rPr>
        <w:t xml:space="preserve">A card showing the count of delayed or cancelled shipments.</w:t>
      </w:r>
    </w:p>
    <w:p>
      <w:pPr>
        <w:spacing w:after="180"/>
      </w:pPr>
      <w:r>
        <w:rPr>
          <w:b/>
          <w:bCs/>
          <w:color w:val="1F6F43"/>
          <w:sz w:val="20"/>
          <w:szCs w:val="20"/>
        </w:rPr>
        <w:t xml:space="preserve">Visual 4 - Solution: </w:t>
      </w:r>
      <w:r>
        <w:rPr>
          <w:sz w:val="20"/>
          <w:szCs w:val="20"/>
        </w:rPr>
        <w:t xml:space="preserve">Card visual bound to [Delayed Or Cancelled Shipments].</w:t>
      </w:r>
    </w:p>
    <w:p>
      <w:pPr>
        <w:spacing w:after="260"/>
      </w:pPr>
    </w:p>
    <w:p>
      <w:pPr>
        <w:pStyle w:val="Heading3"/>
        <w:spacing w:after="100" w:before="200"/>
      </w:pPr>
      <w:r>
        <w:rPr>
          <w:b/>
          <w:bCs/>
          <w:color w:val="1F6F43"/>
          <w:sz w:val="23"/>
          <w:szCs w:val="23"/>
        </w:rPr>
        <w:t xml:space="preserve">Customer Service Dashboard</w:t>
      </w:r>
    </w:p>
    <w:p>
      <w:pPr>
        <w:spacing w:after="160"/>
      </w:pPr>
      <w:r>
        <w:rPr>
          <w:i/>
          <w:iCs/>
          <w:color w:val="595959"/>
          <w:sz w:val="21"/>
          <w:szCs w:val="21"/>
        </w:rPr>
        <w:t xml:space="preserve">Monitors complaint volume, resolution speed, and complaint categories to support service improvement.</w:t>
      </w:r>
    </w:p>
    <w:p>
      <w:pPr>
        <w:spacing w:after="60"/>
      </w:pPr>
      <w:r>
        <w:rPr>
          <w:b/>
          <w:bCs/>
          <w:color w:val="B22222"/>
          <w:sz w:val="20"/>
          <w:szCs w:val="20"/>
        </w:rPr>
        <w:t xml:space="preserve">Visual 1 - Task: </w:t>
      </w:r>
      <w:r>
        <w:rPr>
          <w:sz w:val="20"/>
          <w:szCs w:val="20"/>
        </w:rPr>
        <w:t xml:space="preserve">A card for total tickets and a card for average resolution days.</w:t>
      </w:r>
    </w:p>
    <w:p>
      <w:pPr>
        <w:spacing w:after="180"/>
      </w:pPr>
      <w:r>
        <w:rPr>
          <w:b/>
          <w:bCs/>
          <w:color w:val="1F6F43"/>
          <w:sz w:val="20"/>
          <w:szCs w:val="20"/>
        </w:rPr>
        <w:t xml:space="preserve">Visual 1 - Solution: </w:t>
      </w:r>
      <w:r>
        <w:rPr>
          <w:sz w:val="20"/>
          <w:szCs w:val="20"/>
        </w:rPr>
        <w:t xml:space="preserve">Two Card visuals bound to [Total Tickets] and [Average Resolution Days].</w:t>
      </w:r>
    </w:p>
    <w:p>
      <w:pPr>
        <w:spacing w:after="60"/>
      </w:pPr>
      <w:r>
        <w:rPr>
          <w:b/>
          <w:bCs/>
          <w:color w:val="B22222"/>
          <w:sz w:val="20"/>
          <w:szCs w:val="20"/>
        </w:rPr>
        <w:t xml:space="preserve">Visual 2 - Task: </w:t>
      </w:r>
      <w:r>
        <w:rPr>
          <w:sz w:val="20"/>
          <w:szCs w:val="20"/>
        </w:rPr>
        <w:t xml:space="preserve">A column chart of tickets by complaint category.</w:t>
      </w:r>
    </w:p>
    <w:p>
      <w:pPr>
        <w:spacing w:after="180"/>
      </w:pPr>
      <w:r>
        <w:rPr>
          <w:b/>
          <w:bCs/>
          <w:color w:val="1F6F43"/>
          <w:sz w:val="20"/>
          <w:szCs w:val="20"/>
        </w:rPr>
        <w:t xml:space="preserve">Visual 2 - Solution: </w:t>
      </w:r>
      <w:r>
        <w:rPr>
          <w:sz w:val="20"/>
          <w:szCs w:val="20"/>
        </w:rPr>
        <w:t xml:space="preserve">Column Chart: Axis "Customer Service"[ComplaintCategory], Value [Total Tickets].</w:t>
      </w:r>
    </w:p>
    <w:p>
      <w:pPr>
        <w:spacing w:after="60"/>
      </w:pPr>
      <w:r>
        <w:rPr>
          <w:b/>
          <w:bCs/>
          <w:color w:val="B22222"/>
          <w:sz w:val="20"/>
          <w:szCs w:val="20"/>
        </w:rPr>
        <w:t xml:space="preserve">Visual 3 - Task: </w:t>
      </w:r>
      <w:r>
        <w:rPr>
          <w:sz w:val="20"/>
          <w:szCs w:val="20"/>
        </w:rPr>
        <w:t xml:space="preserve">A line chart of ticket volume trend by month.</w:t>
      </w:r>
    </w:p>
    <w:p>
      <w:pPr>
        <w:spacing w:after="180"/>
      </w:pPr>
      <w:r>
        <w:rPr>
          <w:b/>
          <w:bCs/>
          <w:color w:val="1F6F43"/>
          <w:sz w:val="20"/>
          <w:szCs w:val="20"/>
        </w:rPr>
        <w:t xml:space="preserve">Visual 3 - Solution: </w:t>
      </w:r>
      <w:r>
        <w:rPr>
          <w:sz w:val="20"/>
          <w:szCs w:val="20"/>
        </w:rPr>
        <w:t xml:space="preserve">Line Chart: Axis Calendar[Month], Value [Total Tickets].</w:t>
      </w:r>
    </w:p>
    <w:p>
      <w:pPr>
        <w:spacing w:after="60"/>
      </w:pPr>
      <w:r>
        <w:rPr>
          <w:b/>
          <w:bCs/>
          <w:color w:val="B22222"/>
          <w:sz w:val="20"/>
          <w:szCs w:val="20"/>
        </w:rPr>
        <w:t xml:space="preserve">Visual 4 - Task: </w:t>
      </w:r>
      <w:r>
        <w:rPr>
          <w:sz w:val="20"/>
          <w:szCs w:val="20"/>
        </w:rPr>
        <w:t xml:space="preserve">A table of agents with the highest ticket counts and average resolution time.</w:t>
      </w:r>
    </w:p>
    <w:p>
      <w:pPr>
        <w:spacing w:after="180"/>
      </w:pPr>
      <w:r>
        <w:rPr>
          <w:b/>
          <w:bCs/>
          <w:color w:val="1F6F43"/>
          <w:sz w:val="20"/>
          <w:szCs w:val="20"/>
        </w:rPr>
        <w:t xml:space="preserve">Visual 4 - Solution: </w:t>
      </w:r>
      <w:r>
        <w:rPr>
          <w:sz w:val="20"/>
          <w:szCs w:val="20"/>
        </w:rPr>
        <w:t xml:space="preserve">Table visual: Columns Employees[FullName], [Total Tickets], [Average Resolution Days], sorted by ticket count descending.</w:t>
      </w:r>
    </w:p>
    <w:p>
      <w:pPr>
        <w:spacing w:after="260"/>
      </w:pPr>
    </w:p>
    <w:p>
      <w:pPr>
        <w:pStyle w:val="Heading3"/>
        <w:spacing w:after="100" w:before="200"/>
      </w:pPr>
      <w:r>
        <w:rPr>
          <w:b/>
          <w:bCs/>
          <w:color w:val="1F6F43"/>
          <w:sz w:val="23"/>
          <w:szCs w:val="23"/>
        </w:rPr>
        <w:t xml:space="preserve">Legal and Compliance Risk Dashboard</w:t>
      </w:r>
    </w:p>
    <w:p>
      <w:pPr>
        <w:spacing w:after="160"/>
      </w:pPr>
      <w:r>
        <w:rPr>
          <w:i/>
          <w:iCs/>
          <w:color w:val="595959"/>
          <w:sz w:val="21"/>
          <w:szCs w:val="21"/>
        </w:rPr>
        <w:t xml:space="preserve">Gives Legal, Risk and Internal Control a shared view of exposure, open cases, and audit findings.</w:t>
      </w:r>
    </w:p>
    <w:p>
      <w:pPr>
        <w:spacing w:after="60"/>
      </w:pPr>
      <w:r>
        <w:rPr>
          <w:b/>
          <w:bCs/>
          <w:color w:val="B22222"/>
          <w:sz w:val="20"/>
          <w:szCs w:val="20"/>
        </w:rPr>
        <w:t xml:space="preserve">Visual 1 - Task: </w:t>
      </w:r>
      <w:r>
        <w:rPr>
          <w:sz w:val="20"/>
          <w:szCs w:val="20"/>
        </w:rPr>
        <w:t xml:space="preserve">A card for total open claim amount.</w:t>
      </w:r>
    </w:p>
    <w:p>
      <w:pPr>
        <w:spacing w:after="180"/>
      </w:pPr>
      <w:r>
        <w:rPr>
          <w:b/>
          <w:bCs/>
          <w:color w:val="1F6F43"/>
          <w:sz w:val="20"/>
          <w:szCs w:val="20"/>
        </w:rPr>
        <w:t xml:space="preserve">Visual 1 - Solution: </w:t>
      </w:r>
      <w:r>
        <w:rPr>
          <w:sz w:val="20"/>
          <w:szCs w:val="20"/>
        </w:rPr>
        <w:t xml:space="preserve">Card visual bound to [Total Open Claim Amount].</w:t>
      </w:r>
    </w:p>
    <w:p>
      <w:pPr>
        <w:spacing w:after="60"/>
      </w:pPr>
      <w:r>
        <w:rPr>
          <w:b/>
          <w:bCs/>
          <w:color w:val="B22222"/>
          <w:sz w:val="20"/>
          <w:szCs w:val="20"/>
        </w:rPr>
        <w:t xml:space="preserve">Visual 2 - Task: </w:t>
      </w:r>
      <w:r>
        <w:rPr>
          <w:sz w:val="20"/>
          <w:szCs w:val="20"/>
        </w:rPr>
        <w:t xml:space="preserve">A matrix of case count and claim amount by case type and status.</w:t>
      </w:r>
    </w:p>
    <w:p>
      <w:pPr>
        <w:spacing w:after="180"/>
      </w:pPr>
      <w:r>
        <w:rPr>
          <w:b/>
          <w:bCs/>
          <w:color w:val="1F6F43"/>
          <w:sz w:val="20"/>
          <w:szCs w:val="20"/>
        </w:rPr>
        <w:t xml:space="preserve">Visual 2 - Solution: </w:t>
      </w:r>
      <w:r>
        <w:rPr>
          <w:sz w:val="20"/>
          <w:szCs w:val="20"/>
        </w:rPr>
        <w:t xml:space="preserve">Matrix visual: Rows Legal[CaseType], Columns Legal[CaseStatus], Values COUNTROWS(Legal) and [Total Open Claim Amount].</w:t>
      </w:r>
    </w:p>
    <w:p>
      <w:pPr>
        <w:spacing w:after="60"/>
      </w:pPr>
      <w:r>
        <w:rPr>
          <w:b/>
          <w:bCs/>
          <w:color w:val="B22222"/>
          <w:sz w:val="20"/>
          <w:szCs w:val="20"/>
        </w:rPr>
        <w:t xml:space="preserve">Visual 3 - Task: </w:t>
      </w:r>
      <w:r>
        <w:rPr>
          <w:sz w:val="20"/>
          <w:szCs w:val="20"/>
        </w:rPr>
        <w:t xml:space="preserve">A bar chart of risk count by risk level, split by mitigation status.</w:t>
      </w:r>
    </w:p>
    <w:p>
      <w:pPr>
        <w:spacing w:after="180"/>
      </w:pPr>
      <w:r>
        <w:rPr>
          <w:b/>
          <w:bCs/>
          <w:color w:val="1F6F43"/>
          <w:sz w:val="20"/>
          <w:szCs w:val="20"/>
        </w:rPr>
        <w:t xml:space="preserve">Visual 3 - Solution: </w:t>
      </w:r>
      <w:r>
        <w:rPr>
          <w:sz w:val="20"/>
          <w:szCs w:val="20"/>
        </w:rPr>
        <w:t xml:space="preserve">Bar Chart: Axis 'Risk Mgmt and Compliance'[RiskLevel], Legend [MitigationStatus], Value COUNTROWS('Risk Mgmt and Compliance').</w:t>
      </w:r>
    </w:p>
    <w:p>
      <w:pPr>
        <w:spacing w:after="60"/>
      </w:pPr>
      <w:r>
        <w:rPr>
          <w:b/>
          <w:bCs/>
          <w:color w:val="B22222"/>
          <w:sz w:val="20"/>
          <w:szCs w:val="20"/>
        </w:rPr>
        <w:t xml:space="preserve">Visual 4 - Task: </w:t>
      </w:r>
      <w:r>
        <w:rPr>
          <w:sz w:val="20"/>
          <w:szCs w:val="20"/>
        </w:rPr>
        <w:t xml:space="preserve">A column chart of audit findings by department audited.</w:t>
      </w:r>
    </w:p>
    <w:p>
      <w:pPr>
        <w:spacing w:after="180"/>
      </w:pPr>
      <w:r>
        <w:rPr>
          <w:b/>
          <w:bCs/>
          <w:color w:val="1F6F43"/>
          <w:sz w:val="20"/>
          <w:szCs w:val="20"/>
        </w:rPr>
        <w:t xml:space="preserve">Visual 4 - Solution: </w:t>
      </w:r>
      <w:r>
        <w:rPr>
          <w:sz w:val="20"/>
          <w:szCs w:val="20"/>
        </w:rPr>
        <w:t xml:space="preserve">Column Chart: Axis 'Internal Control'[DepartmentAudited], Value [Total Findings].</w:t>
      </w:r>
    </w:p>
    <w:p>
      <w:pPr>
        <w:spacing w:after="260"/>
      </w:pPr>
    </w:p>
    <w:p>
      <w:pPr>
        <w:pStyle w:val="Heading3"/>
        <w:spacing w:after="100" w:before="200"/>
      </w:pPr>
      <w:r>
        <w:rPr>
          <w:b/>
          <w:bCs/>
          <w:color w:val="1F6F43"/>
          <w:sz w:val="23"/>
          <w:szCs w:val="23"/>
        </w:rPr>
        <w:t xml:space="preserve">Finance and Accounts Dashboard</w:t>
      </w:r>
    </w:p>
    <w:p>
      <w:pPr>
        <w:spacing w:after="160"/>
      </w:pPr>
      <w:r>
        <w:rPr>
          <w:i/>
          <w:iCs/>
          <w:color w:val="595959"/>
          <w:sz w:val="21"/>
          <w:szCs w:val="21"/>
        </w:rPr>
        <w:t xml:space="preserve">Summarises transaction volumes, values and payment status across the business.</w:t>
      </w:r>
    </w:p>
    <w:p>
      <w:pPr>
        <w:spacing w:after="60"/>
      </w:pPr>
      <w:r>
        <w:rPr>
          <w:b/>
          <w:bCs/>
          <w:color w:val="B22222"/>
          <w:sz w:val="20"/>
          <w:szCs w:val="20"/>
        </w:rPr>
        <w:t xml:space="preserve">Visual 1 - Task: </w:t>
      </w:r>
      <w:r>
        <w:rPr>
          <w:sz w:val="20"/>
          <w:szCs w:val="20"/>
        </w:rPr>
        <w:t xml:space="preserve">A card for total transaction value.</w:t>
      </w:r>
    </w:p>
    <w:p>
      <w:pPr>
        <w:spacing w:after="180"/>
      </w:pPr>
      <w:r>
        <w:rPr>
          <w:b/>
          <w:bCs/>
          <w:color w:val="1F6F43"/>
          <w:sz w:val="20"/>
          <w:szCs w:val="20"/>
        </w:rPr>
        <w:t xml:space="preserve">Visual 1 - Solution: </w:t>
      </w:r>
      <w:r>
        <w:rPr>
          <w:sz w:val="20"/>
          <w:szCs w:val="20"/>
        </w:rPr>
        <w:t xml:space="preserve">Card visual bound to [Total Transaction Value].</w:t>
      </w:r>
    </w:p>
    <w:p>
      <w:pPr>
        <w:spacing w:after="60"/>
      </w:pPr>
      <w:r>
        <w:rPr>
          <w:b/>
          <w:bCs/>
          <w:color w:val="B22222"/>
          <w:sz w:val="20"/>
          <w:szCs w:val="20"/>
        </w:rPr>
        <w:t xml:space="preserve">Visual 2 - Task: </w:t>
      </w:r>
      <w:r>
        <w:rPr>
          <w:sz w:val="20"/>
          <w:szCs w:val="20"/>
        </w:rPr>
        <w:t xml:space="preserve">A pie chart of transaction value by transaction type.</w:t>
      </w:r>
    </w:p>
    <w:p>
      <w:pPr>
        <w:spacing w:after="180"/>
      </w:pPr>
      <w:r>
        <w:rPr>
          <w:b/>
          <w:bCs/>
          <w:color w:val="1F6F43"/>
          <w:sz w:val="20"/>
          <w:szCs w:val="20"/>
        </w:rPr>
        <w:t xml:space="preserve">Visual 2 - Solution: </w:t>
      </w:r>
      <w:r>
        <w:rPr>
          <w:sz w:val="20"/>
          <w:szCs w:val="20"/>
        </w:rPr>
        <w:t xml:space="preserve">Pie Chart: Legend "Accounts and Finance"[TransactionType], Value [Total Transaction Value].</w:t>
      </w:r>
    </w:p>
    <w:p>
      <w:pPr>
        <w:spacing w:after="60"/>
      </w:pPr>
      <w:r>
        <w:rPr>
          <w:b/>
          <w:bCs/>
          <w:color w:val="B22222"/>
          <w:sz w:val="20"/>
          <w:szCs w:val="20"/>
        </w:rPr>
        <w:t xml:space="preserve">Visual 3 - Task: </w:t>
      </w:r>
      <w:r>
        <w:rPr>
          <w:sz w:val="20"/>
          <w:szCs w:val="20"/>
        </w:rPr>
        <w:t xml:space="preserve">A column chart of transaction value by plant.</w:t>
      </w:r>
    </w:p>
    <w:p>
      <w:pPr>
        <w:spacing w:after="180"/>
      </w:pPr>
      <w:r>
        <w:rPr>
          <w:b/>
          <w:bCs/>
          <w:color w:val="1F6F43"/>
          <w:sz w:val="20"/>
          <w:szCs w:val="20"/>
        </w:rPr>
        <w:t xml:space="preserve">Visual 3 - Solution: </w:t>
      </w:r>
      <w:r>
        <w:rPr>
          <w:sz w:val="20"/>
          <w:szCs w:val="20"/>
        </w:rPr>
        <w:t xml:space="preserve">Column Chart: Axis Plants[PlantName], Value [Total Transaction Value].</w:t>
      </w:r>
    </w:p>
    <w:p>
      <w:pPr>
        <w:spacing w:after="60"/>
      </w:pPr>
      <w:r>
        <w:rPr>
          <w:b/>
          <w:bCs/>
          <w:color w:val="B22222"/>
          <w:sz w:val="20"/>
          <w:szCs w:val="20"/>
        </w:rPr>
        <w:t xml:space="preserve">Visual 4 - Task: </w:t>
      </w:r>
      <w:r>
        <w:rPr>
          <w:sz w:val="20"/>
          <w:szCs w:val="20"/>
        </w:rPr>
        <w:t xml:space="preserve">A card for count of failed payments requiring follow up.</w:t>
      </w:r>
    </w:p>
    <w:p>
      <w:pPr>
        <w:spacing w:after="180"/>
      </w:pPr>
      <w:r>
        <w:rPr>
          <w:b/>
          <w:bCs/>
          <w:color w:val="1F6F43"/>
          <w:sz w:val="20"/>
          <w:szCs w:val="20"/>
        </w:rPr>
        <w:t xml:space="preserve">Visual 4 - Solution: </w:t>
      </w:r>
      <w:r>
        <w:rPr>
          <w:sz w:val="20"/>
          <w:szCs w:val="20"/>
        </w:rPr>
        <w:t xml:space="preserve">Card visual bound to [Failed Payments Count].</w:t>
      </w:r>
    </w:p>
    <w:p>
      <w:pPr>
        <w:spacing w:after="260"/>
      </w:pPr>
    </w:p>
    <w:p>
      <w:pPr>
        <w:pStyle w:val="Heading3"/>
        <w:spacing w:after="100" w:before="200"/>
      </w:pPr>
      <w:r>
        <w:rPr>
          <w:b/>
          <w:bCs/>
          <w:color w:val="1F6F43"/>
          <w:sz w:val="23"/>
          <w:szCs w:val="23"/>
        </w:rPr>
        <w:t xml:space="preserve">Human Resources and Admin Dashboard</w:t>
      </w:r>
    </w:p>
    <w:p>
      <w:pPr>
        <w:spacing w:after="160"/>
      </w:pPr>
      <w:r>
        <w:rPr>
          <w:i/>
          <w:iCs/>
          <w:color w:val="595959"/>
          <w:sz w:val="21"/>
          <w:szCs w:val="21"/>
        </w:rPr>
        <w:t xml:space="preserve">Gives HR and Admin a combined view of headcount, department mix, and admin request cost.</w:t>
      </w:r>
    </w:p>
    <w:p>
      <w:pPr>
        <w:spacing w:after="60"/>
      </w:pPr>
      <w:r>
        <w:rPr>
          <w:b/>
          <w:bCs/>
          <w:color w:val="B22222"/>
          <w:sz w:val="20"/>
          <w:szCs w:val="20"/>
        </w:rPr>
        <w:t xml:space="preserve">Visual 1 - Task: </w:t>
      </w:r>
      <w:r>
        <w:rPr>
          <w:sz w:val="20"/>
          <w:szCs w:val="20"/>
        </w:rPr>
        <w:t xml:space="preserve">A card for active headcount and average monthly salary.</w:t>
      </w:r>
    </w:p>
    <w:p>
      <w:pPr>
        <w:spacing w:after="180"/>
      </w:pPr>
      <w:r>
        <w:rPr>
          <w:b/>
          <w:bCs/>
          <w:color w:val="1F6F43"/>
          <w:sz w:val="20"/>
          <w:szCs w:val="20"/>
        </w:rPr>
        <w:t xml:space="preserve">Visual 1 - Solution: </w:t>
      </w:r>
      <w:r>
        <w:rPr>
          <w:sz w:val="20"/>
          <w:szCs w:val="20"/>
        </w:rPr>
        <w:t xml:space="preserve">Two Card visuals bound to [Active Headcount] and [Average Monthly Salary].</w:t>
      </w:r>
    </w:p>
    <w:p>
      <w:pPr>
        <w:spacing w:after="60"/>
      </w:pPr>
      <w:r>
        <w:rPr>
          <w:b/>
          <w:bCs/>
          <w:color w:val="B22222"/>
          <w:sz w:val="20"/>
          <w:szCs w:val="20"/>
        </w:rPr>
        <w:t xml:space="preserve">Visual 2 - Task: </w:t>
      </w:r>
      <w:r>
        <w:rPr>
          <w:sz w:val="20"/>
          <w:szCs w:val="20"/>
        </w:rPr>
        <w:t xml:space="preserve">A bar chart of headcount by department.</w:t>
      </w:r>
    </w:p>
    <w:p>
      <w:pPr>
        <w:spacing w:after="180"/>
      </w:pPr>
      <w:r>
        <w:rPr>
          <w:b/>
          <w:bCs/>
          <w:color w:val="1F6F43"/>
          <w:sz w:val="20"/>
          <w:szCs w:val="20"/>
        </w:rPr>
        <w:t xml:space="preserve">Visual 2 - Solution: </w:t>
      </w:r>
      <w:r>
        <w:rPr>
          <w:sz w:val="20"/>
          <w:szCs w:val="20"/>
        </w:rPr>
        <w:t xml:space="preserve">Bar Chart: Axis "Employees (HR)"[Department], Value [Active Headcount].</w:t>
      </w:r>
    </w:p>
    <w:p>
      <w:pPr>
        <w:spacing w:after="60"/>
      </w:pPr>
      <w:r>
        <w:rPr>
          <w:b/>
          <w:bCs/>
          <w:color w:val="B22222"/>
          <w:sz w:val="20"/>
          <w:szCs w:val="20"/>
        </w:rPr>
        <w:t xml:space="preserve">Visual 3 - Task: </w:t>
      </w:r>
      <w:r>
        <w:rPr>
          <w:sz w:val="20"/>
          <w:szCs w:val="20"/>
        </w:rPr>
        <w:t xml:space="preserve">A donut chart of employment status split.</w:t>
      </w:r>
    </w:p>
    <w:p>
      <w:pPr>
        <w:spacing w:after="180"/>
      </w:pPr>
      <w:r>
        <w:rPr>
          <w:b/>
          <w:bCs/>
          <w:color w:val="1F6F43"/>
          <w:sz w:val="20"/>
          <w:szCs w:val="20"/>
        </w:rPr>
        <w:t xml:space="preserve">Visual 3 - Solution: </w:t>
      </w:r>
      <w:r>
        <w:rPr>
          <w:sz w:val="20"/>
          <w:szCs w:val="20"/>
        </w:rPr>
        <w:t xml:space="preserve">Donut Chart: Legend "Employees (HR)"[EmploymentStatus], Value COUNTROWS("Employees (HR)").</w:t>
      </w:r>
    </w:p>
    <w:p>
      <w:pPr>
        <w:spacing w:after="60"/>
      </w:pPr>
      <w:r>
        <w:rPr>
          <w:b/>
          <w:bCs/>
          <w:color w:val="B22222"/>
          <w:sz w:val="20"/>
          <w:szCs w:val="20"/>
        </w:rPr>
        <w:t xml:space="preserve">Visual 4 - Task: </w:t>
      </w:r>
      <w:r>
        <w:rPr>
          <w:sz w:val="20"/>
          <w:szCs w:val="20"/>
        </w:rPr>
        <w:t xml:space="preserve">A column chart of approved admin request cost by asset type.</w:t>
      </w:r>
    </w:p>
    <w:p>
      <w:pPr>
        <w:spacing w:after="180"/>
      </w:pPr>
      <w:r>
        <w:rPr>
          <w:b/>
          <w:bCs/>
          <w:color w:val="1F6F43"/>
          <w:sz w:val="20"/>
          <w:szCs w:val="20"/>
        </w:rPr>
        <w:t xml:space="preserve">Visual 4 - Solution: </w:t>
      </w:r>
      <w:r>
        <w:rPr>
          <w:sz w:val="20"/>
          <w:szCs w:val="20"/>
        </w:rPr>
        <w:t xml:space="preserve">Column Chart: Axis Admin[AssetType], Value [Total Approved Cost].</w:t>
      </w:r>
    </w:p>
    <w:p>
      <w:pPr>
        <w:spacing w:after="260"/>
      </w:pPr>
    </w:p>
    <w:p>
      <w:r>
        <w:br w:type="page"/>
      </w:r>
    </w:p>
    <w:p>
      <w:pPr>
        <w:pStyle w:val="Heading1"/>
        <w:spacing w:after="200" w:before="400"/>
      </w:pPr>
      <w:r>
        <w:rPr>
          <w:b/>
          <w:bCs/>
          <w:color w:val="B22222"/>
          <w:sz w:val="32"/>
          <w:szCs w:val="32"/>
        </w:rPr>
        <w:t xml:space="preserve">6. Closing Notes For The Facilitator</w:t>
      </w:r>
    </w:p>
    <w:p>
      <w:pPr>
        <w:spacing w:after="160"/>
      </w:pPr>
      <w:r>
        <w:rPr>
          <w:i w:val="false"/>
          <w:iCs w:val="false"/>
          <w:color w:val="202020"/>
          <w:sz w:val="21"/>
          <w:szCs w:val="21"/>
        </w:rPr>
        <w:t xml:space="preserve">Suggested pacing for a multi day, in person or virtual training: Day 1, Power Query fundamentals and Sections 1 to 2 (data dictionary, problems, cleaning); Day 2, finishing all cleaning tasks and Section 3 (data modeling and relationships); Day 3, Section 4 (DAX measures); Day 4, Section 5 (dashboard build) and a final review where each learner presents their finished report.</w:t>
      </w:r>
    </w:p>
    <w:p>
      <w:pPr>
        <w:spacing w:after="160"/>
      </w:pPr>
      <w:r>
        <w:rPr>
          <w:i w:val="false"/>
          <w:iCs w:val="false"/>
          <w:color w:val="202020"/>
          <w:sz w:val="21"/>
          <w:szCs w:val="21"/>
        </w:rPr>
        <w:t xml:space="preserve">Assessment idea: at the end of the training, give learners a fresh copy of the raw workbook and ask them to reproduce the Executive Overview Dashboard from scratch, using only Part 1 of the accompanying HTML files (the version without solutions), then compare their result with Part 2.</w:t>
      </w:r>
    </w:p>
    <w:sectPr>
      <w:headerReference w:type="default" r:id="rId7"/>
      <w:footerReference w:type="default" r:id="rId8"/>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Dangote Cement Plc - Power Query and Power BI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2026-07-23T05:16:48.868Z</dcterms:created>
  <dcterms:modified xsi:type="dcterms:W3CDTF">2026-07-23T05:16:48.890Z</dcterms:modified>
</cp:coreProperties>
</file>

<file path=docProps/custom.xml><?xml version="1.0" encoding="utf-8"?>
<Properties xmlns="http://schemas.openxmlformats.org/officeDocument/2006/custom-properties" xmlns:vt="http://schemas.openxmlformats.org/officeDocument/2006/docPropsVTypes"/>
</file>