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9124CD">
      <w:pPr>
        <w:pStyle w:val="2"/>
        <w:keepNext w:val="0"/>
        <w:keepLines w:val="0"/>
        <w:widowControl/>
        <w:suppressLineNumbers w:val="0"/>
      </w:pPr>
      <w:r>
        <w:t>Sales Analytics Report</w:t>
      </w:r>
    </w:p>
    <w:p w14:paraId="64C64D3E">
      <w:pPr>
        <w:pStyle w:val="3"/>
        <w:keepNext w:val="0"/>
        <w:keepLines w:val="0"/>
        <w:widowControl/>
        <w:suppressLineNumbers w:val="0"/>
      </w:pPr>
      <w:r>
        <w:t>Introduction</w:t>
      </w:r>
    </w:p>
    <w:p w14:paraId="70FEF18F">
      <w:pPr>
        <w:pStyle w:val="7"/>
        <w:keepNext w:val="0"/>
        <w:keepLines w:val="0"/>
        <w:widowControl/>
        <w:suppressLineNumbers w:val="0"/>
      </w:pPr>
      <w:r>
        <w:t>This report presents a comprehensive analysis of sales data to uncover key insights, including identifying best-performing products, finding under</w:t>
      </w:r>
      <w:r>
        <w:rPr>
          <w:rFonts w:hint="default"/>
          <w:lang w:val="en-US"/>
        </w:rPr>
        <w:t>-</w:t>
      </w:r>
      <w:r>
        <w:t>performing regions, understanding customer behavior, and predicting trends based on past sales data. The analysis was conducted using Python with Pandas, Matplotlib, and Seaborn to process and visualize the data effectively.</w:t>
      </w:r>
    </w:p>
    <w:p w14:paraId="7F9167E3">
      <w:pPr>
        <w:pStyle w:val="3"/>
        <w:keepNext w:val="0"/>
        <w:keepLines w:val="0"/>
        <w:widowControl/>
        <w:suppressLineNumbers w:val="0"/>
      </w:pPr>
      <w:r>
        <w:t>Dataset Overview</w:t>
      </w:r>
    </w:p>
    <w:p w14:paraId="535BF326">
      <w:pPr>
        <w:pStyle w:val="7"/>
        <w:keepNext w:val="0"/>
        <w:keepLines w:val="0"/>
        <w:widowControl/>
        <w:suppressLineNumbers w:val="0"/>
      </w:pPr>
      <w:r>
        <w:t>The dataset consists of sales transactions containing the following key attributes:</w:t>
      </w:r>
    </w:p>
    <w:p w14:paraId="5D8B0274">
      <w:pPr>
        <w:keepNext w:val="0"/>
        <w:keepLines w:val="0"/>
        <w:widowControl/>
        <w:numPr>
          <w:ilvl w:val="0"/>
          <w:numId w:val="1"/>
        </w:numPr>
        <w:suppressLineNumbers w:val="0"/>
        <w:spacing w:before="0" w:beforeAutospacing="1" w:after="0" w:afterAutospacing="1"/>
        <w:ind w:left="720" w:hanging="360"/>
      </w:pPr>
      <w:r>
        <w:rPr>
          <w:rStyle w:val="8"/>
        </w:rPr>
        <w:t>Transaction_ID</w:t>
      </w:r>
      <w:r>
        <w:t>: Unique identifier for each sale.</w:t>
      </w:r>
    </w:p>
    <w:p w14:paraId="0778B052">
      <w:pPr>
        <w:keepNext w:val="0"/>
        <w:keepLines w:val="0"/>
        <w:widowControl/>
        <w:numPr>
          <w:ilvl w:val="0"/>
          <w:numId w:val="1"/>
        </w:numPr>
        <w:suppressLineNumbers w:val="0"/>
        <w:spacing w:before="0" w:beforeAutospacing="1" w:after="0" w:afterAutospacing="1"/>
        <w:ind w:left="720" w:hanging="360"/>
      </w:pPr>
      <w:r>
        <w:rPr>
          <w:rStyle w:val="8"/>
        </w:rPr>
        <w:t>Date</w:t>
      </w:r>
      <w:r>
        <w:t>: The date of the transaction.</w:t>
      </w:r>
    </w:p>
    <w:p w14:paraId="1A02D315">
      <w:pPr>
        <w:keepNext w:val="0"/>
        <w:keepLines w:val="0"/>
        <w:widowControl/>
        <w:numPr>
          <w:ilvl w:val="0"/>
          <w:numId w:val="1"/>
        </w:numPr>
        <w:suppressLineNumbers w:val="0"/>
        <w:spacing w:before="0" w:beforeAutospacing="1" w:after="0" w:afterAutospacing="1"/>
        <w:ind w:left="720" w:hanging="360"/>
      </w:pPr>
      <w:r>
        <w:rPr>
          <w:rStyle w:val="8"/>
        </w:rPr>
        <w:t>Product</w:t>
      </w:r>
      <w:r>
        <w:t>: Name of the product sold.</w:t>
      </w:r>
    </w:p>
    <w:p w14:paraId="0E185AFE">
      <w:pPr>
        <w:keepNext w:val="0"/>
        <w:keepLines w:val="0"/>
        <w:widowControl/>
        <w:numPr>
          <w:ilvl w:val="0"/>
          <w:numId w:val="1"/>
        </w:numPr>
        <w:suppressLineNumbers w:val="0"/>
        <w:spacing w:before="0" w:beforeAutospacing="1" w:after="0" w:afterAutospacing="1"/>
        <w:ind w:left="720" w:hanging="360"/>
      </w:pPr>
      <w:r>
        <w:rPr>
          <w:rStyle w:val="8"/>
        </w:rPr>
        <w:t>Category</w:t>
      </w:r>
      <w:r>
        <w:t>: Classification of the product (e.g., Electronics, Accessories).</w:t>
      </w:r>
    </w:p>
    <w:p w14:paraId="1F000C20">
      <w:pPr>
        <w:keepNext w:val="0"/>
        <w:keepLines w:val="0"/>
        <w:widowControl/>
        <w:numPr>
          <w:ilvl w:val="0"/>
          <w:numId w:val="1"/>
        </w:numPr>
        <w:suppressLineNumbers w:val="0"/>
        <w:spacing w:before="0" w:beforeAutospacing="1" w:after="0" w:afterAutospacing="1"/>
        <w:ind w:left="720" w:hanging="360"/>
      </w:pPr>
      <w:r>
        <w:rPr>
          <w:rStyle w:val="8"/>
        </w:rPr>
        <w:t>Quantity</w:t>
      </w:r>
      <w:r>
        <w:t>: Number of units sold in a transaction.</w:t>
      </w:r>
    </w:p>
    <w:p w14:paraId="516C2828">
      <w:pPr>
        <w:keepNext w:val="0"/>
        <w:keepLines w:val="0"/>
        <w:widowControl/>
        <w:numPr>
          <w:ilvl w:val="0"/>
          <w:numId w:val="1"/>
        </w:numPr>
        <w:suppressLineNumbers w:val="0"/>
        <w:spacing w:before="0" w:beforeAutospacing="1" w:after="0" w:afterAutospacing="1"/>
        <w:ind w:left="720" w:hanging="360"/>
      </w:pPr>
      <w:r>
        <w:rPr>
          <w:rStyle w:val="8"/>
        </w:rPr>
        <w:t>Unit_Price</w:t>
      </w:r>
      <w:r>
        <w:t>: Price per unit of the product.</w:t>
      </w:r>
    </w:p>
    <w:p w14:paraId="1D09F57F">
      <w:pPr>
        <w:keepNext w:val="0"/>
        <w:keepLines w:val="0"/>
        <w:widowControl/>
        <w:numPr>
          <w:ilvl w:val="0"/>
          <w:numId w:val="1"/>
        </w:numPr>
        <w:suppressLineNumbers w:val="0"/>
        <w:spacing w:before="0" w:beforeAutospacing="1" w:after="0" w:afterAutospacing="1"/>
        <w:ind w:left="720" w:hanging="360"/>
      </w:pPr>
      <w:r>
        <w:rPr>
          <w:rStyle w:val="8"/>
        </w:rPr>
        <w:t>Customer_ID</w:t>
      </w:r>
      <w:r>
        <w:t>: Unique identifier for customers.</w:t>
      </w:r>
    </w:p>
    <w:p w14:paraId="2CECABEF">
      <w:pPr>
        <w:keepNext w:val="0"/>
        <w:keepLines w:val="0"/>
        <w:widowControl/>
        <w:numPr>
          <w:ilvl w:val="0"/>
          <w:numId w:val="1"/>
        </w:numPr>
        <w:suppressLineNumbers w:val="0"/>
        <w:spacing w:before="0" w:beforeAutospacing="1" w:after="0" w:afterAutospacing="1"/>
        <w:ind w:left="720" w:hanging="360"/>
      </w:pPr>
      <w:r>
        <w:rPr>
          <w:rStyle w:val="8"/>
        </w:rPr>
        <w:t>Region</w:t>
      </w:r>
      <w:r>
        <w:t>: Geographic region of the sale.</w:t>
      </w:r>
    </w:p>
    <w:p w14:paraId="7C03E9D1">
      <w:pPr>
        <w:keepNext w:val="0"/>
        <w:keepLines w:val="0"/>
        <w:widowControl/>
        <w:numPr>
          <w:ilvl w:val="0"/>
          <w:numId w:val="1"/>
        </w:numPr>
        <w:suppressLineNumbers w:val="0"/>
        <w:spacing w:before="0" w:beforeAutospacing="1" w:after="0" w:afterAutospacing="1"/>
        <w:ind w:left="720" w:hanging="360"/>
      </w:pPr>
      <w:r>
        <w:rPr>
          <w:rStyle w:val="8"/>
        </w:rPr>
        <w:t>Total_Sales</w:t>
      </w:r>
      <w:r>
        <w:t>: Computed as Quantity * Unit Price.</w:t>
      </w:r>
    </w:p>
    <w:p w14:paraId="5A669DFD">
      <w:pPr>
        <w:pStyle w:val="3"/>
        <w:keepNext w:val="0"/>
        <w:keepLines w:val="0"/>
        <w:widowControl/>
        <w:suppressLineNumbers w:val="0"/>
      </w:pPr>
      <w:r>
        <w:t>Insights Generated</w:t>
      </w:r>
    </w:p>
    <w:p w14:paraId="0BE12802">
      <w:pPr>
        <w:pStyle w:val="4"/>
        <w:keepNext w:val="0"/>
        <w:keepLines w:val="0"/>
        <w:widowControl/>
        <w:suppressLineNumbers w:val="0"/>
      </w:pPr>
      <w:r>
        <w:t>1. Identifying Best-Performing Products</w:t>
      </w:r>
    </w:p>
    <w:p w14:paraId="075060F8">
      <w:pPr>
        <w:pStyle w:val="7"/>
        <w:keepNext w:val="0"/>
        <w:keepLines w:val="0"/>
        <w:widowControl/>
        <w:suppressLineNumbers w:val="0"/>
      </w:pPr>
      <w:r>
        <w:t>An analysis of total sales per product identified the top-performing products based on revenue generation. The highest revenue-generating products include:</w:t>
      </w:r>
    </w:p>
    <w:p w14:paraId="51791974">
      <w:pPr>
        <w:keepNext w:val="0"/>
        <w:keepLines w:val="0"/>
        <w:widowControl/>
        <w:numPr>
          <w:ilvl w:val="0"/>
          <w:numId w:val="2"/>
        </w:numPr>
        <w:suppressLineNumbers w:val="0"/>
        <w:spacing w:before="0" w:beforeAutospacing="1" w:after="0" w:afterAutospacing="1"/>
        <w:ind w:left="720" w:hanging="360"/>
      </w:pPr>
      <w:r>
        <w:rPr>
          <w:rStyle w:val="8"/>
          <w:rFonts w:hint="default"/>
          <w:lang w:val="en-US"/>
        </w:rPr>
        <w:t>Headphones</w:t>
      </w:r>
      <w:r>
        <w:t>: Accounted for the highest total sales, making it the most lucrative product category.</w:t>
      </w:r>
    </w:p>
    <w:p w14:paraId="16734035">
      <w:pPr>
        <w:keepNext w:val="0"/>
        <w:keepLines w:val="0"/>
        <w:widowControl/>
        <w:numPr>
          <w:ilvl w:val="0"/>
          <w:numId w:val="2"/>
        </w:numPr>
        <w:suppressLineNumbers w:val="0"/>
        <w:spacing w:before="0" w:beforeAutospacing="1" w:after="0" w:afterAutospacing="1"/>
        <w:ind w:left="720" w:hanging="360"/>
      </w:pPr>
      <w:r>
        <w:rPr>
          <w:rStyle w:val="8"/>
        </w:rPr>
        <w:t>Laptops</w:t>
      </w:r>
      <w:r>
        <w:t>: Ranked second, showing strong demand.</w:t>
      </w:r>
    </w:p>
    <w:p w14:paraId="3F4365B5">
      <w:pPr>
        <w:keepNext w:val="0"/>
        <w:keepLines w:val="0"/>
        <w:widowControl/>
        <w:numPr>
          <w:ilvl w:val="0"/>
          <w:numId w:val="2"/>
        </w:numPr>
        <w:suppressLineNumbers w:val="0"/>
        <w:spacing w:before="0" w:beforeAutospacing="1" w:after="0" w:afterAutospacing="1"/>
        <w:ind w:left="720" w:hanging="360"/>
      </w:pPr>
      <w:r>
        <w:rPr>
          <w:rStyle w:val="8"/>
        </w:rPr>
        <w:t>Smartwatches</w:t>
      </w:r>
      <w:r>
        <w:t>: A growing category with steady sales.</w:t>
      </w:r>
    </w:p>
    <w:p w14:paraId="081F84C0">
      <w:pPr>
        <w:pStyle w:val="7"/>
        <w:keepNext w:val="0"/>
        <w:keepLines w:val="0"/>
        <w:widowControl/>
        <w:suppressLineNumbers w:val="0"/>
      </w:pPr>
      <w:r>
        <w:t>These insights suggest that businesses should focus more on promoting and maintaining inventory levels for these top-performing products.</w:t>
      </w:r>
    </w:p>
    <w:p w14:paraId="493EED38">
      <w:pPr>
        <w:pStyle w:val="4"/>
        <w:keepNext w:val="0"/>
        <w:keepLines w:val="0"/>
        <w:widowControl/>
        <w:suppressLineNumbers w:val="0"/>
      </w:pPr>
      <w:r>
        <w:t>2. Finding Under</w:t>
      </w:r>
      <w:r>
        <w:rPr>
          <w:rFonts w:hint="default"/>
          <w:lang w:val="en-US"/>
        </w:rPr>
        <w:t>-</w:t>
      </w:r>
      <w:r>
        <w:t>performing Regions and Opportunities</w:t>
      </w:r>
    </w:p>
    <w:p w14:paraId="79FCE18E">
      <w:pPr>
        <w:pStyle w:val="7"/>
        <w:keepNext w:val="0"/>
        <w:keepLines w:val="0"/>
        <w:widowControl/>
        <w:suppressLineNumbers w:val="0"/>
      </w:pPr>
      <w:r>
        <w:t>Sales distribution across different regions revealed significant variations in performance:</w:t>
      </w:r>
    </w:p>
    <w:p w14:paraId="6872E0DA">
      <w:pPr>
        <w:keepNext w:val="0"/>
        <w:keepLines w:val="0"/>
        <w:widowControl/>
        <w:numPr>
          <w:ilvl w:val="0"/>
          <w:numId w:val="3"/>
        </w:numPr>
        <w:suppressLineNumbers w:val="0"/>
        <w:spacing w:before="0" w:beforeAutospacing="1" w:after="0" w:afterAutospacing="1"/>
        <w:ind w:left="720" w:hanging="360"/>
      </w:pPr>
      <w:r>
        <w:rPr>
          <w:rStyle w:val="8"/>
        </w:rPr>
        <w:t>Strongest Region</w:t>
      </w:r>
      <w:r>
        <w:t xml:space="preserve">: The </w:t>
      </w:r>
      <w:r>
        <w:rPr>
          <w:rStyle w:val="8"/>
          <w:rFonts w:hint="default"/>
          <w:lang w:val="en-US"/>
        </w:rPr>
        <w:t>West</w:t>
      </w:r>
      <w:r>
        <w:rPr>
          <w:rStyle w:val="8"/>
        </w:rPr>
        <w:t xml:space="preserve"> region</w:t>
      </w:r>
      <w:r>
        <w:t xml:space="preserve"> contributed the highest total sales, showing strong customer engagement and demand.</w:t>
      </w:r>
    </w:p>
    <w:p w14:paraId="540FDFDF">
      <w:pPr>
        <w:keepNext w:val="0"/>
        <w:keepLines w:val="0"/>
        <w:widowControl/>
        <w:numPr>
          <w:ilvl w:val="0"/>
          <w:numId w:val="3"/>
        </w:numPr>
        <w:suppressLineNumbers w:val="0"/>
        <w:spacing w:before="0" w:beforeAutospacing="1" w:after="0" w:afterAutospacing="1"/>
        <w:ind w:left="720" w:hanging="360"/>
      </w:pPr>
      <w:r>
        <w:rPr>
          <w:rStyle w:val="8"/>
        </w:rPr>
        <w:t>Weakest Region</w:t>
      </w:r>
      <w:r>
        <w:t xml:space="preserve">: The </w:t>
      </w:r>
      <w:r>
        <w:rPr>
          <w:rStyle w:val="8"/>
          <w:rFonts w:hint="default"/>
          <w:lang w:val="en-US"/>
        </w:rPr>
        <w:t>North</w:t>
      </w:r>
      <w:r>
        <w:rPr>
          <w:rStyle w:val="8"/>
        </w:rPr>
        <w:t xml:space="preserve"> region</w:t>
      </w:r>
      <w:r>
        <w:t xml:space="preserve"> had the lowest total sales, indicating potential gaps in market penetration or customer reach.</w:t>
      </w:r>
    </w:p>
    <w:p w14:paraId="7B38C186">
      <w:pPr>
        <w:pStyle w:val="4"/>
        <w:keepNext w:val="0"/>
        <w:keepLines w:val="0"/>
        <w:widowControl/>
        <w:suppressLineNumbers w:val="0"/>
      </w:pPr>
      <w:r>
        <w:t>Opportunity Identification:</w:t>
      </w:r>
    </w:p>
    <w:p w14:paraId="11C69150">
      <w:pPr>
        <w:keepNext w:val="0"/>
        <w:keepLines w:val="0"/>
        <w:widowControl/>
        <w:numPr>
          <w:ilvl w:val="0"/>
          <w:numId w:val="4"/>
        </w:numPr>
        <w:suppressLineNumbers w:val="0"/>
        <w:spacing w:before="0" w:beforeAutospacing="1" w:after="0" w:afterAutospacing="1"/>
        <w:ind w:left="720" w:hanging="360"/>
      </w:pPr>
      <w:r>
        <w:t>Increasing marketing efforts and promotional campaigns in the under</w:t>
      </w:r>
      <w:r>
        <w:rPr>
          <w:rFonts w:hint="default"/>
          <w:lang w:val="en-US"/>
        </w:rPr>
        <w:t>-</w:t>
      </w:r>
      <w:r>
        <w:t>performing regions.</w:t>
      </w:r>
    </w:p>
    <w:p w14:paraId="3C6BCB7F">
      <w:pPr>
        <w:keepNext w:val="0"/>
        <w:keepLines w:val="0"/>
        <w:widowControl/>
        <w:numPr>
          <w:ilvl w:val="0"/>
          <w:numId w:val="4"/>
        </w:numPr>
        <w:suppressLineNumbers w:val="0"/>
        <w:spacing w:before="0" w:beforeAutospacing="1" w:after="0" w:afterAutospacing="1"/>
        <w:ind w:left="720" w:hanging="360"/>
      </w:pPr>
      <w:r>
        <w:t xml:space="preserve">Expanding product availability and improving logistics to ensure timely product deliveries in the </w:t>
      </w:r>
      <w:r>
        <w:rPr>
          <w:rFonts w:hint="default"/>
          <w:lang w:val="en-US"/>
        </w:rPr>
        <w:t>North</w:t>
      </w:r>
      <w:r>
        <w:t xml:space="preserve"> region.</w:t>
      </w:r>
    </w:p>
    <w:p w14:paraId="16B4BE79">
      <w:pPr>
        <w:pStyle w:val="4"/>
        <w:keepNext w:val="0"/>
        <w:keepLines w:val="0"/>
        <w:widowControl/>
        <w:suppressLineNumbers w:val="0"/>
      </w:pPr>
      <w:r>
        <w:t>3. Understanding Customer Behavior</w:t>
      </w:r>
    </w:p>
    <w:p w14:paraId="59C3ADDF">
      <w:pPr>
        <w:pStyle w:val="7"/>
        <w:keepNext w:val="0"/>
        <w:keepLines w:val="0"/>
        <w:widowControl/>
        <w:suppressLineNumbers w:val="0"/>
      </w:pPr>
      <w:r>
        <w:t>Customer segmentation was performed based on spending patterns:</w:t>
      </w:r>
    </w:p>
    <w:p w14:paraId="1EF4E02A">
      <w:pPr>
        <w:keepNext w:val="0"/>
        <w:keepLines w:val="0"/>
        <w:widowControl/>
        <w:numPr>
          <w:ilvl w:val="0"/>
          <w:numId w:val="5"/>
        </w:numPr>
        <w:suppressLineNumbers w:val="0"/>
        <w:spacing w:before="0" w:beforeAutospacing="1" w:after="0" w:afterAutospacing="1"/>
        <w:ind w:left="720" w:hanging="360"/>
      </w:pPr>
      <w:r>
        <w:rPr>
          <w:rStyle w:val="8"/>
        </w:rPr>
        <w:t>High-Value Customers</w:t>
      </w:r>
      <w:r>
        <w:t>: A small percentage of customers contribute to a significant portion of total sales, indicating that VIP or loyalty programs could be beneficial.</w:t>
      </w:r>
    </w:p>
    <w:p w14:paraId="58120A35">
      <w:pPr>
        <w:keepNext w:val="0"/>
        <w:keepLines w:val="0"/>
        <w:widowControl/>
        <w:numPr>
          <w:ilvl w:val="0"/>
          <w:numId w:val="5"/>
        </w:numPr>
        <w:suppressLineNumbers w:val="0"/>
        <w:spacing w:before="0" w:beforeAutospacing="1" w:after="0" w:afterAutospacing="1"/>
        <w:ind w:left="720" w:hanging="360"/>
      </w:pPr>
      <w:r>
        <w:rPr>
          <w:rStyle w:val="8"/>
        </w:rPr>
        <w:t>Majority of Customers</w:t>
      </w:r>
      <w:r>
        <w:t>: Fall into a mid-range spending bracket, showing steady but moderate purchasing behavior.</w:t>
      </w:r>
    </w:p>
    <w:p w14:paraId="2F38A540">
      <w:pPr>
        <w:keepNext w:val="0"/>
        <w:keepLines w:val="0"/>
        <w:widowControl/>
        <w:numPr>
          <w:ilvl w:val="0"/>
          <w:numId w:val="5"/>
        </w:numPr>
        <w:suppressLineNumbers w:val="0"/>
        <w:spacing w:before="0" w:beforeAutospacing="1" w:after="0" w:afterAutospacing="1"/>
        <w:ind w:left="720" w:hanging="360"/>
      </w:pPr>
      <w:r>
        <w:rPr>
          <w:rStyle w:val="8"/>
        </w:rPr>
        <w:t>Low-Value Customers</w:t>
      </w:r>
      <w:r>
        <w:t>: A segment of customers made only occasional purchases, suggesting an opportunity to engage them through personalized offers and incentives.</w:t>
      </w:r>
    </w:p>
    <w:p w14:paraId="145ED73A">
      <w:pPr>
        <w:pStyle w:val="4"/>
        <w:keepNext w:val="0"/>
        <w:keepLines w:val="0"/>
        <w:widowControl/>
        <w:suppressLineNumbers w:val="0"/>
      </w:pPr>
      <w:r>
        <w:t>4. Predicting Trends Based on Past Sales Data</w:t>
      </w:r>
    </w:p>
    <w:p w14:paraId="69A8D520">
      <w:pPr>
        <w:pStyle w:val="7"/>
        <w:keepNext w:val="0"/>
        <w:keepLines w:val="0"/>
        <w:widowControl/>
        <w:suppressLineNumbers w:val="0"/>
      </w:pPr>
      <w:r>
        <w:t>A time-series analysis of daily sales trends showed:</w:t>
      </w:r>
    </w:p>
    <w:p w14:paraId="064184B6">
      <w:pPr>
        <w:keepNext w:val="0"/>
        <w:keepLines w:val="0"/>
        <w:widowControl/>
        <w:numPr>
          <w:ilvl w:val="0"/>
          <w:numId w:val="6"/>
        </w:numPr>
        <w:suppressLineNumbers w:val="0"/>
        <w:spacing w:before="0" w:beforeAutospacing="1" w:after="0" w:afterAutospacing="1"/>
        <w:ind w:left="720" w:hanging="360"/>
      </w:pPr>
      <w:r>
        <w:rPr>
          <w:rStyle w:val="8"/>
        </w:rPr>
        <w:t>Sales Peaks</w:t>
      </w:r>
      <w:r>
        <w:t>: Notable increases in sales on specific dates, likely linked to promotions, holidays, or marketing campaigns.</w:t>
      </w:r>
    </w:p>
    <w:p w14:paraId="4442D922">
      <w:pPr>
        <w:keepNext w:val="0"/>
        <w:keepLines w:val="0"/>
        <w:widowControl/>
        <w:numPr>
          <w:ilvl w:val="0"/>
          <w:numId w:val="6"/>
        </w:numPr>
        <w:suppressLineNumbers w:val="0"/>
        <w:spacing w:before="0" w:beforeAutospacing="1" w:after="0" w:afterAutospacing="1"/>
        <w:ind w:left="720" w:hanging="360"/>
      </w:pPr>
      <w:r>
        <w:rPr>
          <w:rStyle w:val="8"/>
        </w:rPr>
        <w:t>Seasonal Trends</w:t>
      </w:r>
      <w:r>
        <w:t>: Certain product categories, such as smartwatches, showed spikes in sales during certain periods, hinting at seasonal buying behavior.</w:t>
      </w:r>
    </w:p>
    <w:p w14:paraId="07646469">
      <w:pPr>
        <w:keepNext w:val="0"/>
        <w:keepLines w:val="0"/>
        <w:widowControl/>
        <w:numPr>
          <w:ilvl w:val="0"/>
          <w:numId w:val="6"/>
        </w:numPr>
        <w:suppressLineNumbers w:val="0"/>
        <w:spacing w:before="0" w:beforeAutospacing="1" w:after="0" w:afterAutospacing="1"/>
        <w:ind w:left="720" w:hanging="360"/>
      </w:pPr>
      <w:r>
        <w:rPr>
          <w:rStyle w:val="8"/>
        </w:rPr>
        <w:t>Future Sales Prediction</w:t>
      </w:r>
      <w:r>
        <w:t xml:space="preserve">: If current trends continue, demand for </w:t>
      </w:r>
      <w:r>
        <w:rPr>
          <w:rFonts w:hint="default"/>
          <w:lang w:val="en-US"/>
        </w:rPr>
        <w:t>head</w:t>
      </w:r>
      <w:r>
        <w:t>phones</w:t>
      </w:r>
      <w:r>
        <w:rPr>
          <w:rFonts w:hint="default"/>
          <w:lang w:val="en-US"/>
        </w:rPr>
        <w:t xml:space="preserve"> and laptops</w:t>
      </w:r>
      <w:r>
        <w:t xml:space="preserve"> </w:t>
      </w:r>
      <w:r>
        <w:rPr>
          <w:rFonts w:hint="default"/>
          <w:lang w:val="en-US"/>
        </w:rPr>
        <w:t>are</w:t>
      </w:r>
      <w:r>
        <w:t xml:space="preserve"> expected to grow steadily, while </w:t>
      </w:r>
      <w:r>
        <w:rPr>
          <w:rFonts w:hint="default"/>
          <w:lang w:val="en-US"/>
        </w:rPr>
        <w:t>phon</w:t>
      </w:r>
      <w:r>
        <w:t>es may experience periodic demand surges.</w:t>
      </w:r>
    </w:p>
    <w:p w14:paraId="75818780">
      <w:pPr>
        <w:pStyle w:val="4"/>
        <w:keepNext w:val="0"/>
        <w:keepLines w:val="0"/>
        <w:widowControl/>
        <w:suppressLineNumbers w:val="0"/>
      </w:pPr>
      <w:r>
        <w:t>Recommendations:</w:t>
      </w:r>
    </w:p>
    <w:p w14:paraId="7C809880">
      <w:pPr>
        <w:keepNext w:val="0"/>
        <w:keepLines w:val="0"/>
        <w:widowControl/>
        <w:numPr>
          <w:ilvl w:val="0"/>
          <w:numId w:val="7"/>
        </w:numPr>
        <w:suppressLineNumbers w:val="0"/>
        <w:spacing w:before="0" w:beforeAutospacing="1" w:after="0" w:afterAutospacing="1"/>
        <w:ind w:left="720" w:hanging="360"/>
      </w:pPr>
      <w:r>
        <w:t>Optimize inventory based on predicted trends to prevent stock</w:t>
      </w:r>
      <w:r>
        <w:rPr>
          <w:rFonts w:hint="default"/>
          <w:lang w:val="en-US"/>
        </w:rPr>
        <w:t>-</w:t>
      </w:r>
      <w:r>
        <w:t>outs or overstocking.</w:t>
      </w:r>
    </w:p>
    <w:p w14:paraId="56834E7E">
      <w:pPr>
        <w:keepNext w:val="0"/>
        <w:keepLines w:val="0"/>
        <w:widowControl/>
        <w:numPr>
          <w:ilvl w:val="0"/>
          <w:numId w:val="7"/>
        </w:numPr>
        <w:suppressLineNumbers w:val="0"/>
        <w:spacing w:before="0" w:beforeAutospacing="1" w:after="0" w:afterAutospacing="1"/>
        <w:ind w:left="720" w:hanging="360"/>
      </w:pPr>
      <w:r>
        <w:t>Plan targeted marketing campaigns around peak sales periods to maximize revenue.</w:t>
      </w:r>
    </w:p>
    <w:p w14:paraId="2DDBD6C7">
      <w:pPr>
        <w:keepNext w:val="0"/>
        <w:keepLines w:val="0"/>
        <w:widowControl/>
        <w:numPr>
          <w:ilvl w:val="0"/>
          <w:numId w:val="7"/>
        </w:numPr>
        <w:suppressLineNumbers w:val="0"/>
        <w:spacing w:before="0" w:beforeAutospacing="1" w:after="0" w:afterAutospacing="1"/>
        <w:ind w:left="720" w:hanging="360"/>
      </w:pPr>
      <w:r>
        <w:t>Enhance customer engagement strategies to convert occasional buyers into loyal customers.</w:t>
      </w:r>
    </w:p>
    <w:p w14:paraId="17A5811A">
      <w:pPr>
        <w:pStyle w:val="3"/>
        <w:keepNext w:val="0"/>
        <w:keepLines w:val="0"/>
        <w:widowControl/>
        <w:suppressLineNumbers w:val="0"/>
      </w:pPr>
      <w:r>
        <w:t>Conclusion</w:t>
      </w:r>
    </w:p>
    <w:p w14:paraId="42217144">
      <w:pPr>
        <w:pStyle w:val="7"/>
        <w:keepNext w:val="0"/>
        <w:keepLines w:val="0"/>
        <w:widowControl/>
        <w:suppressLineNumbers w:val="0"/>
        <w:rPr>
          <w:sz w:val="32"/>
          <w:szCs w:val="32"/>
        </w:rPr>
      </w:pPr>
      <w:r>
        <w:t>This sales analytics report highlights the key findings derived from the dataset. By leveraging data-driven insights, businesses can refine their sales strategies, improve customer engagement, and drive overall growth. The insights presented in this report provide a foundation for further exploration into predictive modeling and advanced analytics for sales forecasting.</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CF0F99"/>
    <w:multiLevelType w:val="multilevel"/>
    <w:tmpl w:val="9CCF0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E8AA381"/>
    <w:multiLevelType w:val="multilevel"/>
    <w:tmpl w:val="CE8AA3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B36F663"/>
    <w:multiLevelType w:val="multilevel"/>
    <w:tmpl w:val="0B36F6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DECD56D"/>
    <w:multiLevelType w:val="multilevel"/>
    <w:tmpl w:val="0DECD5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5CC5C0"/>
    <w:multiLevelType w:val="multilevel"/>
    <w:tmpl w:val="2F5CC5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042A40"/>
    <w:multiLevelType w:val="multilevel"/>
    <w:tmpl w:val="58042A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DF676AA"/>
    <w:multiLevelType w:val="multilevel"/>
    <w:tmpl w:val="5DF676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6"/>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347C20"/>
    <w:rsid w:val="49FE46F2"/>
    <w:rsid w:val="4ACF6FC9"/>
    <w:rsid w:val="4C3F0EDE"/>
    <w:rsid w:val="4C5B23FC"/>
    <w:rsid w:val="61F93632"/>
    <w:rsid w:val="79DA1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67</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2025-02-26T03:06:03Z</dcterms:created>
  <dc:creator>DELL 5520</dc:creator>
  <cp:lastModifiedBy>DELL 5520</cp:lastModifiedBy>
  <dcterms:modified xsi:type="dcterms:W3CDTF">2025-02-26T04:15:30Z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4B9CFCA5E7A84523B3AF0C9F024B1324_12</vt:lpwstr>
  </property>
</Properties>
</file>