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E269" w14:textId="77777777" w:rsidR="00141CBB" w:rsidRDefault="00141CBB" w:rsidP="00141CBB">
      <w:pPr>
        <w:pStyle w:val="NormalWeb"/>
      </w:pPr>
      <w:r>
        <w:rPr>
          <w:rFonts w:ascii="SFBX1000" w:hAnsi="SFBX1000"/>
          <w:sz w:val="20"/>
          <w:szCs w:val="20"/>
        </w:rPr>
        <w:t xml:space="preserve">In your report for Part 2: </w:t>
      </w:r>
    </w:p>
    <w:p w14:paraId="4218A3EC" w14:textId="77777777" w:rsidR="00141CBB" w:rsidRDefault="00141CBB" w:rsidP="00141CBB">
      <w:pPr>
        <w:pStyle w:val="NormalWeb"/>
        <w:numPr>
          <w:ilvl w:val="0"/>
          <w:numId w:val="1"/>
        </w:numPr>
        <w:rPr>
          <w:rFonts w:ascii="SFRM1000" w:hAnsi="SFRM1000"/>
          <w:sz w:val="20"/>
          <w:szCs w:val="20"/>
        </w:rPr>
      </w:pPr>
      <w:r>
        <w:rPr>
          <w:rFonts w:ascii="SFRM1000" w:hAnsi="SFRM1000"/>
          <w:sz w:val="20"/>
          <w:szCs w:val="20"/>
        </w:rPr>
        <w:t xml:space="preserve">Show and discuss the results after: </w:t>
      </w:r>
    </w:p>
    <w:p w14:paraId="36E37383" w14:textId="69F5CB30" w:rsidR="00141CBB" w:rsidRDefault="00141CBB" w:rsidP="00141CBB">
      <w:pPr>
        <w:pStyle w:val="NormalWeb"/>
        <w:numPr>
          <w:ilvl w:val="1"/>
          <w:numId w:val="1"/>
        </w:numPr>
        <w:rPr>
          <w:rFonts w:ascii="SFRM1000" w:hAnsi="SFRM1000"/>
          <w:sz w:val="20"/>
          <w:szCs w:val="20"/>
        </w:rPr>
      </w:pPr>
      <w:r>
        <w:rPr>
          <w:rFonts w:ascii="SFRM1000" w:hAnsi="SFRM1000"/>
          <w:sz w:val="20"/>
          <w:szCs w:val="20"/>
        </w:rPr>
        <w:t xml:space="preserve">Applying Q-learning to solve the deterministic environment defined in Part 1. Plots should include epsilon decay and total reward per episode. </w:t>
      </w:r>
    </w:p>
    <w:p w14:paraId="6F0934E3" w14:textId="77777777" w:rsidR="00141CBB" w:rsidRPr="00141CBB" w:rsidRDefault="00141CBB" w:rsidP="00141CBB">
      <w:pPr>
        <w:rPr>
          <w:rFonts w:ascii="SFRM1000" w:eastAsia="Times New Roman" w:hAnsi="SFRM1000" w:cs="Times New Roman"/>
          <w:sz w:val="20"/>
          <w:szCs w:val="20"/>
          <w:lang w:eastAsia="en-GB"/>
        </w:rPr>
      </w:pPr>
      <w:r w:rsidRPr="00141CBB">
        <w:rPr>
          <w:rFonts w:ascii="SFRM1000" w:eastAsia="Times New Roman" w:hAnsi="SFRM1000" w:cs="Times New Roman"/>
          <w:sz w:val="20"/>
          <w:szCs w:val="20"/>
          <w:lang w:eastAsia="en-GB"/>
        </w:rPr>
        <w:t xml:space="preserve">Epsilon: 0.9, Gamma: 0.6, </w:t>
      </w:r>
      <w:proofErr w:type="spellStart"/>
      <w:r w:rsidRPr="00141CBB">
        <w:rPr>
          <w:rFonts w:ascii="SFRM1000" w:eastAsia="Times New Roman" w:hAnsi="SFRM1000" w:cs="Times New Roman"/>
          <w:sz w:val="20"/>
          <w:szCs w:val="20"/>
          <w:lang w:eastAsia="en-GB"/>
        </w:rPr>
        <w:t>lr</w:t>
      </w:r>
      <w:proofErr w:type="spellEnd"/>
      <w:r w:rsidRPr="00141CBB">
        <w:rPr>
          <w:rFonts w:ascii="SFRM1000" w:eastAsia="Times New Roman" w:hAnsi="SFRM1000" w:cs="Times New Roman"/>
          <w:sz w:val="20"/>
          <w:szCs w:val="20"/>
          <w:lang w:eastAsia="en-GB"/>
        </w:rPr>
        <w:t xml:space="preserve"> : 0.5</w:t>
      </w:r>
    </w:p>
    <w:p w14:paraId="4C37302F" w14:textId="3C9FB7F8" w:rsidR="00C6478A" w:rsidRDefault="00141CBB" w:rsidP="00C6478A">
      <w:pPr>
        <w:pStyle w:val="NormalWeb"/>
        <w:rPr>
          <w:rFonts w:ascii="SFRM1000" w:hAnsi="SFRM1000"/>
          <w:sz w:val="20"/>
          <w:szCs w:val="20"/>
        </w:rPr>
      </w:pPr>
      <w:r>
        <w:rPr>
          <w:rFonts w:ascii="SFRM1000" w:hAnsi="SFRM1000"/>
          <w:noProof/>
          <w:sz w:val="20"/>
          <w:szCs w:val="20"/>
        </w:rPr>
        <w:drawing>
          <wp:inline distT="0" distB="0" distL="0" distR="0" wp14:anchorId="338ADD0E" wp14:editId="04EF8E73">
            <wp:extent cx="5731510" cy="150876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r>
        <w:rPr>
          <w:rFonts w:ascii="SFRM1000" w:hAnsi="SFRM1000"/>
          <w:noProof/>
          <w:sz w:val="20"/>
          <w:szCs w:val="20"/>
        </w:rPr>
        <w:drawing>
          <wp:inline distT="0" distB="0" distL="0" distR="0" wp14:anchorId="23EE7EFA" wp14:editId="09959A9B">
            <wp:extent cx="5731510" cy="2583180"/>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inline>
        </w:drawing>
      </w:r>
    </w:p>
    <w:p w14:paraId="53DF2D56" w14:textId="773520C5" w:rsidR="00141CBB" w:rsidRDefault="00141CBB" w:rsidP="00C6478A">
      <w:pPr>
        <w:pStyle w:val="NormalWeb"/>
        <w:rPr>
          <w:rFonts w:ascii="SFRM1000" w:hAnsi="SFRM1000"/>
          <w:sz w:val="20"/>
          <w:szCs w:val="20"/>
        </w:rPr>
      </w:pPr>
      <w:r>
        <w:rPr>
          <w:rFonts w:ascii="SFRM1000" w:hAnsi="SFRM1000"/>
          <w:sz w:val="20"/>
          <w:szCs w:val="20"/>
        </w:rPr>
        <w:t>Applying Q-learning to solve the stochastic environment defined in Part 1. Plots should include epsilon decay and total reward per episode.</w:t>
      </w:r>
    </w:p>
    <w:p w14:paraId="3CE33830" w14:textId="77777777" w:rsidR="00141CBB" w:rsidRPr="00141CBB" w:rsidRDefault="00141CBB" w:rsidP="00141CBB">
      <w:pPr>
        <w:pStyle w:val="ListParagraph"/>
        <w:rPr>
          <w:rFonts w:ascii="SFRM1000" w:eastAsia="Times New Roman" w:hAnsi="SFRM1000" w:cs="Times New Roman"/>
          <w:sz w:val="20"/>
          <w:szCs w:val="20"/>
          <w:lang w:eastAsia="en-GB"/>
        </w:rPr>
      </w:pPr>
      <w:r w:rsidRPr="00141CBB">
        <w:rPr>
          <w:rFonts w:ascii="SFRM1000" w:eastAsia="Times New Roman" w:hAnsi="SFRM1000" w:cs="Times New Roman"/>
          <w:sz w:val="20"/>
          <w:szCs w:val="20"/>
          <w:lang w:eastAsia="en-GB"/>
        </w:rPr>
        <w:t xml:space="preserve">Epsilon: 0.7, Gamma: 0.6, </w:t>
      </w:r>
      <w:proofErr w:type="spellStart"/>
      <w:r w:rsidRPr="00141CBB">
        <w:rPr>
          <w:rFonts w:ascii="SFRM1000" w:eastAsia="Times New Roman" w:hAnsi="SFRM1000" w:cs="Times New Roman"/>
          <w:sz w:val="20"/>
          <w:szCs w:val="20"/>
          <w:lang w:eastAsia="en-GB"/>
        </w:rPr>
        <w:t>lr</w:t>
      </w:r>
      <w:proofErr w:type="spellEnd"/>
      <w:r w:rsidRPr="00141CBB">
        <w:rPr>
          <w:rFonts w:ascii="SFRM1000" w:eastAsia="Times New Roman" w:hAnsi="SFRM1000" w:cs="Times New Roman"/>
          <w:sz w:val="20"/>
          <w:szCs w:val="20"/>
          <w:lang w:eastAsia="en-GB"/>
        </w:rPr>
        <w:t xml:space="preserve"> : 0.5</w:t>
      </w:r>
    </w:p>
    <w:p w14:paraId="12EC8E23" w14:textId="7C405669" w:rsidR="00141CBB" w:rsidRDefault="00141CBB" w:rsidP="00141CBB">
      <w:pPr>
        <w:pStyle w:val="NormalWeb"/>
        <w:rPr>
          <w:rFonts w:ascii="SFRM1000" w:hAnsi="SFRM1000"/>
          <w:sz w:val="20"/>
          <w:szCs w:val="20"/>
        </w:rPr>
      </w:pPr>
      <w:r>
        <w:rPr>
          <w:rFonts w:ascii="SFRM1000" w:hAnsi="SFRM1000"/>
          <w:noProof/>
          <w:sz w:val="20"/>
          <w:szCs w:val="20"/>
        </w:rPr>
        <w:drawing>
          <wp:inline distT="0" distB="0" distL="0" distR="0" wp14:anchorId="105E2152" wp14:editId="1C927085">
            <wp:extent cx="5731510" cy="1691640"/>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691640"/>
                    </a:xfrm>
                    <a:prstGeom prst="rect">
                      <a:avLst/>
                    </a:prstGeom>
                  </pic:spPr>
                </pic:pic>
              </a:graphicData>
            </a:graphic>
          </wp:inline>
        </w:drawing>
      </w:r>
      <w:r w:rsidR="00C6478A">
        <w:rPr>
          <w:rFonts w:ascii="SFRM1000" w:hAnsi="SFRM1000"/>
          <w:noProof/>
          <w:sz w:val="20"/>
          <w:szCs w:val="20"/>
        </w:rPr>
        <w:drawing>
          <wp:inline distT="0" distB="0" distL="0" distR="0" wp14:anchorId="628B87C5" wp14:editId="1F121154">
            <wp:extent cx="5731510" cy="1779270"/>
            <wp:effectExtent l="0" t="0" r="0" b="0"/>
            <wp:docPr id="5" name="Picture 5" descr="A picture containing antenna, ch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ntenna, chi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79270"/>
                    </a:xfrm>
                    <a:prstGeom prst="rect">
                      <a:avLst/>
                    </a:prstGeom>
                  </pic:spPr>
                </pic:pic>
              </a:graphicData>
            </a:graphic>
          </wp:inline>
        </w:drawing>
      </w:r>
    </w:p>
    <w:p w14:paraId="4B3FE418" w14:textId="77777777" w:rsidR="00C6478A" w:rsidRDefault="00C6478A" w:rsidP="00141CBB">
      <w:pPr>
        <w:pStyle w:val="NormalWeb"/>
        <w:rPr>
          <w:rFonts w:ascii="SFRM1000" w:hAnsi="SFRM1000"/>
          <w:sz w:val="20"/>
          <w:szCs w:val="20"/>
        </w:rPr>
      </w:pPr>
    </w:p>
    <w:p w14:paraId="33DB1AE1" w14:textId="1F89476B" w:rsidR="00141CBB" w:rsidRDefault="00141CBB" w:rsidP="00141CBB">
      <w:pPr>
        <w:pStyle w:val="NormalWeb"/>
        <w:numPr>
          <w:ilvl w:val="1"/>
          <w:numId w:val="1"/>
        </w:numPr>
        <w:rPr>
          <w:rFonts w:ascii="SFRM1000" w:hAnsi="SFRM1000"/>
          <w:sz w:val="20"/>
          <w:szCs w:val="20"/>
        </w:rPr>
      </w:pPr>
      <w:r>
        <w:rPr>
          <w:rFonts w:ascii="SFRM1000" w:hAnsi="SFRM1000"/>
          <w:sz w:val="20"/>
          <w:szCs w:val="20"/>
        </w:rPr>
        <w:t xml:space="preserve">Applying any other algorithm of your choice to solve the deterministic environment defined in Part 1. Plots should include total reward per episode. </w:t>
      </w:r>
    </w:p>
    <w:p w14:paraId="7085A8FD" w14:textId="636D3237" w:rsidR="00173548" w:rsidRDefault="00844A17" w:rsidP="00173548">
      <w:pPr>
        <w:pStyle w:val="NormalWeb"/>
        <w:rPr>
          <w:rFonts w:ascii="SFRM1000" w:hAnsi="SFRM1000"/>
          <w:sz w:val="20"/>
          <w:szCs w:val="20"/>
        </w:rPr>
      </w:pPr>
      <w:r>
        <w:rPr>
          <w:rFonts w:ascii="SFRM1000" w:hAnsi="SFRM1000"/>
          <w:noProof/>
          <w:sz w:val="20"/>
          <w:szCs w:val="20"/>
        </w:rPr>
        <w:drawing>
          <wp:inline distT="0" distB="0" distL="0" distR="0" wp14:anchorId="3BD29184" wp14:editId="69B71A24">
            <wp:extent cx="4724400" cy="3149600"/>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4400" cy="3149600"/>
                    </a:xfrm>
                    <a:prstGeom prst="rect">
                      <a:avLst/>
                    </a:prstGeom>
                  </pic:spPr>
                </pic:pic>
              </a:graphicData>
            </a:graphic>
          </wp:inline>
        </w:drawing>
      </w:r>
      <w:r>
        <w:rPr>
          <w:rFonts w:ascii="SFRM1000" w:hAnsi="SFRM1000"/>
          <w:noProof/>
          <w:sz w:val="20"/>
          <w:szCs w:val="20"/>
        </w:rPr>
        <w:drawing>
          <wp:inline distT="0" distB="0" distL="0" distR="0" wp14:anchorId="6F2C6662" wp14:editId="0458E900">
            <wp:extent cx="5731510" cy="177927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779270"/>
                    </a:xfrm>
                    <a:prstGeom prst="rect">
                      <a:avLst/>
                    </a:prstGeom>
                  </pic:spPr>
                </pic:pic>
              </a:graphicData>
            </a:graphic>
          </wp:inline>
        </w:drawing>
      </w:r>
    </w:p>
    <w:p w14:paraId="77A2ED05" w14:textId="61EF473E" w:rsidR="00141CBB" w:rsidRDefault="00141CBB" w:rsidP="00141CBB">
      <w:pPr>
        <w:pStyle w:val="NormalWeb"/>
        <w:numPr>
          <w:ilvl w:val="1"/>
          <w:numId w:val="1"/>
        </w:numPr>
        <w:rPr>
          <w:rFonts w:ascii="SFRM1000" w:hAnsi="SFRM1000"/>
          <w:sz w:val="20"/>
          <w:szCs w:val="20"/>
        </w:rPr>
      </w:pPr>
      <w:r>
        <w:rPr>
          <w:rFonts w:ascii="SFRM1000" w:hAnsi="SFRM1000"/>
          <w:sz w:val="20"/>
          <w:szCs w:val="20"/>
        </w:rPr>
        <w:t xml:space="preserve">Applying any other algorithm of your choice to solve the stochastic environment defined in Part 1. Plots should include total reward per episode. </w:t>
      </w:r>
    </w:p>
    <w:p w14:paraId="338CEFBD" w14:textId="34092279" w:rsidR="00844A17" w:rsidRDefault="00844A17" w:rsidP="00844A17">
      <w:pPr>
        <w:pStyle w:val="NormalWeb"/>
        <w:rPr>
          <w:rFonts w:ascii="SFRM1000" w:hAnsi="SFRM1000"/>
          <w:sz w:val="20"/>
          <w:szCs w:val="20"/>
        </w:rPr>
      </w:pPr>
      <w:r>
        <w:rPr>
          <w:rFonts w:ascii="SFRM1000" w:hAnsi="SFRM1000"/>
          <w:noProof/>
          <w:sz w:val="20"/>
          <w:szCs w:val="20"/>
        </w:rPr>
        <w:drawing>
          <wp:inline distT="0" distB="0" distL="0" distR="0" wp14:anchorId="207833DB" wp14:editId="21F43C2B">
            <wp:extent cx="5731510" cy="1765300"/>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5D7C4888" w14:textId="23A685EF" w:rsidR="00844A17" w:rsidRDefault="00844A17" w:rsidP="00844A17">
      <w:pPr>
        <w:pStyle w:val="NormalWeb"/>
        <w:rPr>
          <w:rFonts w:ascii="SFRM1000" w:hAnsi="SFRM1000"/>
          <w:sz w:val="20"/>
          <w:szCs w:val="20"/>
        </w:rPr>
      </w:pPr>
      <w:r>
        <w:rPr>
          <w:rFonts w:ascii="SFRM1000" w:hAnsi="SFRM1000"/>
          <w:noProof/>
          <w:sz w:val="20"/>
          <w:szCs w:val="20"/>
        </w:rPr>
        <w:lastRenderedPageBreak/>
        <w:drawing>
          <wp:inline distT="0" distB="0" distL="0" distR="0" wp14:anchorId="466CF06D" wp14:editId="5C504DD4">
            <wp:extent cx="4724400" cy="3149600"/>
            <wp:effectExtent l="0" t="0" r="0" b="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4400" cy="3149600"/>
                    </a:xfrm>
                    <a:prstGeom prst="rect">
                      <a:avLst/>
                    </a:prstGeom>
                  </pic:spPr>
                </pic:pic>
              </a:graphicData>
            </a:graphic>
          </wp:inline>
        </w:drawing>
      </w:r>
    </w:p>
    <w:p w14:paraId="406BDD5D" w14:textId="0FC69BC1" w:rsidR="00141CBB" w:rsidRDefault="00141CBB" w:rsidP="00141CBB">
      <w:pPr>
        <w:pStyle w:val="NormalWeb"/>
        <w:numPr>
          <w:ilvl w:val="1"/>
          <w:numId w:val="1"/>
        </w:numPr>
        <w:rPr>
          <w:rFonts w:ascii="SFRM1000" w:hAnsi="SFRM1000"/>
          <w:sz w:val="20"/>
          <w:szCs w:val="20"/>
        </w:rPr>
      </w:pPr>
      <w:r>
        <w:rPr>
          <w:rFonts w:ascii="SFRM1000" w:hAnsi="SFRM1000"/>
          <w:sz w:val="20"/>
          <w:szCs w:val="20"/>
        </w:rPr>
        <w:t xml:space="preserve">Provide the evaluation results. Run your environment for at least 10 episodes, where the agent chooses only greedy actions from the learnt policy. Plot should include the total reward per episode. </w:t>
      </w:r>
    </w:p>
    <w:p w14:paraId="5151F781" w14:textId="6653CC03" w:rsidR="00844A17" w:rsidRDefault="00844A17" w:rsidP="00844A17">
      <w:pPr>
        <w:pStyle w:val="NormalWeb"/>
        <w:rPr>
          <w:rFonts w:ascii="SFRM1000" w:hAnsi="SFRM1000"/>
          <w:sz w:val="20"/>
          <w:szCs w:val="20"/>
        </w:rPr>
      </w:pPr>
    </w:p>
    <w:p w14:paraId="05181F11" w14:textId="604CDCBA" w:rsidR="00141CBB" w:rsidRDefault="00141CBB" w:rsidP="00141CBB">
      <w:pPr>
        <w:pStyle w:val="NormalWeb"/>
        <w:numPr>
          <w:ilvl w:val="0"/>
          <w:numId w:val="1"/>
        </w:numPr>
        <w:rPr>
          <w:rFonts w:ascii="SFRM1000" w:hAnsi="SFRM1000"/>
          <w:sz w:val="20"/>
          <w:szCs w:val="20"/>
        </w:rPr>
      </w:pPr>
      <w:r>
        <w:rPr>
          <w:rFonts w:ascii="SFRM1000" w:hAnsi="SFRM1000"/>
          <w:sz w:val="20"/>
          <w:szCs w:val="20"/>
        </w:rPr>
        <w:t xml:space="preserve">Compare the performance of both algorithms on the same deterministic environment (e.g. show one graph with two reward dynamics) and give your interpretation of the results. </w:t>
      </w:r>
      <w:r w:rsidR="00962DC5">
        <w:rPr>
          <w:rFonts w:ascii="SFRM1000" w:hAnsi="SFRM1000"/>
          <w:noProof/>
          <w:sz w:val="20"/>
          <w:szCs w:val="20"/>
        </w:rPr>
        <w:drawing>
          <wp:inline distT="0" distB="0" distL="0" distR="0" wp14:anchorId="7FBCB344" wp14:editId="4206A593">
            <wp:extent cx="5731510" cy="1776095"/>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776095"/>
                    </a:xfrm>
                    <a:prstGeom prst="rect">
                      <a:avLst/>
                    </a:prstGeom>
                  </pic:spPr>
                </pic:pic>
              </a:graphicData>
            </a:graphic>
          </wp:inline>
        </w:drawing>
      </w:r>
    </w:p>
    <w:p w14:paraId="096C8055" w14:textId="140ADD1C" w:rsidR="00141CBB" w:rsidRDefault="00141CBB" w:rsidP="00141CBB">
      <w:pPr>
        <w:pStyle w:val="NormalWeb"/>
        <w:numPr>
          <w:ilvl w:val="0"/>
          <w:numId w:val="1"/>
        </w:numPr>
        <w:rPr>
          <w:rFonts w:ascii="SFRM1000" w:hAnsi="SFRM1000"/>
          <w:sz w:val="20"/>
          <w:szCs w:val="20"/>
        </w:rPr>
      </w:pPr>
      <w:r>
        <w:rPr>
          <w:rFonts w:ascii="SFRM1000" w:hAnsi="SFRM1000"/>
          <w:sz w:val="20"/>
          <w:szCs w:val="20"/>
        </w:rPr>
        <w:t xml:space="preserve">Compare how both algorithms perform in the same stochastic environment (e.g. show one graph with two reward dynamics) and give your interpretation of the results. </w:t>
      </w:r>
    </w:p>
    <w:p w14:paraId="7FD13371" w14:textId="6062D99E" w:rsidR="00962DC5" w:rsidRDefault="00962DC5" w:rsidP="00962DC5">
      <w:pPr>
        <w:pStyle w:val="NormalWeb"/>
        <w:ind w:left="720"/>
        <w:rPr>
          <w:rFonts w:ascii="SFRM1000" w:hAnsi="SFRM1000"/>
          <w:sz w:val="20"/>
          <w:szCs w:val="20"/>
        </w:rPr>
      </w:pPr>
      <w:r>
        <w:rPr>
          <w:rFonts w:ascii="SFRM1000" w:hAnsi="SFRM1000"/>
          <w:noProof/>
          <w:sz w:val="20"/>
          <w:szCs w:val="20"/>
        </w:rPr>
        <w:drawing>
          <wp:inline distT="0" distB="0" distL="0" distR="0" wp14:anchorId="4B43671A" wp14:editId="2F0E1E58">
            <wp:extent cx="5731510" cy="1779270"/>
            <wp:effectExtent l="0" t="0" r="0" b="0"/>
            <wp:docPr id="11" name="Picture 11" descr="A picture containing text, pencil, writing implement, ch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pencil, writing implement, chi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779270"/>
                    </a:xfrm>
                    <a:prstGeom prst="rect">
                      <a:avLst/>
                    </a:prstGeom>
                  </pic:spPr>
                </pic:pic>
              </a:graphicData>
            </a:graphic>
          </wp:inline>
        </w:drawing>
      </w:r>
    </w:p>
    <w:p w14:paraId="0F63DEB2" w14:textId="1C2F9F77" w:rsidR="00962DC5" w:rsidRPr="0068338E" w:rsidRDefault="00141CBB" w:rsidP="00962DC5">
      <w:pPr>
        <w:pStyle w:val="NormalWeb"/>
        <w:numPr>
          <w:ilvl w:val="0"/>
          <w:numId w:val="1"/>
        </w:numPr>
        <w:rPr>
          <w:rFonts w:ascii="SFRM1000" w:hAnsi="SFRM1000"/>
          <w:sz w:val="20"/>
          <w:szCs w:val="20"/>
        </w:rPr>
      </w:pPr>
      <w:r>
        <w:rPr>
          <w:rFonts w:ascii="SFRM1000" w:hAnsi="SFRM1000"/>
          <w:sz w:val="20"/>
          <w:szCs w:val="20"/>
        </w:rPr>
        <w:t xml:space="preserve">Briefly explain the tabular methods, including Q-learning, that were used to solve the problems. Provide their update functions and key features. </w:t>
      </w:r>
    </w:p>
    <w:p w14:paraId="68C58A93" w14:textId="77777777" w:rsidR="00141CBB" w:rsidRDefault="00141CBB" w:rsidP="00141CBB">
      <w:pPr>
        <w:pStyle w:val="NormalWeb"/>
        <w:rPr>
          <w:rFonts w:ascii="SFRM1000" w:hAnsi="SFRM1000"/>
          <w:sz w:val="20"/>
          <w:szCs w:val="20"/>
        </w:rPr>
      </w:pPr>
    </w:p>
    <w:p w14:paraId="00FAE00D" w14:textId="77777777" w:rsidR="00141CBB" w:rsidRDefault="00141CBB"/>
    <w:sectPr w:rsidR="00141CBB" w:rsidSect="00C6478A">
      <w:pgSz w:w="11906" w:h="16838"/>
      <w:pgMar w:top="530" w:right="1440" w:bottom="59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FBX100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C1F29"/>
    <w:multiLevelType w:val="multilevel"/>
    <w:tmpl w:val="3F900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BB"/>
    <w:rsid w:val="00141CBB"/>
    <w:rsid w:val="00173548"/>
    <w:rsid w:val="0068338E"/>
    <w:rsid w:val="00844A17"/>
    <w:rsid w:val="00962DC5"/>
    <w:rsid w:val="00C64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251007"/>
  <w15:chartTrackingRefBased/>
  <w15:docId w15:val="{407D8811-3388-CD4A-B3CA-5ED0F820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CB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41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1071">
      <w:bodyDiv w:val="1"/>
      <w:marLeft w:val="0"/>
      <w:marRight w:val="0"/>
      <w:marTop w:val="0"/>
      <w:marBottom w:val="0"/>
      <w:divBdr>
        <w:top w:val="none" w:sz="0" w:space="0" w:color="auto"/>
        <w:left w:val="none" w:sz="0" w:space="0" w:color="auto"/>
        <w:bottom w:val="none" w:sz="0" w:space="0" w:color="auto"/>
        <w:right w:val="none" w:sz="0" w:space="0" w:color="auto"/>
      </w:divBdr>
    </w:div>
    <w:div w:id="540410284">
      <w:bodyDiv w:val="1"/>
      <w:marLeft w:val="0"/>
      <w:marRight w:val="0"/>
      <w:marTop w:val="0"/>
      <w:marBottom w:val="0"/>
      <w:divBdr>
        <w:top w:val="none" w:sz="0" w:space="0" w:color="auto"/>
        <w:left w:val="none" w:sz="0" w:space="0" w:color="auto"/>
        <w:bottom w:val="none" w:sz="0" w:space="0" w:color="auto"/>
        <w:right w:val="none" w:sz="0" w:space="0" w:color="auto"/>
      </w:divBdr>
    </w:div>
    <w:div w:id="841509259">
      <w:bodyDiv w:val="1"/>
      <w:marLeft w:val="0"/>
      <w:marRight w:val="0"/>
      <w:marTop w:val="0"/>
      <w:marBottom w:val="0"/>
      <w:divBdr>
        <w:top w:val="none" w:sz="0" w:space="0" w:color="auto"/>
        <w:left w:val="none" w:sz="0" w:space="0" w:color="auto"/>
        <w:bottom w:val="none" w:sz="0" w:space="0" w:color="auto"/>
        <w:right w:val="none" w:sz="0" w:space="0" w:color="auto"/>
      </w:divBdr>
    </w:div>
    <w:div w:id="2069256554">
      <w:bodyDiv w:val="1"/>
      <w:marLeft w:val="0"/>
      <w:marRight w:val="0"/>
      <w:marTop w:val="0"/>
      <w:marBottom w:val="0"/>
      <w:divBdr>
        <w:top w:val="none" w:sz="0" w:space="0" w:color="auto"/>
        <w:left w:val="none" w:sz="0" w:space="0" w:color="auto"/>
        <w:bottom w:val="none" w:sz="0" w:space="0" w:color="auto"/>
        <w:right w:val="none" w:sz="0" w:space="0" w:color="auto"/>
      </w:divBdr>
      <w:divsChild>
        <w:div w:id="1623149650">
          <w:marLeft w:val="0"/>
          <w:marRight w:val="0"/>
          <w:marTop w:val="0"/>
          <w:marBottom w:val="0"/>
          <w:divBdr>
            <w:top w:val="none" w:sz="0" w:space="0" w:color="auto"/>
            <w:left w:val="none" w:sz="0" w:space="0" w:color="auto"/>
            <w:bottom w:val="none" w:sz="0" w:space="0" w:color="auto"/>
            <w:right w:val="none" w:sz="0" w:space="0" w:color="auto"/>
          </w:divBdr>
          <w:divsChild>
            <w:div w:id="1450081445">
              <w:marLeft w:val="0"/>
              <w:marRight w:val="0"/>
              <w:marTop w:val="0"/>
              <w:marBottom w:val="0"/>
              <w:divBdr>
                <w:top w:val="none" w:sz="0" w:space="0" w:color="auto"/>
                <w:left w:val="none" w:sz="0" w:space="0" w:color="auto"/>
                <w:bottom w:val="none" w:sz="0" w:space="0" w:color="auto"/>
                <w:right w:val="none" w:sz="0" w:space="0" w:color="auto"/>
              </w:divBdr>
              <w:divsChild>
                <w:div w:id="20025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Pushkaraj Joshi</dc:creator>
  <cp:keywords/>
  <dc:description/>
  <cp:lastModifiedBy>Pushkaraj Joshi</cp:lastModifiedBy>
  <cp:revision>6</cp:revision>
  <dcterms:created xsi:type="dcterms:W3CDTF">2021-09-30T07:19:00Z</dcterms:created>
  <dcterms:modified xsi:type="dcterms:W3CDTF">2021-09-30T07:49:00Z</dcterms:modified>
</cp:coreProperties>
</file>