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/>
          <w:b/>
          <w:color w:val="16140F"/>
          <w:sz w:val="32"/>
        </w:rPr>
        <w:t>Gym Counter Display — Fabrication Spec &amp; Request for Quote</w:t>
      </w:r>
    </w:p>
    <w:p>
      <w:pPr>
        <w:spacing w:after="40"/>
        <w:jc w:val="center"/>
      </w:pPr>
      <w:r>
        <w:rPr>
          <w:rFonts w:ascii="Arial" w:hAnsi="Arial"/>
          <w:b w:val="0"/>
          <w:color w:val="5F5747"/>
          <w:sz w:val="20"/>
        </w:rPr>
        <w:t>Kimora Co.  ·  Single-serve creatine stick “grab station”  ·  Initial run: 50 units</w:t>
      </w:r>
    </w:p>
    <w:p>
      <w:pPr>
        <w:spacing w:after="200"/>
        <w:jc w:val="center"/>
      </w:pPr>
      <w:r>
        <w:rPr>
          <w:rFonts w:ascii="Arial" w:hAnsi="Arial"/>
          <w:b w:val="0"/>
          <w:color w:val="8A8170"/>
          <w:sz w:val="18"/>
        </w:rPr>
        <w:t>Prepared June 30, 2026  ·  alex@kimoraco.com  ·  kimoraco.com  ·  Sedona, AZ</w:t>
      </w:r>
    </w:p>
    <w:p>
      <w:pPr>
        <w:pStyle w:val="Heading1"/>
      </w:pPr>
      <w:r>
        <w:t>1.  What we’re producing</w:t>
      </w:r>
    </w:p>
    <w:p>
      <w:pPr>
        <w:spacing w:after="80"/>
      </w:pPr>
      <w:r>
        <w:rPr>
          <w:rFonts w:ascii="Arial" w:hAnsi="Arial"/>
          <w:b w:val="0"/>
          <w:color w:val="1D1A14"/>
          <w:sz w:val="21"/>
        </w:rPr>
        <w:t>A countertop point-of-purchase (POP) display — a “grab station” — for jiu-jitsu / BJJ gym front desks. It has three integrated zones: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Header placard — printed brand card with the wordmark + bear-octopus crest, the $49.99 bag price, and a scannable QR to kimoraco.com.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Stick tray — open tiered holder presenting single-serve creatine sticks face-out so the full stick is visible; restocked from the top.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Cash honor box — a locked box with a coin/bill slot for $2 single-stick sales (honor system).</w:t>
      </w:r>
    </w:p>
    <w:p>
      <w:pPr>
        <w:spacing w:after="160"/>
      </w:pPr>
      <w:r>
        <w:rPr>
          <w:rFonts w:ascii="Arial" w:hAnsi="Arial"/>
          <w:b w:val="0"/>
          <w:color w:val="1D1A14"/>
          <w:sz w:val="21"/>
        </w:rPr>
        <w:t>Purpose: drive first-time product trial at the point of training. We are seeding 50 partner gyms.</w:t>
      </w:r>
    </w:p>
    <w:p>
      <w:pPr>
        <w:pStyle w:val="Heading1"/>
      </w:pPr>
      <w:r>
        <w:t>2.  Quantity, timeline &amp; budget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Initial order</w:t>
            </w:r>
          </w:p>
        </w:tc>
        <w:tc>
          <w:tcPr>
            <w:tcW w:type="dxa" w:w="6912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50 units. Please also quote 100 and 250 for volume comparison.</w:t>
            </w:r>
          </w:p>
        </w:tc>
      </w:tr>
      <w:tr>
        <w:tc>
          <w:tcPr>
            <w:tcW w:type="dxa" w:w="3312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Sample first</w:t>
            </w:r>
          </w:p>
        </w:tc>
        <w:tc>
          <w:tcPr>
            <w:tcW w:type="dxa" w:w="6912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1 prototype/sample required for sign-off before the full run.</w:t>
            </w:r>
          </w:p>
        </w:tc>
      </w:tr>
      <w:tr>
        <w:tc>
          <w:tcPr>
            <w:tcW w:type="dxa" w:w="3312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Timeline</w:t>
            </w:r>
          </w:p>
        </w:tc>
        <w:tc>
          <w:tcPr>
            <w:tcW w:type="dxa" w:w="6912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Vendor selection + prototype now; full production timed to product launch (~Dec 2026).</w:t>
            </w:r>
          </w:p>
        </w:tc>
      </w:tr>
      <w:tr>
        <w:tc>
          <w:tcPr>
            <w:tcW w:type="dxa" w:w="3312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Target unit cost</w:t>
            </w:r>
          </w:p>
        </w:tc>
        <w:tc>
          <w:tcPr>
            <w:tcW w:type="dxa" w:w="6912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~$50/unit goal. We will pay more for the custom-acrylic build if the quality justifies it.</w:t>
            </w:r>
          </w:p>
        </w:tc>
      </w:tr>
      <w:tr>
        <w:tc>
          <w:tcPr>
            <w:tcW w:type="dxa" w:w="3312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Ship to</w:t>
            </w:r>
          </w:p>
        </w:tc>
        <w:tc>
          <w:tcPr>
            <w:tcW w:type="dxa" w:w="6912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Kimora Co., PO Box 20024, Sedona, AZ 86341 (street address available for freight).</w:t>
            </w:r>
          </w:p>
        </w:tc>
      </w:tr>
    </w:tbl>
    <w:p>
      <w:pPr>
        <w:spacing w:after="40"/>
      </w:pPr>
      <w:r>
        <w:rPr>
          <w:rFonts w:ascii="Arial" w:hAnsi="Arial"/>
          <w:b w:val="0"/>
          <w:color w:val="1D1A14"/>
          <w:sz w:val="21"/>
        </w:rPr>
      </w:r>
    </w:p>
    <w:p>
      <w:pPr>
        <w:pStyle w:val="Heading1"/>
      </w:pPr>
      <w:r>
        <w:t>3.  Two build options — please quote both</w:t>
      </w:r>
    </w:p>
    <w:p>
      <w:pPr>
        <w:pStyle w:val="Heading3"/>
      </w:pPr>
      <w:r>
        <w:t>Option A — Assembled kit  (target ~$50/unit)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Off-the-shelf locking acrylic donation/ballot box with coin slot + cam lock and 2 keys.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Acrylic tiered bin / pack dispenser for the sticks (face-out).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Rigid printed header (3–5 mm PVC or styrene) seated above/behind the tray.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Full-color vinyl decal wrap on the cash box (bear-octopus crest + “Grab a stick — $2”).</w:t>
      </w:r>
    </w:p>
    <w:p>
      <w:pPr>
        <w:pStyle w:val="Heading3"/>
      </w:pPr>
      <w:r>
        <w:t>Option C — Custom-fabricated acrylic unit  (premium — quote actual)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Single integrated laser-cut / bonded acrylic unit (3–5 mm), matching the approved concept render.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Direct-print or applied graphics on the header; integrated lockable coin slot in the base.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Cleanest look and most durable; expected higher unit cost at 50 pcs — we want the real number.</w:t>
      </w:r>
    </w:p>
    <w:p>
      <w:pPr>
        <w:pStyle w:val="Heading1"/>
      </w:pPr>
      <w:r>
        <w:t>4.  Specifications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Overall footprint</w:t>
            </w:r>
          </w:p>
        </w:tc>
        <w:tc>
          <w:tcPr>
            <w:tcW w:type="dxa" w:w="6912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~10 in H × 6 in W × 4 in D (confirm / propose)</w:t>
            </w:r>
          </w:p>
        </w:tc>
      </w:tr>
      <w:tr>
        <w:tc>
          <w:tcPr>
            <w:tcW w:type="dxa" w:w="3312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Header placard</w:t>
            </w:r>
          </w:p>
        </w:tc>
        <w:tc>
          <w:tcPr>
            <w:tcW w:type="dxa" w:w="6912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~6 in W × 4 in H, full-color (CMYK + white)</w:t>
            </w:r>
          </w:p>
        </w:tc>
      </w:tr>
      <w:tr>
        <w:tc>
          <w:tcPr>
            <w:tcW w:type="dxa" w:w="3312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Stick capacity</w:t>
            </w:r>
          </w:p>
        </w:tc>
        <w:tc>
          <w:tcPr>
            <w:tcW w:type="dxa" w:w="6912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24–36 single-serve sticks, face-out, ~2 tiers; top restock</w:t>
            </w:r>
          </w:p>
        </w:tc>
      </w:tr>
      <w:tr>
        <w:tc>
          <w:tcPr>
            <w:tcW w:type="dxa" w:w="3312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Single stick (approx.)</w:t>
            </w:r>
          </w:p>
        </w:tc>
        <w:tc>
          <w:tcPr>
            <w:tcW w:type="dxa" w:w="6912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~120 × 30 × 10 mm — exact dieline provided on award</w:t>
            </w:r>
          </w:p>
        </w:tc>
      </w:tr>
      <w:tr>
        <w:tc>
          <w:tcPr>
            <w:tcW w:type="dxa" w:w="3312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Cash box</w:t>
            </w:r>
          </w:p>
        </w:tc>
        <w:tc>
          <w:tcPr>
            <w:tcW w:type="dxa" w:w="6912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Integrated, lockable (cam lock + 2 keys), coin + bill slot</w:t>
            </w:r>
          </w:p>
        </w:tc>
      </w:tr>
      <w:tr>
        <w:tc>
          <w:tcPr>
            <w:tcW w:type="dxa" w:w="3312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Material — Option A</w:t>
            </w:r>
          </w:p>
        </w:tc>
        <w:tc>
          <w:tcPr>
            <w:tcW w:type="dxa" w:w="6912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Off-the-shelf acrylic box + PVC/styrene header + vinyl</w:t>
            </w:r>
          </w:p>
        </w:tc>
      </w:tr>
      <w:tr>
        <w:tc>
          <w:tcPr>
            <w:tcW w:type="dxa" w:w="3312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Material — Option C</w:t>
            </w:r>
          </w:p>
        </w:tc>
        <w:tc>
          <w:tcPr>
            <w:tcW w:type="dxa" w:w="6912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Cast/extruded acrylic, 3–5 mm, bonded</w:t>
            </w:r>
          </w:p>
        </w:tc>
      </w:tr>
      <w:tr>
        <w:tc>
          <w:tcPr>
            <w:tcW w:type="dxa" w:w="3312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Print / finish</w:t>
            </w:r>
          </w:p>
        </w:tc>
        <w:tc>
          <w:tcPr>
            <w:tcW w:type="dxa" w:w="6912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CMYK + white; UV-print or vinyl; scannable QR embedded as vector</w:t>
            </w:r>
          </w:p>
        </w:tc>
      </w:tr>
      <w:tr>
        <w:tc>
          <w:tcPr>
            <w:tcW w:type="dxa" w:w="3312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Brand colors</w:t>
            </w:r>
          </w:p>
        </w:tc>
        <w:tc>
          <w:tcPr>
            <w:tcW w:type="dxa" w:w="6912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Cream #F4EFE3 · Charcoal #16140F · Coral #D8532E</w:t>
            </w:r>
          </w:p>
        </w:tc>
      </w:tr>
    </w:tbl>
    <w:p>
      <w:pPr>
        <w:spacing w:after="40"/>
      </w:pPr>
      <w:r>
        <w:rPr>
          <w:rFonts w:ascii="Arial" w:hAnsi="Arial"/>
          <w:b w:val="0"/>
          <w:color w:val="1D1A14"/>
          <w:sz w:val="21"/>
        </w:rPr>
      </w:r>
    </w:p>
    <w:p>
      <w:pPr>
        <w:pStyle w:val="Heading1"/>
      </w:pPr>
      <w:r>
        <w:t>5.  Art &amp; files (provided on award)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Print-ready vector files (.ai / .eps / .pdf) for wordmark, stick and pouch — from our designer.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Bear-octopus crest (the logo illustration). It MUST be reproduced exactly — the full octopus head (left) and snarling bear (right). No substitutions or AI redraws.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Scannable QR to kimoraco.com, supplied as vector for the header.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Approved concept render attached separately for visual reference (not production art).</w:t>
      </w:r>
    </w:p>
    <w:p>
      <w:pPr>
        <w:pStyle w:val="Heading1"/>
      </w:pPr>
      <w:r>
        <w:t>6.  What we need back from you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Unit price at 50 / 100 / 250 units.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One-time fees (tooling, setup, plates, die).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Sample / prototype cost and lead time.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Production lead time after art approval + deposit.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Minimum order quantity (MOQ).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Materials &amp; thickness used; lock type and security.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Freight cost to Sedona, AZ 86341, plus packed carton dimensions and weight.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Payment terms.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Print method, and confirmation the QR + fine crest detail hold at print size.</w:t>
      </w:r>
    </w:p>
    <w:p>
      <w:pPr>
        <w:pStyle w:val="Heading1"/>
      </w:pPr>
      <w:r>
        <w:t>7.  Vendor shortlist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6140F"/>
          </w:tcPr>
          <w:p>
            <w:r>
              <w:rPr>
                <w:rFonts w:ascii="Arial" w:hAnsi="Arial"/>
                <w:b/>
                <w:color w:val="F4EFE3"/>
                <w:sz w:val="19"/>
              </w:rPr>
              <w:t>Vendor / path</w:t>
            </w:r>
          </w:p>
        </w:tc>
        <w:tc>
          <w:tcPr>
            <w:tcW w:type="dxa" w:w="3216"/>
            <w:shd w:val="clear" w:fill="16140F"/>
          </w:tcPr>
          <w:p>
            <w:r>
              <w:rPr>
                <w:rFonts w:ascii="Arial" w:hAnsi="Arial"/>
                <w:b/>
                <w:color w:val="F4EFE3"/>
                <w:sz w:val="19"/>
              </w:rPr>
              <w:t>Best for</w:t>
            </w:r>
          </w:p>
        </w:tc>
        <w:tc>
          <w:tcPr>
            <w:tcW w:type="dxa" w:w="3216"/>
            <w:shd w:val="clear" w:fill="16140F"/>
          </w:tcPr>
          <w:p>
            <w:r>
              <w:rPr>
                <w:rFonts w:ascii="Arial" w:hAnsi="Arial"/>
                <w:b/>
                <w:color w:val="F4EFE3"/>
                <w:sz w:val="19"/>
              </w:rPr>
              <w:t>Where</w:t>
            </w:r>
          </w:p>
        </w:tc>
      </w:tr>
      <w:tr>
        <w:tc>
          <w:tcPr>
            <w:tcW w:type="dxa" w:w="3456"/>
            <w:shd w:val="clear" w:fill="FBF7EE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ShopPOPdisplays (US)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Custom acrylic, faster turnaround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shoppopdisplays.com</w:t>
            </w:r>
          </w:p>
        </w:tc>
      </w:tr>
      <w:tr>
        <w:tc>
          <w:tcPr>
            <w:tcW w:type="dxa" w:w="3456"/>
            <w:shd w:val="clear" w:fill="FBF7EE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Alibaba acrylic POP suppliers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Custom acrylic, lowest unit cost at MOQ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alibaba.com — search “acrylic counter display”</w:t>
            </w:r>
          </w:p>
        </w:tc>
      </w:tr>
      <w:tr>
        <w:tc>
          <w:tcPr>
            <w:tcW w:type="dxa" w:w="3456"/>
            <w:shd w:val="clear" w:fill="FBF7EE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Local acrylic / laser shop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One-off prototype, fast iteration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Search “acrylic fabrication Phoenix/Sedona AZ”</w:t>
            </w:r>
          </w:p>
        </w:tc>
      </w:tr>
      <w:tr>
        <w:tc>
          <w:tcPr>
            <w:tcW w:type="dxa" w:w="3456"/>
            <w:shd w:val="clear" w:fill="FBF7EE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Displays2Go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Off-the-shelf locking boxes + bins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displays2go.com</w:t>
            </w:r>
          </w:p>
        </w:tc>
      </w:tr>
      <w:tr>
        <w:tc>
          <w:tcPr>
            <w:tcW w:type="dxa" w:w="3456"/>
            <w:shd w:val="clear" w:fill="FBF7EE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Source One Displays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Locking donation/ballot boxes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sourceone.org</w:t>
            </w:r>
          </w:p>
        </w:tc>
      </w:tr>
      <w:tr>
        <w:tc>
          <w:tcPr>
            <w:tcW w:type="dxa" w:w="3456"/>
            <w:shd w:val="clear" w:fill="FBF7EE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Uline / Amazon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Acrylic bins, locking boxes, fast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uline.com / amazon.com</w:t>
            </w:r>
          </w:p>
        </w:tc>
      </w:tr>
      <w:tr>
        <w:tc>
          <w:tcPr>
            <w:tcW w:type="dxa" w:w="3456"/>
            <w:shd w:val="clear" w:fill="FBF7EE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Local print shop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Rigid header + vinyl decal (Option A)</w:t>
            </w:r>
          </w:p>
        </w:tc>
        <w:tc>
          <w:tcPr>
            <w:tcW w:type="dxa" w:w="3744"/>
          </w:tcPr>
          <w:p>
            <w:r>
              <w:rPr>
                <w:rFonts w:ascii="Arial" w:hAnsi="Arial"/>
                <w:b w:val="0"/>
                <w:color w:val="1D1A14"/>
                <w:sz w:val="18"/>
              </w:rPr>
              <w:t>Search “sign shop / large-format print AZ”</w:t>
            </w:r>
          </w:p>
        </w:tc>
      </w:tr>
    </w:tbl>
    <w:p>
      <w:pPr>
        <w:spacing w:after="40"/>
      </w:pPr>
      <w:r>
        <w:rPr>
          <w:rFonts w:ascii="Arial" w:hAnsi="Arial"/>
          <w:b w:val="0"/>
          <w:color w:val="1D1A14"/>
          <w:sz w:val="21"/>
        </w:rPr>
      </w:r>
    </w:p>
    <w:p>
      <w:pPr>
        <w:pStyle w:val="Heading1"/>
      </w:pPr>
      <w:r>
        <w:t>8.  Outreach email template</w:t>
      </w:r>
    </w:p>
    <w:p>
      <w:pPr>
        <w:spacing w:after="80"/>
      </w:pPr>
      <w:r>
        <w:rPr>
          <w:rFonts w:ascii="Arial" w:hAnsi="Arial"/>
          <w:b/>
          <w:color w:val="1D1A14"/>
          <w:sz w:val="20"/>
        </w:rPr>
        <w:t>Subject: Custom countertop retail display — quote request (50 units, repeatable)</w:t>
      </w:r>
    </w:p>
    <w:p>
      <w:pPr>
        <w:spacing w:after="40"/>
      </w:pPr>
      <w:r>
        <w:rPr>
          <w:rFonts w:ascii="Arial" w:hAnsi="Arial"/>
          <w:b w:val="0"/>
          <w:color w:val="1D1A14"/>
          <w:sz w:val="20"/>
        </w:rPr>
        <w:t>Hi [Vendor],</w:t>
      </w:r>
    </w:p>
    <w:p>
      <w:pPr>
        <w:spacing w:after="40"/>
      </w:pPr>
      <w:r>
        <w:rPr>
          <w:rFonts w:ascii="Arial" w:hAnsi="Arial"/>
          <w:b w:val="0"/>
          <w:color w:val="1D1A14"/>
          <w:sz w:val="20"/>
        </w:rPr>
        <w:t xml:space="preserve"> </w:t>
      </w:r>
    </w:p>
    <w:p>
      <w:pPr>
        <w:spacing w:after="40"/>
      </w:pPr>
      <w:r>
        <w:rPr>
          <w:rFonts w:ascii="Arial" w:hAnsi="Arial"/>
          <w:b w:val="0"/>
          <w:color w:val="1D1A14"/>
          <w:sz w:val="20"/>
        </w:rPr>
        <w:t>I’m sourcing a custom countertop point-of-purchase display for a creatine + electrolytes brand (Kimora Co.). It’s a small “grab station” for gym front desks: a printed header placard, a tiered tray that holds single-serve drink-mix sticks face-out, and a small locked cash box with a coin slot.</w:t>
      </w:r>
    </w:p>
    <w:p>
      <w:pPr>
        <w:spacing w:after="40"/>
      </w:pPr>
      <w:r>
        <w:rPr>
          <w:rFonts w:ascii="Arial" w:hAnsi="Arial"/>
          <w:b w:val="0"/>
          <w:color w:val="1D1A14"/>
          <w:sz w:val="20"/>
        </w:rPr>
        <w:t xml:space="preserve"> </w:t>
      </w:r>
    </w:p>
    <w:p>
      <w:pPr>
        <w:spacing w:after="40"/>
      </w:pPr>
      <w:r>
        <w:rPr>
          <w:rFonts w:ascii="Arial" w:hAnsi="Arial"/>
          <w:b w:val="0"/>
          <w:color w:val="1D1A14"/>
          <w:sz w:val="20"/>
        </w:rPr>
        <w:t>Initial run is 50 units, with more to follow if it performs — please quote 50 / 100 / 250. I’ve attached a spec sheet and a concept render. Approx. footprint ~10″H × 6″W × 4″D; full-color header; integrated lock.</w:t>
      </w:r>
    </w:p>
    <w:p>
      <w:pPr>
        <w:spacing w:after="40"/>
      </w:pPr>
      <w:r>
        <w:rPr>
          <w:rFonts w:ascii="Arial" w:hAnsi="Arial"/>
          <w:b w:val="0"/>
          <w:color w:val="1D1A14"/>
          <w:sz w:val="20"/>
        </w:rPr>
        <w:t xml:space="preserve"> </w:t>
      </w:r>
    </w:p>
    <w:p>
      <w:pPr>
        <w:spacing w:after="40"/>
      </w:pPr>
      <w:r>
        <w:rPr>
          <w:rFonts w:ascii="Arial" w:hAnsi="Arial"/>
          <w:b w:val="0"/>
          <w:color w:val="1D1A14"/>
          <w:sz w:val="20"/>
        </w:rPr>
        <w:t>Could you send: unit price at each quantity, any one-time/tooling fees, sample cost + lead time, production lead time, MOQ, materials, and freight to Sedona, AZ 86341? Print-ready vector art is ready on award.</w:t>
      </w:r>
    </w:p>
    <w:p>
      <w:pPr>
        <w:spacing w:after="40"/>
      </w:pPr>
      <w:r>
        <w:rPr>
          <w:rFonts w:ascii="Arial" w:hAnsi="Arial"/>
          <w:b w:val="0"/>
          <w:color w:val="1D1A14"/>
          <w:sz w:val="20"/>
        </w:rPr>
        <w:t xml:space="preserve"> </w:t>
      </w:r>
    </w:p>
    <w:p>
      <w:pPr>
        <w:spacing w:after="40"/>
      </w:pPr>
      <w:r>
        <w:rPr>
          <w:rFonts w:ascii="Arial" w:hAnsi="Arial"/>
          <w:b w:val="0"/>
          <w:color w:val="1D1A14"/>
          <w:sz w:val="20"/>
        </w:rPr>
        <w:t>Thanks,</w:t>
      </w:r>
    </w:p>
    <w:p>
      <w:pPr>
        <w:spacing w:after="40"/>
      </w:pPr>
      <w:r>
        <w:rPr>
          <w:rFonts w:ascii="Arial" w:hAnsi="Arial"/>
          <w:b w:val="0"/>
          <w:color w:val="1D1A14"/>
          <w:sz w:val="20"/>
        </w:rPr>
        <w:t>Alexzander Estrada</w:t>
      </w:r>
    </w:p>
    <w:p>
      <w:pPr>
        <w:spacing w:after="40"/>
      </w:pPr>
      <w:r>
        <w:rPr>
          <w:rFonts w:ascii="Arial" w:hAnsi="Arial"/>
          <w:b w:val="0"/>
          <w:color w:val="1D1A14"/>
          <w:sz w:val="20"/>
        </w:rPr>
        <w:t>Founder, Kimora Co.</w:t>
      </w:r>
    </w:p>
    <w:p>
      <w:pPr>
        <w:spacing w:after="40"/>
      </w:pPr>
      <w:r>
        <w:rPr>
          <w:rFonts w:ascii="Arial" w:hAnsi="Arial"/>
          <w:b w:val="0"/>
          <w:color w:val="1D1A14"/>
          <w:sz w:val="20"/>
        </w:rPr>
        <w:t>alex@kimoraco.com · kimoraco.com</w:t>
      </w:r>
    </w:p>
    <w:p/>
    <w:p>
      <w:pPr>
        <w:spacing w:after="0"/>
        <w:jc w:val="center"/>
      </w:pPr>
      <w:r>
        <w:rPr>
          <w:rFonts w:ascii="Arial" w:hAnsi="Arial"/>
          <w:b w:val="0"/>
          <w:color w:val="8A8170"/>
          <w:sz w:val="17"/>
        </w:rPr>
        <w:t>— Kimora Co.  ·  PO Box 20024, Sedona, AZ 86341  ·  alex@kimoraco.com  ·  kimoraco.com  ·  Grow Stronger. Think Sharper.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A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140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140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6140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