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https://leetcode.com/problems/house-robber-iii/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So we can consider 2 possible cases that is to include the root or exclude the root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 xml:space="preserve">the explanation is written in copy and the link: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fldChar w:fldCharType="begin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instrText xml:space="preserve"> HYPERLINK "https://www.youtube.com/watch?v=nHR8ytpzz7c" </w:instrTex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https://www.youtube.com/watch?v=nHR8ytpzz7c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rob(TreeNode root)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ar[] = robhelper(root);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Math.max(ar[0],ar[1]);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int[] robhelper(TreeNode root){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lp={0,0},rp={0,0};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ar[]={0,0};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if(root==null){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ar;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if(root.left!=null){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lp=robhelper(root.left);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if(root.right!=null){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rp=robhelper(root.right);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ar[0]=root.val+lp[1]+rp[1];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ar[1]=Math.max(lp[0],lp[1])+Math.max(rp[0],rp[1]);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ar;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954B9"/>
    <w:rsid w:val="25444BD6"/>
    <w:rsid w:val="3DC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2022-06-28T19:41:00Z</dcterms:created>
  <dc:creator>Prodipta Halder</dc:creator>
  <cp:lastModifiedBy>Prodipta Halder</cp:lastModifiedBy>
  <dcterms:modified xsi:type="dcterms:W3CDTF">2022-06-28T19:42:53Z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F5621B5A55664952A473DB6F993D6C21</vt:lpwstr>
  </property>
</Properties>
</file>