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https://leetcode.com/problems/best-time-to-buy-and-sell-stock-iii/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instrText xml:space="preserve"> HYPERLINK "https://www.youtube.com/watch?v=37s1_xBiqH0&amp;t=893s" </w:instrText>
      </w:r>
      <w:r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https://www.youtube.com/watch?v=37s1_xBiqH0&amp;t=893s</w:t>
      </w:r>
      <w:r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 personally took help of this video to understand the logic, this video covers every type of approach to the problem, I hope this helps.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maxProfit(int[] prices)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k=2, n=prices.length;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int[][] dp = new int[k+1][n];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t=1; t&lt;=k; t++){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max = 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d=1; d&lt;n; d++){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max=Math.max((dp[t-1][d-1]-prices[d-1]), max);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dp[t][d]=Math.max(dp[t][d-1], (max+prices[d]));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dp[k][n-1];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64BCB"/>
    <w:rsid w:val="0D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2022-03-30T17:58:00Z</dcterms:created>
  <dc:creator>Prodipta Halder</dc:creator>
  <cp:lastModifiedBy>Prodipta Halder</cp:lastModifiedBy>
  <dcterms:modified xsi:type="dcterms:W3CDTF">2022-03-30T18:00:42Z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9528FE35C6EC4CA39E936F3C55E93DA9</vt:lpwstr>
  </property>
</Properties>
</file>