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B0" w:rsidRDefault="00E31CB0" w:rsidP="00154E8D">
      <w:pPr>
        <w:jc w:val="center"/>
        <w:rPr>
          <w:b/>
          <w:sz w:val="28"/>
          <w:szCs w:val="28"/>
          <w:lang w:val="es-ES"/>
        </w:rPr>
      </w:pPr>
      <w:r w:rsidRPr="00E31CB0">
        <w:rPr>
          <w:b/>
          <w:sz w:val="28"/>
          <w:szCs w:val="28"/>
          <w:highlight w:val="yellow"/>
          <w:lang w:val="es-ES"/>
        </w:rPr>
        <w:t>SE INGRESAN COMO 4 CATEGORIAS DE SITIOS</w:t>
      </w:r>
    </w:p>
    <w:p w:rsidR="00E31CB0" w:rsidRDefault="00E31CB0" w:rsidP="00154E8D">
      <w:pPr>
        <w:jc w:val="center"/>
        <w:rPr>
          <w:b/>
          <w:sz w:val="28"/>
          <w:szCs w:val="28"/>
          <w:lang w:val="es-ES"/>
        </w:rPr>
      </w:pPr>
    </w:p>
    <w:p w:rsidR="00F30F5A" w:rsidRPr="00154E8D" w:rsidRDefault="00FD6DD6" w:rsidP="00154E8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Sitios web con e</w:t>
      </w:r>
      <w:r w:rsidR="00154E8D" w:rsidRPr="00154E8D">
        <w:rPr>
          <w:b/>
          <w:sz w:val="28"/>
          <w:szCs w:val="28"/>
          <w:lang w:val="es-ES"/>
        </w:rPr>
        <w:t>strategias de aprendizaje</w:t>
      </w:r>
    </w:p>
    <w:p w:rsidR="00154E8D" w:rsidRDefault="00154E8D" w:rsidP="00154E8D">
      <w:pPr>
        <w:spacing w:before="360" w:after="0" w:line="240" w:lineRule="auto"/>
        <w:outlineLvl w:val="0"/>
        <w:rPr>
          <w:rFonts w:eastAsia="Times New Roman" w:cstheme="minorHAnsi"/>
          <w:b/>
          <w:bCs/>
          <w:kern w:val="36"/>
          <w:lang w:eastAsia="es-CR"/>
        </w:rPr>
      </w:pPr>
      <w:r w:rsidRPr="00154E8D">
        <w:rPr>
          <w:rFonts w:eastAsia="Times New Roman" w:cstheme="minorHAnsi"/>
          <w:b/>
          <w:bCs/>
          <w:kern w:val="36"/>
          <w:lang w:eastAsia="es-CR"/>
        </w:rPr>
        <w:t>Estrategias didácticas innovadoras para aplicar en tus clases</w:t>
      </w:r>
    </w:p>
    <w:p w:rsidR="00154E8D" w:rsidRPr="00154E8D" w:rsidRDefault="00154E8D" w:rsidP="00154E8D">
      <w:pPr>
        <w:pStyle w:val="Sinespaciado"/>
        <w:rPr>
          <w:lang w:eastAsia="es-CR"/>
        </w:rPr>
      </w:pPr>
    </w:p>
    <w:p w:rsidR="00154E8D" w:rsidRDefault="002033D2">
      <w:hyperlink r:id="rId4" w:history="1">
        <w:r w:rsidR="00154E8D">
          <w:rPr>
            <w:rStyle w:val="Hipervnculo"/>
          </w:rPr>
          <w:t>https://spain.minilandeducational.com/school/estrategias-didacticas-innovadoras-para-tus-clases</w:t>
        </w:r>
      </w:hyperlink>
    </w:p>
    <w:p w:rsidR="00154E8D" w:rsidRDefault="00154E8D">
      <w:pPr>
        <w:rPr>
          <w:rFonts w:cstheme="minorHAnsi"/>
        </w:rPr>
      </w:pPr>
      <w:r>
        <w:rPr>
          <w:rFonts w:cstheme="minorHAnsi"/>
        </w:rPr>
        <w:t xml:space="preserve">Presenta </w:t>
      </w:r>
      <w:r w:rsidRPr="00154E8D">
        <w:rPr>
          <w:rFonts w:cstheme="minorHAnsi"/>
        </w:rPr>
        <w:t>5 estrategias didácticas innovadoras que puedes poner en funcionamiento con tus alumnos. Son nuevas formas de aprendizaje que tienen muchos beneficios didácticos como el razonamiento, la creatividad o la autoestima</w:t>
      </w:r>
      <w:r>
        <w:rPr>
          <w:rFonts w:cstheme="minorHAnsi"/>
        </w:rPr>
        <w:t>.</w:t>
      </w:r>
    </w:p>
    <w:p w:rsidR="00154E8D" w:rsidRDefault="00154E8D" w:rsidP="00154E8D">
      <w:pPr>
        <w:rPr>
          <w:rFonts w:cstheme="minorHAnsi"/>
        </w:rPr>
      </w:pPr>
      <w:r>
        <w:rPr>
          <w:rFonts w:eastAsia="Times New Roman" w:cstheme="minorHAnsi"/>
          <w:b/>
          <w:bCs/>
          <w:kern w:val="36"/>
          <w:lang w:eastAsia="es-CR"/>
        </w:rPr>
        <w:t>Educar Chile</w:t>
      </w:r>
    </w:p>
    <w:p w:rsidR="00154E8D" w:rsidRDefault="002033D2">
      <w:hyperlink r:id="rId5" w:history="1">
        <w:r w:rsidR="00154E8D">
          <w:rPr>
            <w:rStyle w:val="Hipervnculo"/>
          </w:rPr>
          <w:t>http://ww2.educarchile.cl/Portal.Base/Web/verContenido.aspx?ID=136996</w:t>
        </w:r>
      </w:hyperlink>
    </w:p>
    <w:p w:rsidR="00154E8D" w:rsidRDefault="00154E8D" w:rsidP="00154E8D">
      <w:pPr>
        <w:rPr>
          <w:rFonts w:cstheme="minorHAnsi"/>
        </w:rPr>
      </w:pPr>
      <w:r w:rsidRPr="00154E8D">
        <w:rPr>
          <w:rFonts w:cstheme="minorHAnsi"/>
        </w:rPr>
        <w:t xml:space="preserve">Es un portal autónomo, pluralista y de servicio público que cuenta con la colaboración de los sectores público, privado y </w:t>
      </w:r>
      <w:proofErr w:type="spellStart"/>
      <w:r w:rsidRPr="00154E8D">
        <w:rPr>
          <w:rFonts w:cstheme="minorHAnsi"/>
        </w:rPr>
        <w:t>filantrópico.Concurren</w:t>
      </w:r>
      <w:proofErr w:type="spellEnd"/>
      <w:r w:rsidRPr="00154E8D">
        <w:rPr>
          <w:rFonts w:cstheme="minorHAnsi"/>
        </w:rPr>
        <w:t xml:space="preserve"> a su creación el </w:t>
      </w:r>
      <w:r w:rsidRPr="00154E8D">
        <w:rPr>
          <w:rFonts w:cstheme="minorHAnsi"/>
          <w:b/>
          <w:bCs/>
        </w:rPr>
        <w:t>Ministerio de Educación de Chile</w:t>
      </w:r>
      <w:r w:rsidRPr="00154E8D">
        <w:rPr>
          <w:rFonts w:cstheme="minorHAnsi"/>
        </w:rPr>
        <w:t> y la </w:t>
      </w:r>
      <w:r w:rsidRPr="00154E8D">
        <w:rPr>
          <w:rFonts w:cstheme="minorHAnsi"/>
          <w:b/>
          <w:bCs/>
        </w:rPr>
        <w:t>Fundación Chile</w:t>
      </w:r>
      <w:r w:rsidRPr="00154E8D">
        <w:rPr>
          <w:rFonts w:cstheme="minorHAnsi"/>
        </w:rPr>
        <w:t>. Nace de la confluencia de los sitios educativos de la Red Enlaces del Ministerio de Educación y del Programa de Educación de la Fundación Chile y está dirigido a todos los miembros de la comunidad educativa nacional: a las escuelas, sus docentes, alumnos y directivos; a las familias chilenas y los organismos de padres y apoderados; a los sostenedores municipales y privados; a los investigadores y especialistas de la educación; a las facultades de pedagogía y a los organismos de la cultura.</w:t>
      </w:r>
    </w:p>
    <w:p w:rsidR="00154E8D" w:rsidRPr="00154E8D" w:rsidRDefault="00154E8D" w:rsidP="00154E8D">
      <w:pPr>
        <w:rPr>
          <w:rFonts w:eastAsia="Times New Roman" w:cstheme="minorHAnsi"/>
          <w:b/>
          <w:bCs/>
          <w:kern w:val="36"/>
          <w:lang w:eastAsia="es-CR"/>
        </w:rPr>
      </w:pPr>
      <w:r w:rsidRPr="00154E8D">
        <w:rPr>
          <w:rFonts w:eastAsia="Times New Roman" w:cstheme="minorHAnsi"/>
          <w:b/>
          <w:bCs/>
          <w:kern w:val="36"/>
          <w:lang w:eastAsia="es-CR"/>
        </w:rPr>
        <w:t>Estrategias didácticas para enseñar a aprender</w:t>
      </w:r>
    </w:p>
    <w:p w:rsidR="00154E8D" w:rsidRPr="00154E8D" w:rsidRDefault="002033D2" w:rsidP="00154E8D">
      <w:pPr>
        <w:rPr>
          <w:rFonts w:cstheme="minorHAnsi"/>
        </w:rPr>
      </w:pPr>
      <w:hyperlink r:id="rId6" w:history="1">
        <w:r w:rsidR="00154E8D">
          <w:rPr>
            <w:rStyle w:val="Hipervnculo"/>
          </w:rPr>
          <w:t>https://educrea.cl/estrategias-didacticas-para-ensenar-a-aprender/</w:t>
        </w:r>
      </w:hyperlink>
    </w:p>
    <w:p w:rsidR="00154E8D" w:rsidRDefault="00154E8D" w:rsidP="00154E8D">
      <w:pPr>
        <w:rPr>
          <w:rFonts w:cstheme="minorHAnsi"/>
        </w:rPr>
      </w:pPr>
      <w:r w:rsidRPr="00154E8D">
        <w:rPr>
          <w:rFonts w:cstheme="minorHAnsi"/>
        </w:rPr>
        <w:t>Los autores de este artículo proponen una serie de estrategias para potenciar en los alumnos el “aprender a aprender”, propuesto por los nuevos enfoques educativos a partir del postulado teórico impulsado por la llamada Escuela Nueva”</w:t>
      </w:r>
      <w:r w:rsidR="00C07605">
        <w:rPr>
          <w:rFonts w:cstheme="minorHAnsi"/>
        </w:rPr>
        <w:t xml:space="preserve"> </w:t>
      </w:r>
      <w:r w:rsidRPr="00154E8D">
        <w:rPr>
          <w:rFonts w:cstheme="minorHAnsi"/>
        </w:rPr>
        <w:t>La adecuación de la enseñanza al sujeto que aprende ha sido objeto de atención por todos los educadores y expresada de modo permanente en la literatura educativa desde aquella “escuela a la medida” propugnada por el movimiento pedagógico conocido como “Nueva Escuela”, hasta las tendencias más contemporáneas.</w:t>
      </w:r>
    </w:p>
    <w:p w:rsidR="00C07605" w:rsidRPr="00C07605" w:rsidRDefault="00C07605" w:rsidP="00C07605">
      <w:pPr>
        <w:rPr>
          <w:rFonts w:eastAsia="Times New Roman" w:cstheme="minorHAnsi"/>
          <w:b/>
          <w:bCs/>
          <w:kern w:val="36"/>
          <w:lang w:eastAsia="es-CR"/>
        </w:rPr>
      </w:pPr>
      <w:r w:rsidRPr="00C07605">
        <w:rPr>
          <w:rFonts w:eastAsia="Times New Roman" w:cstheme="minorHAnsi"/>
          <w:b/>
          <w:bCs/>
          <w:kern w:val="36"/>
          <w:lang w:eastAsia="es-CR"/>
        </w:rPr>
        <w:t>Intervención educativa: Lo que necesita saber</w:t>
      </w:r>
    </w:p>
    <w:p w:rsidR="00C07605" w:rsidRPr="00154E8D" w:rsidRDefault="002033D2" w:rsidP="00154E8D">
      <w:pPr>
        <w:rPr>
          <w:rFonts w:cstheme="minorHAnsi"/>
        </w:rPr>
      </w:pPr>
      <w:hyperlink r:id="rId7" w:history="1">
        <w:r w:rsidR="00C07605">
          <w:rPr>
            <w:rStyle w:val="Hipervnculo"/>
          </w:rPr>
          <w:t>https://www.understood.org/es-mx/learning-attention-issues/treatments-approaches/educational-strategies/instructional-intervention-what-you-need-to-know</w:t>
        </w:r>
      </w:hyperlink>
    </w:p>
    <w:p w:rsidR="00C07605" w:rsidRDefault="00C07605" w:rsidP="00C07605">
      <w:pPr>
        <w:rPr>
          <w:rFonts w:cstheme="minorHAnsi"/>
        </w:rPr>
      </w:pPr>
      <w:r>
        <w:rPr>
          <w:rFonts w:cstheme="minorHAnsi"/>
        </w:rPr>
        <w:t>Este enlace muestra a</w:t>
      </w:r>
      <w:r w:rsidRPr="00C07605">
        <w:rPr>
          <w:rFonts w:cstheme="minorHAnsi"/>
        </w:rPr>
        <w:t xml:space="preserve"> 15 organizaciones sin fines de lucro </w:t>
      </w:r>
      <w:r>
        <w:rPr>
          <w:rFonts w:cstheme="minorHAnsi"/>
        </w:rPr>
        <w:t xml:space="preserve">que </w:t>
      </w:r>
      <w:r w:rsidRPr="00C07605">
        <w:rPr>
          <w:rFonts w:cstheme="minorHAnsi"/>
        </w:rPr>
        <w:t xml:space="preserve">se han unido para apoyar a los padres de uno entre cinco chicos con dificultades de aprendizaje y de atención a largo del </w:t>
      </w:r>
      <w:proofErr w:type="spellStart"/>
      <w:r w:rsidRPr="00C07605">
        <w:rPr>
          <w:rFonts w:cstheme="minorHAnsi"/>
        </w:rPr>
        <w:t>camino.Con</w:t>
      </w:r>
      <w:proofErr w:type="spellEnd"/>
      <w:r w:rsidRPr="00C07605">
        <w:rPr>
          <w:rFonts w:cstheme="minorHAnsi"/>
        </w:rPr>
        <w:t xml:space="preserve"> el apoyo apropiado, los padres pueden ayudar a que sus hijos desarrollen sus destrezas y alcancen todo su potencial. Con tecnología avanzada, recursos personalizados, acceso gratuito a expertos todos los días, una comunidad en línea segura, consejos prácticos y mucho más, la meta de </w:t>
      </w:r>
      <w:proofErr w:type="spellStart"/>
      <w:r w:rsidRPr="00C07605">
        <w:rPr>
          <w:rFonts w:cstheme="minorHAnsi"/>
        </w:rPr>
        <w:t>Understood</w:t>
      </w:r>
      <w:proofErr w:type="spellEnd"/>
      <w:r w:rsidRPr="00C07605">
        <w:rPr>
          <w:rFonts w:cstheme="minorHAnsi"/>
        </w:rPr>
        <w:t xml:space="preserve"> es ser ese apoyo que usted y su familia necesitan.</w:t>
      </w:r>
    </w:p>
    <w:p w:rsidR="00955CCE" w:rsidRDefault="00955CCE" w:rsidP="00955CCE">
      <w:pPr>
        <w:rPr>
          <w:rFonts w:eastAsia="Times New Roman" w:cstheme="minorHAnsi"/>
          <w:b/>
          <w:bCs/>
          <w:kern w:val="36"/>
          <w:lang w:eastAsia="es-CR"/>
        </w:rPr>
      </w:pPr>
    </w:p>
    <w:p w:rsidR="00955CCE" w:rsidRDefault="00955CCE" w:rsidP="00955CCE">
      <w:pPr>
        <w:rPr>
          <w:rFonts w:eastAsia="Times New Roman" w:cstheme="minorHAnsi"/>
          <w:b/>
          <w:bCs/>
          <w:kern w:val="36"/>
          <w:lang w:eastAsia="es-CR"/>
        </w:rPr>
      </w:pPr>
    </w:p>
    <w:p w:rsidR="00C07605" w:rsidRDefault="00955CCE" w:rsidP="00955CCE">
      <w:pPr>
        <w:rPr>
          <w:rFonts w:cstheme="minorHAnsi"/>
        </w:rPr>
      </w:pPr>
      <w:r>
        <w:rPr>
          <w:rFonts w:eastAsia="Times New Roman" w:cstheme="minorHAnsi"/>
          <w:b/>
          <w:bCs/>
          <w:kern w:val="36"/>
          <w:lang w:eastAsia="es-CR"/>
        </w:rPr>
        <w:t>Biblioteca docente</w:t>
      </w:r>
    </w:p>
    <w:p w:rsidR="00C07605" w:rsidRDefault="002033D2" w:rsidP="00C07605">
      <w:hyperlink r:id="rId8" w:history="1">
        <w:r w:rsidR="00955CCE">
          <w:rPr>
            <w:rStyle w:val="Hipervnculo"/>
          </w:rPr>
          <w:t>https://educrea.cl/biblioteca-docente/</w:t>
        </w:r>
      </w:hyperlink>
    </w:p>
    <w:p w:rsidR="00955CCE" w:rsidRDefault="00955CCE" w:rsidP="00C07605">
      <w:pPr>
        <w:rPr>
          <w:rFonts w:cstheme="minorHAnsi"/>
        </w:rPr>
      </w:pPr>
      <w:r w:rsidRPr="00955CCE">
        <w:rPr>
          <w:rFonts w:cstheme="minorHAnsi"/>
        </w:rPr>
        <w:t xml:space="preserve">En la Biblioteca Docente de </w:t>
      </w:r>
      <w:proofErr w:type="spellStart"/>
      <w:r w:rsidRPr="00955CCE">
        <w:rPr>
          <w:rFonts w:cstheme="minorHAnsi"/>
        </w:rPr>
        <w:t>Educrea</w:t>
      </w:r>
      <w:proofErr w:type="spellEnd"/>
      <w:r w:rsidRPr="00955CCE">
        <w:rPr>
          <w:rFonts w:cstheme="minorHAnsi"/>
        </w:rPr>
        <w:t xml:space="preserve"> hay 665 documentos relacionados con diversas áreas de la docencia. A continuación, encontrarás las áreas más relevantes con documentos e información de tu interés como docente.</w:t>
      </w:r>
    </w:p>
    <w:p w:rsidR="00955CCE" w:rsidRDefault="00955CCE" w:rsidP="00955CCE">
      <w:pPr>
        <w:rPr>
          <w:rFonts w:cstheme="minorHAnsi"/>
        </w:rPr>
      </w:pPr>
      <w:r>
        <w:rPr>
          <w:rFonts w:eastAsia="Times New Roman" w:cstheme="minorHAnsi"/>
          <w:b/>
          <w:bCs/>
          <w:kern w:val="36"/>
          <w:lang w:eastAsia="es-CR"/>
        </w:rPr>
        <w:t>¿Qué son las estrategias didácticas?</w:t>
      </w:r>
    </w:p>
    <w:p w:rsidR="00955CCE" w:rsidRDefault="002033D2" w:rsidP="00C07605">
      <w:hyperlink r:id="rId9" w:history="1">
        <w:r w:rsidR="00955CCE">
          <w:rPr>
            <w:rStyle w:val="Hipervnculo"/>
          </w:rPr>
          <w:t>https://www.uned.ac.cr/academica/images/ceced/docs/Estaticos/contenidos_curso_2013.pdf</w:t>
        </w:r>
      </w:hyperlink>
    </w:p>
    <w:p w:rsidR="00955CCE" w:rsidRPr="00C07605" w:rsidRDefault="00534173" w:rsidP="00C07605">
      <w:pPr>
        <w:rPr>
          <w:rFonts w:cstheme="minorHAnsi"/>
        </w:rPr>
      </w:pPr>
      <w:r w:rsidRPr="00534173">
        <w:rPr>
          <w:rFonts w:cstheme="minorHAnsi"/>
        </w:rPr>
        <w:t>Presenta acciones planificadas por el docente con el objetivo de que el estudiante logre la construcción del aprendizaje y se alcancen los objetivos planteados. Una estrategia didáctica es, en un sentido estricto, un procedimiento organizado, formalizado y orientado a la obtención de una meta claramente establecida. Su aplicación en la práctica diaria requiere del perfeccionamiento de procedimientos y de técnicas cuya elección detallada y diseño son responsabilidad del docente</w:t>
      </w:r>
    </w:p>
    <w:p w:rsidR="00154E8D" w:rsidRPr="007C6382" w:rsidRDefault="007C6382">
      <w:pPr>
        <w:rPr>
          <w:rFonts w:eastAsia="Times New Roman" w:cstheme="minorHAnsi"/>
          <w:b/>
          <w:bCs/>
          <w:kern w:val="36"/>
          <w:lang w:eastAsia="es-CR"/>
        </w:rPr>
      </w:pPr>
      <w:r w:rsidRPr="007C6382">
        <w:rPr>
          <w:rFonts w:eastAsia="Times New Roman" w:cstheme="minorHAnsi"/>
          <w:b/>
          <w:bCs/>
          <w:kern w:val="36"/>
          <w:lang w:eastAsia="es-CR"/>
        </w:rPr>
        <w:t xml:space="preserve">Ejemplos de estrategias didácticas para el maestro de educación </w:t>
      </w:r>
      <w:r>
        <w:rPr>
          <w:rFonts w:eastAsia="Times New Roman" w:cstheme="minorHAnsi"/>
          <w:b/>
          <w:bCs/>
          <w:kern w:val="36"/>
          <w:lang w:eastAsia="es-CR"/>
        </w:rPr>
        <w:t>inicial</w:t>
      </w:r>
    </w:p>
    <w:p w:rsidR="007C6382" w:rsidRDefault="002033D2">
      <w:pPr>
        <w:rPr>
          <w:rFonts w:cstheme="minorHAnsi"/>
        </w:rPr>
      </w:pPr>
      <w:hyperlink r:id="rId10" w:history="1">
        <w:r w:rsidR="007C6382">
          <w:rPr>
            <w:rStyle w:val="Hipervnculo"/>
          </w:rPr>
          <w:t>https://www.laloncherademihijo.org/docentes/ejemplos.asp</w:t>
        </w:r>
      </w:hyperlink>
    </w:p>
    <w:p w:rsidR="007C6382" w:rsidRDefault="007C6382">
      <w:pPr>
        <w:rPr>
          <w:rFonts w:cstheme="minorHAnsi"/>
        </w:rPr>
      </w:pPr>
      <w:r>
        <w:rPr>
          <w:rFonts w:cstheme="minorHAnsi"/>
        </w:rPr>
        <w:t xml:space="preserve">Facilita </w:t>
      </w:r>
      <w:r w:rsidRPr="007C6382">
        <w:rPr>
          <w:rFonts w:cstheme="minorHAnsi"/>
        </w:rPr>
        <w:t xml:space="preserve">los materiales y recursos </w:t>
      </w:r>
      <w:r>
        <w:rPr>
          <w:rFonts w:cstheme="minorHAnsi"/>
        </w:rPr>
        <w:t>que permite</w:t>
      </w:r>
      <w:r w:rsidRPr="007C6382">
        <w:rPr>
          <w:rFonts w:cstheme="minorHAnsi"/>
        </w:rPr>
        <w:t xml:space="preserve">n que </w:t>
      </w:r>
      <w:r>
        <w:rPr>
          <w:rFonts w:cstheme="minorHAnsi"/>
        </w:rPr>
        <w:t xml:space="preserve">tener </w:t>
      </w:r>
      <w:r w:rsidRPr="007C6382">
        <w:rPr>
          <w:rFonts w:cstheme="minorHAnsi"/>
        </w:rPr>
        <w:t xml:space="preserve">resultados </w:t>
      </w:r>
      <w:r>
        <w:rPr>
          <w:rFonts w:cstheme="minorHAnsi"/>
        </w:rPr>
        <w:t xml:space="preserve">para </w:t>
      </w:r>
      <w:r w:rsidRPr="007C6382">
        <w:rPr>
          <w:rFonts w:cstheme="minorHAnsi"/>
        </w:rPr>
        <w:t xml:space="preserve">poder contribuir a la promoción de hábitos saludables de alimentación y salud en nuestras comunidades. </w:t>
      </w:r>
    </w:p>
    <w:p w:rsidR="007C6382" w:rsidRPr="007C6382" w:rsidRDefault="007C6382">
      <w:pPr>
        <w:rPr>
          <w:rFonts w:eastAsia="Times New Roman" w:cstheme="minorHAnsi"/>
          <w:b/>
          <w:bCs/>
          <w:kern w:val="36"/>
          <w:lang w:eastAsia="es-CR"/>
        </w:rPr>
      </w:pPr>
      <w:r w:rsidRPr="007C6382">
        <w:rPr>
          <w:rFonts w:eastAsia="Times New Roman" w:cstheme="minorHAnsi"/>
          <w:b/>
          <w:bCs/>
          <w:kern w:val="36"/>
          <w:lang w:eastAsia="es-CR"/>
        </w:rPr>
        <w:t>3 tipos de estrategias de aprendizaje</w:t>
      </w:r>
    </w:p>
    <w:p w:rsidR="007C6382" w:rsidRDefault="002033D2">
      <w:hyperlink r:id="rId11" w:history="1">
        <w:r w:rsidR="007C6382">
          <w:rPr>
            <w:rStyle w:val="Hipervnculo"/>
          </w:rPr>
          <w:t>https://lamenteesmaravillosa.com/3-tipos-estrategias-de-aprendizaje/</w:t>
        </w:r>
      </w:hyperlink>
    </w:p>
    <w:p w:rsidR="00A96913" w:rsidRPr="0041395D" w:rsidRDefault="007C6382">
      <w:pPr>
        <w:rPr>
          <w:rFonts w:cstheme="minorHAnsi"/>
        </w:rPr>
      </w:pPr>
      <w:r>
        <w:rPr>
          <w:rFonts w:cstheme="minorHAnsi"/>
        </w:rPr>
        <w:t>Se presentan e</w:t>
      </w:r>
      <w:r w:rsidRPr="007C6382">
        <w:rPr>
          <w:rFonts w:cstheme="minorHAnsi"/>
        </w:rPr>
        <w:t xml:space="preserve">strategias de aprendizaje </w:t>
      </w:r>
      <w:r>
        <w:rPr>
          <w:rFonts w:cstheme="minorHAnsi"/>
        </w:rPr>
        <w:t>para</w:t>
      </w:r>
      <w:r w:rsidRPr="007C6382">
        <w:rPr>
          <w:rFonts w:cstheme="minorHAnsi"/>
        </w:rPr>
        <w:t xml:space="preserve"> lograr que los alumnos se conviertan en aprendices más eficaces</w:t>
      </w:r>
      <w:r>
        <w:rPr>
          <w:rFonts w:cstheme="minorHAnsi"/>
        </w:rPr>
        <w:t xml:space="preserve">. </w:t>
      </w:r>
      <w:r w:rsidRPr="007C6382">
        <w:rPr>
          <w:rFonts w:cstheme="minorHAnsi"/>
        </w:rPr>
        <w:t>Las tres estrategias de aprendizaje más fa</w:t>
      </w:r>
      <w:r>
        <w:rPr>
          <w:rFonts w:cstheme="minorHAnsi"/>
        </w:rPr>
        <w:t xml:space="preserve">mosas son las </w:t>
      </w:r>
      <w:proofErr w:type="spellStart"/>
      <w:r>
        <w:rPr>
          <w:rFonts w:cstheme="minorHAnsi"/>
        </w:rPr>
        <w:t>m</w:t>
      </w:r>
      <w:r w:rsidRPr="007C6382">
        <w:rPr>
          <w:rFonts w:cstheme="minorHAnsi"/>
        </w:rPr>
        <w:t>emotécnicas</w:t>
      </w:r>
      <w:proofErr w:type="spellEnd"/>
      <w:r w:rsidRPr="007C6382">
        <w:rPr>
          <w:rFonts w:cstheme="minorHAnsi"/>
        </w:rPr>
        <w:t xml:space="preserve">, las estructurales y las generativas. Son enfoques que sin duda serán conocidos a todos </w:t>
      </w:r>
      <w:r w:rsidR="00A96913">
        <w:rPr>
          <w:rFonts w:cstheme="minorHAnsi"/>
        </w:rPr>
        <w:t>los docentes</w:t>
      </w:r>
      <w:r w:rsidRPr="007C6382">
        <w:rPr>
          <w:rFonts w:cstheme="minorHAnsi"/>
        </w:rPr>
        <w:t xml:space="preserve"> porque las </w:t>
      </w:r>
      <w:r w:rsidR="00A96913">
        <w:rPr>
          <w:rFonts w:cstheme="minorHAnsi"/>
        </w:rPr>
        <w:t>han</w:t>
      </w:r>
      <w:r w:rsidRPr="007C6382">
        <w:rPr>
          <w:rFonts w:cstheme="minorHAnsi"/>
        </w:rPr>
        <w:t xml:space="preserve"> usado en más de una ocasión.</w:t>
      </w:r>
    </w:p>
    <w:p w:rsidR="00A96913" w:rsidRPr="00A96913" w:rsidRDefault="00A96913">
      <w:pPr>
        <w:rPr>
          <w:rFonts w:eastAsia="Times New Roman" w:cstheme="minorHAnsi"/>
          <w:b/>
          <w:bCs/>
          <w:kern w:val="36"/>
          <w:lang w:eastAsia="es-CR"/>
        </w:rPr>
      </w:pPr>
      <w:r w:rsidRPr="00A96913">
        <w:rPr>
          <w:rFonts w:eastAsia="Times New Roman" w:cstheme="minorHAnsi"/>
          <w:b/>
          <w:bCs/>
          <w:kern w:val="36"/>
          <w:lang w:eastAsia="es-CR"/>
        </w:rPr>
        <w:t>Estrategia Didáctica</w:t>
      </w:r>
    </w:p>
    <w:p w:rsidR="00A96913" w:rsidRDefault="002033D2">
      <w:hyperlink r:id="rId12" w:history="1">
        <w:r w:rsidR="00A96913">
          <w:rPr>
            <w:rStyle w:val="Hipervnculo"/>
          </w:rPr>
          <w:t>https://www.ecured.cu/Estrategia_Did%C3%A1ctica</w:t>
        </w:r>
      </w:hyperlink>
    </w:p>
    <w:p w:rsidR="00A96913" w:rsidRDefault="00A96913">
      <w:pPr>
        <w:rPr>
          <w:rFonts w:cstheme="minorHAnsi"/>
        </w:rPr>
      </w:pPr>
      <w:r w:rsidRPr="00A96913">
        <w:rPr>
          <w:rFonts w:cstheme="minorHAnsi"/>
        </w:rPr>
        <w:t>Estrategia didáctica: Es la planificación del proceso de </w:t>
      </w:r>
      <w:hyperlink r:id="rId13" w:tooltip="Enseñanza" w:history="1">
        <w:r w:rsidRPr="00A96913">
          <w:rPr>
            <w:rFonts w:cstheme="minorHAnsi"/>
          </w:rPr>
          <w:t>enseñanza</w:t>
        </w:r>
      </w:hyperlink>
      <w:r w:rsidRPr="00A96913">
        <w:rPr>
          <w:rFonts w:cstheme="minorHAnsi"/>
        </w:rPr>
        <w:t>-</w:t>
      </w:r>
      <w:hyperlink r:id="rId14" w:tooltip="Aprendizaje" w:history="1">
        <w:r w:rsidRPr="00A96913">
          <w:rPr>
            <w:rFonts w:cstheme="minorHAnsi"/>
          </w:rPr>
          <w:t>aprendizaje</w:t>
        </w:r>
      </w:hyperlink>
      <w:r w:rsidRPr="00A96913">
        <w:rPr>
          <w:rFonts w:cstheme="minorHAnsi"/>
        </w:rPr>
        <w:t> para la cual el docente elige las </w:t>
      </w:r>
      <w:hyperlink r:id="rId15" w:tooltip="Técnica" w:history="1">
        <w:r w:rsidRPr="00A96913">
          <w:rPr>
            <w:rFonts w:cstheme="minorHAnsi"/>
          </w:rPr>
          <w:t>técnicas</w:t>
        </w:r>
      </w:hyperlink>
      <w:r w:rsidRPr="00A96913">
        <w:rPr>
          <w:rFonts w:cstheme="minorHAnsi"/>
        </w:rPr>
        <w:t> y </w:t>
      </w:r>
      <w:hyperlink r:id="rId16" w:tooltip="Actividades (la página no existe)" w:history="1">
        <w:r w:rsidRPr="00A96913">
          <w:rPr>
            <w:rFonts w:cstheme="minorHAnsi"/>
          </w:rPr>
          <w:t>actividades</w:t>
        </w:r>
      </w:hyperlink>
      <w:r w:rsidRPr="00A96913">
        <w:rPr>
          <w:rFonts w:cstheme="minorHAnsi"/>
        </w:rPr>
        <w:t> que puede utilizar a fin de alcanzar los objetivos de su curso.</w:t>
      </w:r>
    </w:p>
    <w:p w:rsidR="0041395D" w:rsidRPr="0041395D" w:rsidRDefault="0041395D">
      <w:pPr>
        <w:rPr>
          <w:rFonts w:eastAsia="Times New Roman" w:cstheme="minorHAnsi"/>
          <w:b/>
          <w:bCs/>
          <w:kern w:val="36"/>
          <w:lang w:eastAsia="es-CR"/>
        </w:rPr>
      </w:pPr>
      <w:r w:rsidRPr="0041395D">
        <w:rPr>
          <w:rFonts w:eastAsia="Times New Roman" w:cstheme="minorHAnsi"/>
          <w:b/>
          <w:bCs/>
          <w:kern w:val="36"/>
          <w:lang w:eastAsia="es-CR"/>
        </w:rPr>
        <w:t>Estrategias Educativas Globalizadoras</w:t>
      </w:r>
    </w:p>
    <w:p w:rsidR="0041395D" w:rsidRDefault="002033D2">
      <w:hyperlink r:id="rId17" w:history="1">
        <w:r w:rsidR="0041395D">
          <w:rPr>
            <w:rStyle w:val="Hipervnculo"/>
          </w:rPr>
          <w:t>http://www.educapanama.edu.pa/?q=articulos-educativos/estrategias-educativas-globalizadoras</w:t>
        </w:r>
      </w:hyperlink>
    </w:p>
    <w:p w:rsidR="006A145F" w:rsidRPr="006A145F" w:rsidRDefault="006A145F" w:rsidP="006A145F">
      <w:pPr>
        <w:rPr>
          <w:rFonts w:cstheme="minorHAnsi"/>
        </w:rPr>
      </w:pPr>
      <w:bookmarkStart w:id="0" w:name="_GoBack"/>
      <w:r w:rsidRPr="006A145F">
        <w:rPr>
          <w:rFonts w:cstheme="minorHAnsi"/>
        </w:rPr>
        <w:t xml:space="preserve">Las estrategias globalizadoras más destacadas son los centros o proyectos de interés, el método de proyectos, las técnicas de </w:t>
      </w:r>
      <w:proofErr w:type="spellStart"/>
      <w:r w:rsidRPr="006A145F">
        <w:rPr>
          <w:rFonts w:cstheme="minorHAnsi"/>
        </w:rPr>
        <w:t>Freinet</w:t>
      </w:r>
      <w:proofErr w:type="spellEnd"/>
      <w:r w:rsidRPr="006A145F">
        <w:rPr>
          <w:rFonts w:cstheme="minorHAnsi"/>
        </w:rPr>
        <w:t xml:space="preserve"> y la metodología de descubrimiento y la investigación.</w:t>
      </w:r>
      <w:r w:rsidR="00693438">
        <w:rPr>
          <w:rFonts w:cstheme="minorHAnsi"/>
        </w:rPr>
        <w:t xml:space="preserve"> Se </w:t>
      </w:r>
      <w:r w:rsidR="00693438">
        <w:rPr>
          <w:rFonts w:cstheme="minorHAnsi"/>
        </w:rPr>
        <w:lastRenderedPageBreak/>
        <w:t xml:space="preserve">explica </w:t>
      </w:r>
      <w:r w:rsidRPr="006A145F">
        <w:rPr>
          <w:rFonts w:cstheme="minorHAnsi"/>
        </w:rPr>
        <w:t xml:space="preserve">el principio globalizador </w:t>
      </w:r>
      <w:r w:rsidR="00693438">
        <w:rPr>
          <w:rFonts w:cstheme="minorHAnsi"/>
        </w:rPr>
        <w:t xml:space="preserve">que </w:t>
      </w:r>
      <w:r w:rsidRPr="006A145F">
        <w:rPr>
          <w:rFonts w:cstheme="minorHAnsi"/>
        </w:rPr>
        <w:t xml:space="preserve">es la programación educativa en forma de ideas asociadas, que sustituye el tradicional programa dividido en materias aisladas.  En las estrategias </w:t>
      </w:r>
      <w:r w:rsidR="00693438" w:rsidRPr="006A145F">
        <w:rPr>
          <w:rFonts w:cstheme="minorHAnsi"/>
        </w:rPr>
        <w:t>de globalización</w:t>
      </w:r>
      <w:r w:rsidRPr="006A145F">
        <w:rPr>
          <w:rFonts w:cstheme="minorHAnsi"/>
        </w:rPr>
        <w:t xml:space="preserve"> únicamente la enseñanza por núcleos o centros de interés es motivadora para el alumnado, porque respeta la forma natural de </w:t>
      </w:r>
      <w:r w:rsidR="00693438" w:rsidRPr="006A145F">
        <w:rPr>
          <w:rFonts w:cstheme="minorHAnsi"/>
        </w:rPr>
        <w:t>adquisición de</w:t>
      </w:r>
      <w:r w:rsidRPr="006A145F">
        <w:rPr>
          <w:rFonts w:cstheme="minorHAnsi"/>
        </w:rPr>
        <w:t xml:space="preserve"> conocimientos.</w:t>
      </w:r>
    </w:p>
    <w:bookmarkEnd w:id="0"/>
    <w:p w:rsidR="0041395D" w:rsidRPr="007C6382" w:rsidRDefault="0041395D">
      <w:pPr>
        <w:rPr>
          <w:rFonts w:cstheme="minorHAnsi"/>
        </w:rPr>
      </w:pPr>
    </w:p>
    <w:sectPr w:rsidR="0041395D" w:rsidRPr="007C6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8D"/>
    <w:rsid w:val="00154E8D"/>
    <w:rsid w:val="002033D2"/>
    <w:rsid w:val="0041395D"/>
    <w:rsid w:val="00534173"/>
    <w:rsid w:val="00693438"/>
    <w:rsid w:val="006A145F"/>
    <w:rsid w:val="007C6382"/>
    <w:rsid w:val="00955CCE"/>
    <w:rsid w:val="00A96913"/>
    <w:rsid w:val="00C07605"/>
    <w:rsid w:val="00E31CB0"/>
    <w:rsid w:val="00F30F5A"/>
    <w:rsid w:val="00F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183A8-D737-4609-BBF4-5D28729A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4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E8D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hscoswrapper">
    <w:name w:val="hs_cos_wrapper"/>
    <w:basedOn w:val="Fuentedeprrafopredeter"/>
    <w:rsid w:val="00154E8D"/>
  </w:style>
  <w:style w:type="character" w:styleId="Hipervnculo">
    <w:name w:val="Hyperlink"/>
    <w:basedOn w:val="Fuentedeprrafopredeter"/>
    <w:uiPriority w:val="99"/>
    <w:semiHidden/>
    <w:unhideWhenUsed/>
    <w:rsid w:val="00154E8D"/>
    <w:rPr>
      <w:color w:val="0000FF"/>
      <w:u w:val="single"/>
    </w:rPr>
  </w:style>
  <w:style w:type="paragraph" w:styleId="Sinespaciado">
    <w:name w:val="No Spacing"/>
    <w:uiPriority w:val="1"/>
    <w:qFormat/>
    <w:rsid w:val="00154E8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5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154E8D"/>
    <w:rPr>
      <w:b/>
      <w:bCs/>
    </w:rPr>
  </w:style>
  <w:style w:type="paragraph" w:customStyle="1" w:styleId="rtejustify">
    <w:name w:val="rtejustify"/>
    <w:basedOn w:val="Normal"/>
    <w:rsid w:val="006A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rea.cl/biblioteca-docente/" TargetMode="External"/><Relationship Id="rId13" Type="http://schemas.openxmlformats.org/officeDocument/2006/relationships/hyperlink" Target="https://www.ecured.cu/Ense%C3%B1anz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derstood.org/es-mx/learning-attention-issues/treatments-approaches/educational-strategies/instructional-intervention-what-you-need-to-know" TargetMode="External"/><Relationship Id="rId12" Type="http://schemas.openxmlformats.org/officeDocument/2006/relationships/hyperlink" Target="https://www.ecured.cu/Estrategia_Did%C3%A1ctica" TargetMode="External"/><Relationship Id="rId17" Type="http://schemas.openxmlformats.org/officeDocument/2006/relationships/hyperlink" Target="http://www.educapanama.edu.pa/?q=articulos-educativos/estrategias-educativas-globalizador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cured.cu/index.php?title=Actividades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educrea.cl/estrategias-didacticas-para-ensenar-a-aprender/" TargetMode="External"/><Relationship Id="rId11" Type="http://schemas.openxmlformats.org/officeDocument/2006/relationships/hyperlink" Target="https://lamenteesmaravillosa.com/3-tipos-estrategias-de-aprendizaje/" TargetMode="External"/><Relationship Id="rId5" Type="http://schemas.openxmlformats.org/officeDocument/2006/relationships/hyperlink" Target="http://ww2.educarchile.cl/Portal.Base/Web/verContenido.aspx?ID=136996" TargetMode="External"/><Relationship Id="rId15" Type="http://schemas.openxmlformats.org/officeDocument/2006/relationships/hyperlink" Target="https://www.ecured.cu/T%C3%A9cnica" TargetMode="External"/><Relationship Id="rId10" Type="http://schemas.openxmlformats.org/officeDocument/2006/relationships/hyperlink" Target="https://www.laloncherademihijo.org/docentes/ejemplos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pain.minilandeducational.com/school/estrategias-didacticas-innovadoras-para-tus-clases" TargetMode="External"/><Relationship Id="rId9" Type="http://schemas.openxmlformats.org/officeDocument/2006/relationships/hyperlink" Target="https://www.uned.ac.cr/academica/images/ceced/docs/Estaticos/contenidos_curso_2013.pdf" TargetMode="External"/><Relationship Id="rId14" Type="http://schemas.openxmlformats.org/officeDocument/2006/relationships/hyperlink" Target="https://www.ecured.cu/Aprendizaj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Lucrecia Arias Arias</dc:creator>
  <cp:keywords/>
  <dc:description/>
  <cp:lastModifiedBy>Patricia Hernandez Conejo</cp:lastModifiedBy>
  <cp:revision>2</cp:revision>
  <dcterms:created xsi:type="dcterms:W3CDTF">2019-05-10T17:25:00Z</dcterms:created>
  <dcterms:modified xsi:type="dcterms:W3CDTF">2019-05-10T17:25:00Z</dcterms:modified>
</cp:coreProperties>
</file>