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E4" w:rsidRDefault="0026472E" w:rsidP="0026472E">
      <w:pPr>
        <w:spacing w:after="0"/>
      </w:pPr>
      <w:r>
        <w:t>Estimada Doña Alexandra</w:t>
      </w:r>
    </w:p>
    <w:p w:rsidR="0026472E" w:rsidRDefault="0026472E" w:rsidP="0026472E">
      <w:pPr>
        <w:spacing w:after="0"/>
      </w:pPr>
      <w:r>
        <w:t>Según los acuerdos conversados la semana pasada, les indico a continuación cuales sería los cambios requeridos para la caja de herramientas, específicamente la sección de Recursos</w:t>
      </w:r>
    </w:p>
    <w:p w:rsidR="00353599" w:rsidRDefault="00353599" w:rsidP="0026472E">
      <w:pPr>
        <w:spacing w:after="0"/>
      </w:pPr>
    </w:p>
    <w:p w:rsidR="0026472E" w:rsidRPr="004609BD" w:rsidRDefault="0026472E" w:rsidP="0026472E">
      <w:pPr>
        <w:spacing w:after="0"/>
        <w:rPr>
          <w:b/>
          <w:i/>
        </w:rPr>
      </w:pPr>
      <w:r w:rsidRPr="004609BD">
        <w:rPr>
          <w:b/>
          <w:i/>
        </w:rPr>
        <w:t>Los recursos que se desean subir tienen las siguientes características:</w:t>
      </w:r>
    </w:p>
    <w:p w:rsidR="0026472E" w:rsidRDefault="0026472E" w:rsidP="0026472E">
      <w:pPr>
        <w:pStyle w:val="Prrafodelista"/>
        <w:numPr>
          <w:ilvl w:val="0"/>
          <w:numId w:val="2"/>
        </w:numPr>
        <w:spacing w:after="0"/>
      </w:pPr>
      <w:r>
        <w:t>Son en formato PDF.</w:t>
      </w:r>
    </w:p>
    <w:p w:rsidR="00353599" w:rsidRDefault="0026472E" w:rsidP="0026472E">
      <w:pPr>
        <w:pStyle w:val="Prrafodelista"/>
        <w:numPr>
          <w:ilvl w:val="0"/>
          <w:numId w:val="2"/>
        </w:numPr>
        <w:spacing w:after="0"/>
      </w:pPr>
      <w:r>
        <w:t>No buscan duplicar los recursos en Educatico.</w:t>
      </w:r>
    </w:p>
    <w:p w:rsidR="0026472E" w:rsidRDefault="0026472E" w:rsidP="0026472E">
      <w:pPr>
        <w:pStyle w:val="Prrafodelista"/>
        <w:numPr>
          <w:ilvl w:val="0"/>
          <w:numId w:val="2"/>
        </w:numPr>
        <w:spacing w:after="0"/>
      </w:pPr>
      <w:r>
        <w:t>Tienen una línea gráfica definida de la misma caja de herramientas</w:t>
      </w:r>
    </w:p>
    <w:p w:rsidR="005B5A82" w:rsidRDefault="005B5A82" w:rsidP="0026472E">
      <w:pPr>
        <w:spacing w:after="0"/>
        <w:jc w:val="center"/>
      </w:pPr>
      <w:r>
        <w:rPr>
          <w:noProof/>
          <w:lang w:eastAsia="es-CR"/>
        </w:rPr>
        <w:drawing>
          <wp:inline distT="0" distB="0" distL="0" distR="0" wp14:anchorId="282D6011" wp14:editId="6B9415F4">
            <wp:extent cx="2713079" cy="12757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710" cy="12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82" w:rsidRPr="004609BD" w:rsidRDefault="0026472E" w:rsidP="0026472E">
      <w:pPr>
        <w:spacing w:after="0"/>
        <w:rPr>
          <w:b/>
          <w:i/>
        </w:rPr>
      </w:pPr>
      <w:r w:rsidRPr="004609BD">
        <w:rPr>
          <w:b/>
          <w:i/>
        </w:rPr>
        <w:t xml:space="preserve">En la sección de recursos </w:t>
      </w:r>
    </w:p>
    <w:p w:rsidR="005B5A82" w:rsidRDefault="005B5A82" w:rsidP="0026472E">
      <w:pPr>
        <w:spacing w:after="0"/>
        <w:jc w:val="center"/>
      </w:pPr>
      <w:r>
        <w:rPr>
          <w:noProof/>
          <w:lang w:eastAsia="es-CR"/>
        </w:rPr>
        <w:drawing>
          <wp:inline distT="0" distB="0" distL="0" distR="0" wp14:anchorId="5FB034AC" wp14:editId="69A745A0">
            <wp:extent cx="2981960" cy="1426191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343" cy="146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2E" w:rsidRPr="004609BD" w:rsidRDefault="0026472E" w:rsidP="0026472E">
      <w:pPr>
        <w:spacing w:after="0"/>
        <w:rPr>
          <w:b/>
          <w:i/>
        </w:rPr>
      </w:pPr>
      <w:r w:rsidRPr="004609BD">
        <w:rPr>
          <w:b/>
          <w:i/>
        </w:rPr>
        <w:t xml:space="preserve">Se propone: </w:t>
      </w:r>
    </w:p>
    <w:p w:rsidR="0026472E" w:rsidRDefault="0026472E" w:rsidP="0026472E">
      <w:pPr>
        <w:spacing w:after="0"/>
      </w:pPr>
    </w:p>
    <w:p w:rsidR="0026472E" w:rsidRDefault="0026472E" w:rsidP="0026472E">
      <w:pPr>
        <w:pStyle w:val="Prrafodelista"/>
        <w:numPr>
          <w:ilvl w:val="0"/>
          <w:numId w:val="3"/>
        </w:numPr>
        <w:spacing w:after="0"/>
      </w:pPr>
      <w:r>
        <w:t>D</w:t>
      </w:r>
      <w:r w:rsidR="005B5A82">
        <w:t xml:space="preserve">istribución de los botones sea hacia abajo </w:t>
      </w:r>
    </w:p>
    <w:p w:rsidR="005B5A82" w:rsidRDefault="0026472E" w:rsidP="0026472E">
      <w:pPr>
        <w:pStyle w:val="Prrafodelista"/>
        <w:numPr>
          <w:ilvl w:val="0"/>
          <w:numId w:val="3"/>
        </w:numPr>
        <w:spacing w:after="0"/>
      </w:pPr>
      <w:r>
        <w:t>A</w:t>
      </w:r>
      <w:r w:rsidR="005B5A82">
        <w:t xml:space="preserve"> un lado el enlace a Educatico con la imagen del hombre de la caja</w:t>
      </w:r>
      <w:r>
        <w:t xml:space="preserve"> de herramientas</w:t>
      </w:r>
      <w:r w:rsidR="005B5A82">
        <w:t>.</w:t>
      </w:r>
    </w:p>
    <w:p w:rsidR="0026472E" w:rsidRDefault="0026472E" w:rsidP="0026472E">
      <w:pPr>
        <w:pStyle w:val="Prrafodelista"/>
        <w:numPr>
          <w:ilvl w:val="0"/>
          <w:numId w:val="3"/>
        </w:numPr>
        <w:spacing w:after="0"/>
      </w:pPr>
      <w:r>
        <w:t>Agregar un botón más llamado: de “</w:t>
      </w:r>
      <w:r w:rsidRPr="004B73B1">
        <w:rPr>
          <w:b/>
        </w:rPr>
        <w:t>Técnicas didácticas para uso general</w:t>
      </w:r>
      <w:r>
        <w:t xml:space="preserve">”, de esto ya hay 19 </w:t>
      </w:r>
      <w:proofErr w:type="spellStart"/>
      <w:r>
        <w:t>Pdf</w:t>
      </w:r>
      <w:proofErr w:type="spellEnd"/>
      <w:r>
        <w:t xml:space="preserve"> listos.</w:t>
      </w:r>
    </w:p>
    <w:p w:rsidR="0026472E" w:rsidRPr="00F610E6" w:rsidRDefault="008A3223" w:rsidP="00F610E6">
      <w:pPr>
        <w:pStyle w:val="Prrafodelista"/>
        <w:numPr>
          <w:ilvl w:val="0"/>
          <w:numId w:val="3"/>
        </w:numPr>
        <w:shd w:val="clear" w:color="auto" w:fill="FFFFFF" w:themeFill="background1"/>
        <w:spacing w:after="0"/>
      </w:pPr>
      <w:r w:rsidRPr="00F610E6">
        <w:t>Los recursos son específicos de la caja de herramientas</w:t>
      </w:r>
    </w:p>
    <w:p w:rsidR="00F04335" w:rsidRDefault="00F04335" w:rsidP="0026472E">
      <w:pPr>
        <w:pStyle w:val="Prrafodelista"/>
        <w:numPr>
          <w:ilvl w:val="0"/>
          <w:numId w:val="3"/>
        </w:numPr>
        <w:spacing w:after="0"/>
      </w:pPr>
      <w:r>
        <w:t>De parte de diseño gráfico se ha</w:t>
      </w:r>
      <w:r w:rsidR="00F610E6">
        <w:t>ce una propuesta de la pantalla, esta se analizará entre el equipo para ver la forma más apropiada</w:t>
      </w:r>
    </w:p>
    <w:p w:rsidR="0026472E" w:rsidRDefault="0026472E" w:rsidP="004609BD">
      <w:pPr>
        <w:pStyle w:val="Prrafodelista"/>
        <w:spacing w:after="0"/>
      </w:pPr>
    </w:p>
    <w:p w:rsidR="004609BD" w:rsidRDefault="00544DE7" w:rsidP="004609BD">
      <w:pPr>
        <w:pStyle w:val="Prrafodelista"/>
        <w:spacing w:after="0"/>
        <w:jc w:val="center"/>
      </w:pPr>
      <w:r>
        <w:rPr>
          <w:noProof/>
          <w:lang w:eastAsia="es-CR"/>
        </w:rPr>
        <w:lastRenderedPageBreak/>
        <w:drawing>
          <wp:inline distT="0" distB="0" distL="0" distR="0" wp14:anchorId="1D6B16F0" wp14:editId="16AB3A8E">
            <wp:extent cx="3005370" cy="2508216"/>
            <wp:effectExtent l="0" t="0" r="508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896" cy="25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0C" w:rsidRDefault="00762C0C" w:rsidP="004609BD">
      <w:pPr>
        <w:pStyle w:val="Prrafodelista"/>
        <w:spacing w:after="0"/>
        <w:jc w:val="center"/>
      </w:pPr>
    </w:p>
    <w:p w:rsidR="00762C0C" w:rsidRDefault="00762C0C" w:rsidP="004609BD">
      <w:pPr>
        <w:pStyle w:val="Prrafodelista"/>
        <w:spacing w:after="0"/>
        <w:jc w:val="center"/>
      </w:pPr>
      <w:r>
        <w:rPr>
          <w:noProof/>
          <w:lang w:eastAsia="es-CR"/>
        </w:rPr>
        <w:drawing>
          <wp:inline distT="0" distB="0" distL="0" distR="0" wp14:anchorId="47E984D8" wp14:editId="7186C02A">
            <wp:extent cx="2584545" cy="1922763"/>
            <wp:effectExtent l="0" t="0" r="635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871" cy="19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BD" w:rsidRDefault="004609BD" w:rsidP="004609BD">
      <w:pPr>
        <w:pStyle w:val="Prrafodelista"/>
        <w:spacing w:after="0"/>
      </w:pPr>
    </w:p>
    <w:p w:rsidR="004609BD" w:rsidRPr="004609BD" w:rsidRDefault="004609BD" w:rsidP="004609BD">
      <w:pPr>
        <w:spacing w:after="0"/>
        <w:rPr>
          <w:b/>
          <w:i/>
        </w:rPr>
      </w:pPr>
      <w:r w:rsidRPr="004609BD">
        <w:rPr>
          <w:b/>
          <w:i/>
        </w:rPr>
        <w:t>Una vez que se ingresar a cada botón:</w:t>
      </w:r>
    </w:p>
    <w:p w:rsidR="00F610E6" w:rsidRDefault="004609BD" w:rsidP="004609BD">
      <w:pPr>
        <w:pStyle w:val="Prrafodelista"/>
        <w:numPr>
          <w:ilvl w:val="0"/>
          <w:numId w:val="5"/>
        </w:numPr>
        <w:spacing w:after="0"/>
      </w:pPr>
      <w:r>
        <w:t xml:space="preserve">Se debe desvincular los recursos que están actualmente, y que pertenecen </w:t>
      </w:r>
      <w:r w:rsidR="00F610E6">
        <w:t>a Educatico,</w:t>
      </w:r>
    </w:p>
    <w:p w:rsidR="004609BD" w:rsidRDefault="00F610E6" w:rsidP="004609BD">
      <w:pPr>
        <w:pStyle w:val="Prrafodelista"/>
        <w:numPr>
          <w:ilvl w:val="0"/>
          <w:numId w:val="5"/>
        </w:numPr>
        <w:spacing w:after="0"/>
      </w:pPr>
      <w:r>
        <w:t xml:space="preserve">En el caso de </w:t>
      </w:r>
      <w:bookmarkStart w:id="0" w:name="_GoBack"/>
      <w:bookmarkEnd w:id="0"/>
      <w:r>
        <w:rPr>
          <w:highlight w:val="yellow"/>
        </w:rPr>
        <w:t xml:space="preserve"> Vida estudiantil, desea dejarlo igual.</w:t>
      </w:r>
    </w:p>
    <w:p w:rsidR="00F610E6" w:rsidRPr="00F610E6" w:rsidRDefault="00F610E6" w:rsidP="004609BD">
      <w:pPr>
        <w:pStyle w:val="Prrafodelista"/>
        <w:numPr>
          <w:ilvl w:val="0"/>
          <w:numId w:val="5"/>
        </w:numPr>
        <w:spacing w:after="0"/>
      </w:pPr>
      <w:r w:rsidRPr="00F610E6">
        <w:t>Quedaría Asignatura y ciclo</w:t>
      </w:r>
    </w:p>
    <w:p w:rsidR="0026472E" w:rsidRDefault="004609BD" w:rsidP="0026472E">
      <w:pPr>
        <w:spacing w:after="0"/>
        <w:jc w:val="center"/>
      </w:pPr>
      <w:r>
        <w:rPr>
          <w:noProof/>
          <w:lang w:eastAsia="es-CR"/>
        </w:rPr>
        <w:drawing>
          <wp:inline distT="0" distB="0" distL="0" distR="0" wp14:anchorId="117676D2" wp14:editId="08B91C5A">
            <wp:extent cx="3406082" cy="716441"/>
            <wp:effectExtent l="0" t="0" r="444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443" cy="7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E6" w:rsidRDefault="00F610E6" w:rsidP="0026472E">
      <w:pPr>
        <w:spacing w:after="0"/>
        <w:jc w:val="center"/>
      </w:pPr>
    </w:p>
    <w:p w:rsidR="00F610E6" w:rsidRDefault="00F610E6" w:rsidP="00F610E6">
      <w:pPr>
        <w:spacing w:after="0"/>
        <w:jc w:val="both"/>
      </w:pPr>
      <w:r>
        <w:t>Nota: se marcan en colores los ciclos donde se imparten las asignaturas</w:t>
      </w:r>
    </w:p>
    <w:p w:rsidR="00F610E6" w:rsidRDefault="00F610E6" w:rsidP="00F610E6">
      <w:pPr>
        <w:spacing w:after="0"/>
        <w:jc w:val="center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35"/>
        <w:gridCol w:w="1178"/>
        <w:gridCol w:w="1160"/>
        <w:gridCol w:w="1162"/>
        <w:gridCol w:w="1162"/>
        <w:gridCol w:w="1598"/>
        <w:gridCol w:w="1333"/>
      </w:tblGrid>
      <w:tr w:rsidR="00F610E6" w:rsidRPr="006534AF" w:rsidTr="006C4053">
        <w:tc>
          <w:tcPr>
            <w:tcW w:w="699" w:type="pct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Asignatura</w:t>
            </w:r>
          </w:p>
        </w:tc>
        <w:tc>
          <w:tcPr>
            <w:tcW w:w="667" w:type="pct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Primera Infancia</w:t>
            </w:r>
          </w:p>
        </w:tc>
        <w:tc>
          <w:tcPr>
            <w:tcW w:w="657" w:type="pct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 w:rsidRPr="006534AF">
              <w:rPr>
                <w:b/>
                <w:sz w:val="18"/>
              </w:rPr>
              <w:t>I Ciclo</w:t>
            </w:r>
          </w:p>
        </w:tc>
        <w:tc>
          <w:tcPr>
            <w:tcW w:w="658" w:type="pct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 w:rsidRPr="006534AF">
              <w:rPr>
                <w:b/>
                <w:sz w:val="18"/>
              </w:rPr>
              <w:t>II Ciclo</w:t>
            </w:r>
          </w:p>
        </w:tc>
        <w:tc>
          <w:tcPr>
            <w:tcW w:w="658" w:type="pct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 w:rsidRPr="006534AF">
              <w:rPr>
                <w:b/>
                <w:sz w:val="18"/>
              </w:rPr>
              <w:t>III Ciclo</w:t>
            </w:r>
          </w:p>
        </w:tc>
        <w:tc>
          <w:tcPr>
            <w:tcW w:w="905" w:type="pct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 w:rsidRPr="006534AF">
              <w:rPr>
                <w:b/>
                <w:sz w:val="18"/>
              </w:rPr>
              <w:t>Educación diversificada</w:t>
            </w:r>
          </w:p>
        </w:tc>
        <w:tc>
          <w:tcPr>
            <w:tcW w:w="755" w:type="pct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 w:rsidRPr="006534AF">
              <w:rPr>
                <w:b/>
                <w:sz w:val="18"/>
              </w:rPr>
              <w:t>Educación Técnica</w:t>
            </w: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Materno</w:t>
            </w:r>
          </w:p>
        </w:tc>
        <w:tc>
          <w:tcPr>
            <w:tcW w:w="667" w:type="pct"/>
            <w:shd w:val="clear" w:color="auto" w:fill="385623" w:themeFill="accent6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Transición</w:t>
            </w:r>
          </w:p>
        </w:tc>
        <w:tc>
          <w:tcPr>
            <w:tcW w:w="667" w:type="pct"/>
            <w:shd w:val="clear" w:color="auto" w:fill="385623" w:themeFill="accent6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Español</w:t>
            </w:r>
          </w:p>
        </w:tc>
        <w:tc>
          <w:tcPr>
            <w:tcW w:w="667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1F4E79" w:themeFill="accent5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1F4E79" w:themeFill="accent5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1F4E79" w:themeFill="accent5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1F4E79" w:themeFill="accent5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1F4E79" w:themeFill="accent5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Matemática</w:t>
            </w:r>
          </w:p>
        </w:tc>
        <w:tc>
          <w:tcPr>
            <w:tcW w:w="667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806000" w:themeFill="accent4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806000" w:themeFill="accent4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806000" w:themeFill="accent4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806000" w:themeFill="accent4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806000" w:themeFill="accent4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Estudios Sociales</w:t>
            </w:r>
          </w:p>
        </w:tc>
        <w:tc>
          <w:tcPr>
            <w:tcW w:w="667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525252" w:themeFill="accent3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525252" w:themeFill="accent3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525252" w:themeFill="accent3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525252" w:themeFill="accent3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525252" w:themeFill="accent3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Ciencias</w:t>
            </w:r>
          </w:p>
        </w:tc>
        <w:tc>
          <w:tcPr>
            <w:tcW w:w="667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833C0B" w:themeFill="accent2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833C0B" w:themeFill="accent2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833C0B" w:themeFill="accent2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833C0B" w:themeFill="accent2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833C0B" w:themeFill="accent2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Inglés</w:t>
            </w:r>
          </w:p>
        </w:tc>
        <w:tc>
          <w:tcPr>
            <w:tcW w:w="667" w:type="pct"/>
            <w:shd w:val="clear" w:color="auto" w:fill="1F3864" w:themeFill="accent1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1F3864" w:themeFill="accent1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1F3864" w:themeFill="accent1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1F3864" w:themeFill="accent1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1F3864" w:themeFill="accent1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1F3864" w:themeFill="accent1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Francés</w:t>
            </w:r>
          </w:p>
        </w:tc>
        <w:tc>
          <w:tcPr>
            <w:tcW w:w="667" w:type="pct"/>
            <w:shd w:val="clear" w:color="auto" w:fill="222A35" w:themeFill="text2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222A35" w:themeFill="text2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222A35" w:themeFill="text2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222A35" w:themeFill="text2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222A35" w:themeFill="text2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222A35" w:themeFill="text2" w:themeFillShade="80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Educación Religiosa</w:t>
            </w:r>
          </w:p>
        </w:tc>
        <w:tc>
          <w:tcPr>
            <w:tcW w:w="667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538135" w:themeFill="accent6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538135" w:themeFill="accent6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538135" w:themeFill="accent6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538135" w:themeFill="accent6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538135" w:themeFill="accent6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Educación Física</w:t>
            </w:r>
          </w:p>
        </w:tc>
        <w:tc>
          <w:tcPr>
            <w:tcW w:w="667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2E74B5" w:themeFill="accent5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2E74B5" w:themeFill="accent5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2E74B5" w:themeFill="accent5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2E74B5" w:themeFill="accent5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2E74B5" w:themeFill="accent5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 xml:space="preserve">Educación Musical </w:t>
            </w:r>
          </w:p>
        </w:tc>
        <w:tc>
          <w:tcPr>
            <w:tcW w:w="667" w:type="pct"/>
            <w:shd w:val="clear" w:color="auto" w:fill="auto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BF8F00" w:themeFill="accent4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BF8F00" w:themeFill="accent4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BF8F00" w:themeFill="accent4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BF8F00" w:themeFill="accent4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BF8F00" w:themeFill="accent4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Artes Plásticas</w:t>
            </w:r>
          </w:p>
        </w:tc>
        <w:tc>
          <w:tcPr>
            <w:tcW w:w="66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7B7B7B" w:themeFill="accent3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7B7B7B" w:themeFill="accent3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7B7B7B" w:themeFill="accent3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7B7B7B" w:themeFill="accent3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7B7B7B" w:themeFill="accent3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Artes Industriales</w:t>
            </w:r>
          </w:p>
        </w:tc>
        <w:tc>
          <w:tcPr>
            <w:tcW w:w="66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C45911" w:themeFill="accent2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C45911" w:themeFill="accent2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C45911" w:themeFill="accent2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Educación para el Hogar</w:t>
            </w:r>
          </w:p>
        </w:tc>
        <w:tc>
          <w:tcPr>
            <w:tcW w:w="66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2F5496" w:themeFill="accent1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2F5496" w:themeFill="accent1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2F5496" w:themeFill="accent1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 xml:space="preserve"> Italiano</w:t>
            </w:r>
          </w:p>
        </w:tc>
        <w:tc>
          <w:tcPr>
            <w:tcW w:w="66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323E4F" w:themeFill="text2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323E4F" w:themeFill="text2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323E4F" w:themeFill="text2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323E4F" w:themeFill="text2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323E4F" w:themeFill="text2" w:themeFillShade="BF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Afectividad y Sexualidad Integral</w:t>
            </w:r>
          </w:p>
        </w:tc>
        <w:tc>
          <w:tcPr>
            <w:tcW w:w="66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A8D08D" w:themeFill="accent6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Biología</w:t>
            </w:r>
          </w:p>
        </w:tc>
        <w:tc>
          <w:tcPr>
            <w:tcW w:w="66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9CC2E5" w:themeFill="accent5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9CC2E5" w:themeFill="accent5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Física</w:t>
            </w:r>
          </w:p>
        </w:tc>
        <w:tc>
          <w:tcPr>
            <w:tcW w:w="66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FFD966" w:themeFill="accent4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Química</w:t>
            </w:r>
          </w:p>
        </w:tc>
        <w:tc>
          <w:tcPr>
            <w:tcW w:w="66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C9C9C9" w:themeFill="accent3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Educación Cívica</w:t>
            </w:r>
          </w:p>
        </w:tc>
        <w:tc>
          <w:tcPr>
            <w:tcW w:w="66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699" w:type="pct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Orientación</w:t>
            </w:r>
          </w:p>
        </w:tc>
        <w:tc>
          <w:tcPr>
            <w:tcW w:w="667" w:type="pct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7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658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05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755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</w:tbl>
    <w:p w:rsidR="00F610E6" w:rsidRDefault="00F610E6" w:rsidP="00F610E6"/>
    <w:tbl>
      <w:tblPr>
        <w:tblStyle w:val="Tablaconcuadrcula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728"/>
        <w:gridCol w:w="1622"/>
        <w:gridCol w:w="1623"/>
        <w:gridCol w:w="1623"/>
        <w:gridCol w:w="2232"/>
      </w:tblGrid>
      <w:tr w:rsidR="00F610E6" w:rsidRPr="006534AF" w:rsidTr="006C4053">
        <w:tc>
          <w:tcPr>
            <w:tcW w:w="979" w:type="pct"/>
            <w:shd w:val="clear" w:color="auto" w:fill="FFFFFF" w:themeFill="background1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Atinencia</w:t>
            </w:r>
          </w:p>
        </w:tc>
        <w:tc>
          <w:tcPr>
            <w:tcW w:w="919" w:type="pct"/>
            <w:shd w:val="clear" w:color="auto" w:fill="FFFFFF" w:themeFill="background1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Escuelas Nocturnas</w:t>
            </w:r>
          </w:p>
        </w:tc>
        <w:tc>
          <w:tcPr>
            <w:tcW w:w="919" w:type="pct"/>
            <w:shd w:val="clear" w:color="auto" w:fill="FFFFFF" w:themeFill="background1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IPEC-CINDEAS</w:t>
            </w:r>
          </w:p>
        </w:tc>
        <w:tc>
          <w:tcPr>
            <w:tcW w:w="919" w:type="pct"/>
            <w:shd w:val="clear" w:color="auto" w:fill="FFFFFF" w:themeFill="background1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Colegios Nocturnos</w:t>
            </w:r>
          </w:p>
        </w:tc>
        <w:tc>
          <w:tcPr>
            <w:tcW w:w="1264" w:type="pct"/>
            <w:shd w:val="clear" w:color="auto" w:fill="FFFFFF" w:themeFill="background1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CONED</w:t>
            </w: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Español</w:t>
            </w:r>
          </w:p>
        </w:tc>
        <w:tc>
          <w:tcPr>
            <w:tcW w:w="919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Matemática</w:t>
            </w:r>
          </w:p>
        </w:tc>
        <w:tc>
          <w:tcPr>
            <w:tcW w:w="919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Estudios Sociales</w:t>
            </w:r>
          </w:p>
        </w:tc>
        <w:tc>
          <w:tcPr>
            <w:tcW w:w="919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Ciencias</w:t>
            </w:r>
          </w:p>
        </w:tc>
        <w:tc>
          <w:tcPr>
            <w:tcW w:w="919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Inglés</w:t>
            </w: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Francés</w:t>
            </w: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Educación Religiosa</w:t>
            </w: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 xml:space="preserve">Educación Musical </w:t>
            </w: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lastRenderedPageBreak/>
              <w:t>Biología</w:t>
            </w: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Física</w:t>
            </w: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Química</w:t>
            </w: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Educación Cívica</w:t>
            </w: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8EAADB" w:themeFill="accent1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979" w:type="pct"/>
            <w:shd w:val="clear" w:color="auto" w:fill="FFFFFF" w:themeFill="background1"/>
          </w:tcPr>
          <w:p w:rsidR="00F610E6" w:rsidRPr="00690115" w:rsidRDefault="00F610E6" w:rsidP="006C4053">
            <w:pPr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Orientación</w:t>
            </w: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919" w:type="pct"/>
            <w:shd w:val="clear" w:color="auto" w:fill="E2EFD9" w:themeFill="accent6" w:themeFillTint="33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264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</w:tbl>
    <w:p w:rsidR="00F610E6" w:rsidRDefault="00F610E6" w:rsidP="00F610E6"/>
    <w:p w:rsidR="00F610E6" w:rsidRDefault="00F610E6" w:rsidP="00F610E6"/>
    <w:tbl>
      <w:tblPr>
        <w:tblStyle w:val="Tablaconcuadrcula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2016"/>
        <w:gridCol w:w="2018"/>
        <w:gridCol w:w="2018"/>
        <w:gridCol w:w="2776"/>
      </w:tblGrid>
      <w:tr w:rsidR="00F610E6" w:rsidRPr="006534AF" w:rsidTr="006C4053">
        <w:tc>
          <w:tcPr>
            <w:tcW w:w="5000" w:type="pct"/>
            <w:gridSpan w:val="4"/>
            <w:shd w:val="clear" w:color="auto" w:fill="FFFFFF" w:themeFill="background1"/>
            <w:vAlign w:val="center"/>
          </w:tcPr>
          <w:p w:rsidR="00F610E6" w:rsidRPr="006534AF" w:rsidRDefault="00F610E6" w:rsidP="006C405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Educación Intercultural </w:t>
            </w:r>
          </w:p>
        </w:tc>
      </w:tr>
      <w:tr w:rsidR="00F610E6" w:rsidRPr="006534AF" w:rsidTr="006C4053">
        <w:tc>
          <w:tcPr>
            <w:tcW w:w="2285" w:type="pct"/>
            <w:gridSpan w:val="2"/>
            <w:shd w:val="clear" w:color="auto" w:fill="FFFFFF" w:themeFill="background1"/>
          </w:tcPr>
          <w:p w:rsidR="00F610E6" w:rsidRPr="001A373E" w:rsidRDefault="00F610E6" w:rsidP="006C4053">
            <w:pPr>
              <w:jc w:val="center"/>
              <w:rPr>
                <w:b/>
                <w:sz w:val="18"/>
              </w:rPr>
            </w:pPr>
            <w:r w:rsidRPr="001A373E">
              <w:rPr>
                <w:b/>
                <w:sz w:val="18"/>
              </w:rPr>
              <w:t>Primaria</w:t>
            </w:r>
          </w:p>
        </w:tc>
        <w:tc>
          <w:tcPr>
            <w:tcW w:w="2715" w:type="pct"/>
            <w:gridSpan w:val="2"/>
            <w:shd w:val="clear" w:color="auto" w:fill="FFFFFF" w:themeFill="background1"/>
          </w:tcPr>
          <w:p w:rsidR="00F610E6" w:rsidRPr="001A373E" w:rsidRDefault="00F610E6" w:rsidP="006C4053">
            <w:pPr>
              <w:jc w:val="center"/>
              <w:rPr>
                <w:b/>
                <w:sz w:val="18"/>
              </w:rPr>
            </w:pPr>
            <w:r w:rsidRPr="001A373E">
              <w:rPr>
                <w:b/>
                <w:sz w:val="18"/>
              </w:rPr>
              <w:t>Secundaria***</w:t>
            </w:r>
          </w:p>
        </w:tc>
      </w:tr>
      <w:tr w:rsidR="00F610E6" w:rsidRPr="006534AF" w:rsidTr="006C4053">
        <w:tc>
          <w:tcPr>
            <w:tcW w:w="1142" w:type="pct"/>
            <w:shd w:val="clear" w:color="auto" w:fill="FFFFFF" w:themeFill="background1"/>
          </w:tcPr>
          <w:p w:rsidR="00F610E6" w:rsidRPr="00690115" w:rsidRDefault="00F610E6" w:rsidP="006C4053">
            <w:pPr>
              <w:jc w:val="center"/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Lengua</w:t>
            </w:r>
          </w:p>
        </w:tc>
        <w:tc>
          <w:tcPr>
            <w:tcW w:w="1143" w:type="pct"/>
            <w:shd w:val="clear" w:color="auto" w:fill="FFFFFF" w:themeFill="background1"/>
          </w:tcPr>
          <w:p w:rsidR="00F610E6" w:rsidRPr="00690115" w:rsidRDefault="00F610E6" w:rsidP="006C4053">
            <w:pPr>
              <w:jc w:val="center"/>
              <w:rPr>
                <w:b/>
                <w:sz w:val="18"/>
              </w:rPr>
            </w:pPr>
            <w:r w:rsidRPr="00690115">
              <w:rPr>
                <w:b/>
                <w:sz w:val="18"/>
              </w:rPr>
              <w:t>Cultura</w:t>
            </w:r>
          </w:p>
        </w:tc>
        <w:tc>
          <w:tcPr>
            <w:tcW w:w="1143" w:type="pct"/>
            <w:shd w:val="clear" w:color="auto" w:fill="FFFFFF" w:themeFill="background1"/>
          </w:tcPr>
          <w:p w:rsidR="00F610E6" w:rsidRPr="006534AF" w:rsidRDefault="00F610E6" w:rsidP="006C4053">
            <w:pPr>
              <w:jc w:val="center"/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F610E6" w:rsidRPr="006534AF" w:rsidRDefault="00F610E6" w:rsidP="006C4053">
            <w:pPr>
              <w:jc w:val="center"/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1142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  <w:r>
              <w:rPr>
                <w:sz w:val="18"/>
              </w:rPr>
              <w:t xml:space="preserve">Idioma </w:t>
            </w:r>
            <w:proofErr w:type="spellStart"/>
            <w:r>
              <w:rPr>
                <w:sz w:val="18"/>
              </w:rPr>
              <w:t>Ngäbere</w:t>
            </w:r>
            <w:proofErr w:type="spellEnd"/>
          </w:p>
        </w:tc>
        <w:tc>
          <w:tcPr>
            <w:tcW w:w="1143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  <w:r>
              <w:rPr>
                <w:sz w:val="18"/>
              </w:rPr>
              <w:t>Boruca</w:t>
            </w:r>
          </w:p>
        </w:tc>
        <w:tc>
          <w:tcPr>
            <w:tcW w:w="1143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1142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  <w:r>
              <w:rPr>
                <w:sz w:val="18"/>
              </w:rPr>
              <w:t>Boruca</w:t>
            </w:r>
          </w:p>
        </w:tc>
        <w:tc>
          <w:tcPr>
            <w:tcW w:w="1143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Bribrí</w:t>
            </w:r>
            <w:proofErr w:type="spellEnd"/>
            <w:r>
              <w:rPr>
                <w:sz w:val="18"/>
              </w:rPr>
              <w:t xml:space="preserve"> de Buenos Aires</w:t>
            </w:r>
          </w:p>
        </w:tc>
        <w:tc>
          <w:tcPr>
            <w:tcW w:w="1143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1142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Bribrí</w:t>
            </w:r>
            <w:proofErr w:type="spellEnd"/>
            <w:r>
              <w:rPr>
                <w:sz w:val="18"/>
              </w:rPr>
              <w:t xml:space="preserve"> de Buenos Aires</w:t>
            </w:r>
          </w:p>
        </w:tc>
        <w:tc>
          <w:tcPr>
            <w:tcW w:w="1143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Bribrí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Sulá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1142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Bribrí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Sulá</w:t>
            </w:r>
            <w:proofErr w:type="spellEnd"/>
          </w:p>
        </w:tc>
        <w:tc>
          <w:tcPr>
            <w:tcW w:w="1143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Cabécar</w:t>
            </w:r>
            <w:proofErr w:type="spellEnd"/>
            <w:r>
              <w:rPr>
                <w:sz w:val="18"/>
              </w:rPr>
              <w:t xml:space="preserve"> Buenos Aires</w:t>
            </w:r>
          </w:p>
        </w:tc>
        <w:tc>
          <w:tcPr>
            <w:tcW w:w="1143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1142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Cabécar</w:t>
            </w:r>
            <w:proofErr w:type="spellEnd"/>
            <w:r>
              <w:rPr>
                <w:sz w:val="18"/>
              </w:rPr>
              <w:t xml:space="preserve"> Buenos Aires</w:t>
            </w:r>
          </w:p>
        </w:tc>
        <w:tc>
          <w:tcPr>
            <w:tcW w:w="1143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Cabécar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Chirripó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1142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Cabécar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Chirripo</w:t>
            </w:r>
            <w:proofErr w:type="spellEnd"/>
          </w:p>
        </w:tc>
        <w:tc>
          <w:tcPr>
            <w:tcW w:w="1143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Cabécar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Sulá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1142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Cabécar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Sulá</w:t>
            </w:r>
            <w:proofErr w:type="spellEnd"/>
          </w:p>
        </w:tc>
        <w:tc>
          <w:tcPr>
            <w:tcW w:w="1143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  <w:r>
              <w:rPr>
                <w:sz w:val="18"/>
              </w:rPr>
              <w:t>Chorotega</w:t>
            </w:r>
          </w:p>
        </w:tc>
        <w:tc>
          <w:tcPr>
            <w:tcW w:w="1143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1142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Maleku</w:t>
            </w:r>
            <w:proofErr w:type="spellEnd"/>
          </w:p>
        </w:tc>
        <w:tc>
          <w:tcPr>
            <w:tcW w:w="1143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Huetar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1142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Térraba</w:t>
            </w:r>
            <w:proofErr w:type="spellEnd"/>
          </w:p>
        </w:tc>
        <w:tc>
          <w:tcPr>
            <w:tcW w:w="1143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Maleku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1142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143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Ngäbe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  <w:tr w:rsidR="00F610E6" w:rsidRPr="006534AF" w:rsidTr="006C4053">
        <w:tc>
          <w:tcPr>
            <w:tcW w:w="1142" w:type="pct"/>
            <w:shd w:val="clear" w:color="auto" w:fill="F4B083" w:themeFill="accent2" w:themeFillTint="99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143" w:type="pct"/>
            <w:shd w:val="clear" w:color="auto" w:fill="FFE599" w:themeFill="accent4" w:themeFillTint="66"/>
          </w:tcPr>
          <w:p w:rsidR="00F610E6" w:rsidRPr="006534AF" w:rsidRDefault="00F610E6" w:rsidP="006C405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Térraba</w:t>
            </w:r>
            <w:proofErr w:type="spellEnd"/>
          </w:p>
        </w:tc>
        <w:tc>
          <w:tcPr>
            <w:tcW w:w="1143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  <w:tc>
          <w:tcPr>
            <w:tcW w:w="1572" w:type="pct"/>
            <w:shd w:val="clear" w:color="auto" w:fill="FFFFFF" w:themeFill="background1"/>
          </w:tcPr>
          <w:p w:rsidR="00F610E6" w:rsidRPr="006534AF" w:rsidRDefault="00F610E6" w:rsidP="006C4053">
            <w:pPr>
              <w:rPr>
                <w:sz w:val="18"/>
              </w:rPr>
            </w:pPr>
          </w:p>
        </w:tc>
      </w:tr>
    </w:tbl>
    <w:p w:rsidR="00F610E6" w:rsidRDefault="00F610E6" w:rsidP="00F610E6">
      <w:r>
        <w:t>***debe dejarse la prevista porque el nivel aún no está diseñado.</w:t>
      </w:r>
    </w:p>
    <w:p w:rsidR="00F610E6" w:rsidRDefault="00F610E6" w:rsidP="0026472E">
      <w:pPr>
        <w:spacing w:after="0"/>
        <w:jc w:val="center"/>
      </w:pPr>
    </w:p>
    <w:p w:rsidR="001F5568" w:rsidRDefault="001F5568" w:rsidP="0026472E">
      <w:pPr>
        <w:spacing w:after="0"/>
      </w:pPr>
    </w:p>
    <w:p w:rsidR="005B5A82" w:rsidRDefault="005B5A82" w:rsidP="0026472E">
      <w:pPr>
        <w:spacing w:after="0"/>
      </w:pPr>
    </w:p>
    <w:p w:rsidR="001F5568" w:rsidRPr="004609BD" w:rsidRDefault="004609BD" w:rsidP="0026472E">
      <w:pPr>
        <w:spacing w:after="0"/>
        <w:rPr>
          <w:b/>
          <w:i/>
        </w:rPr>
      </w:pPr>
      <w:r w:rsidRPr="004609BD">
        <w:rPr>
          <w:b/>
          <w:i/>
        </w:rPr>
        <w:t>Sobre el módulo del administrador</w:t>
      </w:r>
    </w:p>
    <w:p w:rsidR="004609BD" w:rsidRDefault="001F5568" w:rsidP="004609BD">
      <w:pPr>
        <w:pStyle w:val="Prrafodelista"/>
        <w:numPr>
          <w:ilvl w:val="0"/>
          <w:numId w:val="6"/>
        </w:numPr>
        <w:spacing w:after="0"/>
      </w:pPr>
      <w:r>
        <w:t>Esto cambia la lógica del módulo del administrador de recursos, se deberá repensar la forma</w:t>
      </w:r>
      <w:r w:rsidR="004609BD">
        <w:t xml:space="preserve"> a nivel interno para proponer una nueva programación</w:t>
      </w:r>
      <w:r w:rsidR="00762C0C">
        <w:t>.</w:t>
      </w:r>
    </w:p>
    <w:p w:rsidR="001F5568" w:rsidRDefault="001F5568" w:rsidP="004609BD">
      <w:pPr>
        <w:spacing w:after="0"/>
      </w:pPr>
    </w:p>
    <w:p w:rsidR="00F04335" w:rsidRDefault="00F04335" w:rsidP="004609BD">
      <w:pPr>
        <w:spacing w:after="0"/>
        <w:rPr>
          <w:b/>
          <w:i/>
        </w:rPr>
      </w:pPr>
    </w:p>
    <w:p w:rsidR="004609BD" w:rsidRPr="004609BD" w:rsidRDefault="004609BD" w:rsidP="004609BD">
      <w:pPr>
        <w:spacing w:after="0"/>
        <w:rPr>
          <w:b/>
          <w:i/>
        </w:rPr>
      </w:pPr>
      <w:r w:rsidRPr="004609BD">
        <w:rPr>
          <w:b/>
          <w:i/>
        </w:rPr>
        <w:t>Sobre Educatico</w:t>
      </w:r>
    </w:p>
    <w:p w:rsidR="004609BD" w:rsidRPr="00BE4F6A" w:rsidRDefault="004609BD" w:rsidP="004609BD">
      <w:pPr>
        <w:pStyle w:val="Prrafodelista"/>
        <w:numPr>
          <w:ilvl w:val="0"/>
          <w:numId w:val="7"/>
        </w:numPr>
        <w:spacing w:after="0"/>
      </w:pPr>
      <w:r>
        <w:t>Se hará un trabajo con sitios Web para valorar la forma en que están organizados los recursos, esto lo coordinará Don Henry con Laura Porras.</w:t>
      </w:r>
    </w:p>
    <w:sectPr w:rsidR="004609BD" w:rsidRPr="00BE4F6A" w:rsidSect="007936EF">
      <w:headerReference w:type="default" r:id="rId13"/>
      <w:footerReference w:type="default" r:id="rId14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D93" w:rsidRDefault="00FB1D93" w:rsidP="00FD1019">
      <w:pPr>
        <w:spacing w:after="0" w:line="240" w:lineRule="auto"/>
      </w:pPr>
      <w:r>
        <w:separator/>
      </w:r>
    </w:p>
  </w:endnote>
  <w:endnote w:type="continuationSeparator" w:id="0">
    <w:p w:rsidR="00FB1D93" w:rsidRDefault="00FB1D93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50C60" wp14:editId="3428A8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D93" w:rsidRDefault="00FB1D93" w:rsidP="00FD1019">
      <w:pPr>
        <w:spacing w:after="0" w:line="240" w:lineRule="auto"/>
      </w:pPr>
      <w:r>
        <w:separator/>
      </w:r>
    </w:p>
  </w:footnote>
  <w:footnote w:type="continuationSeparator" w:id="0">
    <w:p w:rsidR="00FB1D93" w:rsidRDefault="00FB1D93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9D" w:rsidRDefault="003A7C4C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59D"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5181600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125730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22E6C3D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9.9pt" to="45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" strokecolor="gray [1629]" strokeweight=".5pt">
              <v:stroke joinstyle="miter"/>
            </v:line>
          </w:pict>
        </mc:Fallback>
      </mc:AlternateContent>
    </w:r>
  </w:p>
  <w:p w:rsidR="00FD1019" w:rsidRDefault="00FD10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B60A6"/>
    <w:multiLevelType w:val="hybridMultilevel"/>
    <w:tmpl w:val="EDA2EA58"/>
    <w:lvl w:ilvl="0" w:tplc="A8380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77E9E"/>
    <w:multiLevelType w:val="hybridMultilevel"/>
    <w:tmpl w:val="90FCACAE"/>
    <w:lvl w:ilvl="0" w:tplc="A8380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04CA3"/>
    <w:multiLevelType w:val="hybridMultilevel"/>
    <w:tmpl w:val="871E0214"/>
    <w:lvl w:ilvl="0" w:tplc="D7D0C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8585F"/>
    <w:multiLevelType w:val="hybridMultilevel"/>
    <w:tmpl w:val="59EC4488"/>
    <w:lvl w:ilvl="0" w:tplc="D7D0C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A1FFC"/>
    <w:multiLevelType w:val="hybridMultilevel"/>
    <w:tmpl w:val="59EC4488"/>
    <w:lvl w:ilvl="0" w:tplc="D7D0C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F4F4E"/>
    <w:multiLevelType w:val="hybridMultilevel"/>
    <w:tmpl w:val="871E0214"/>
    <w:lvl w:ilvl="0" w:tplc="D7D0C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17A0C"/>
    <w:multiLevelType w:val="hybridMultilevel"/>
    <w:tmpl w:val="C6C87F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6311E"/>
    <w:rsid w:val="00070C95"/>
    <w:rsid w:val="00072F35"/>
    <w:rsid w:val="00076864"/>
    <w:rsid w:val="000835C7"/>
    <w:rsid w:val="001E2EA0"/>
    <w:rsid w:val="001F5568"/>
    <w:rsid w:val="002077E9"/>
    <w:rsid w:val="00207CFF"/>
    <w:rsid w:val="0026472E"/>
    <w:rsid w:val="00296C35"/>
    <w:rsid w:val="002A3EA2"/>
    <w:rsid w:val="002A7B12"/>
    <w:rsid w:val="002E09A0"/>
    <w:rsid w:val="0030653C"/>
    <w:rsid w:val="00321A53"/>
    <w:rsid w:val="003513D7"/>
    <w:rsid w:val="00353599"/>
    <w:rsid w:val="0039577F"/>
    <w:rsid w:val="00397617"/>
    <w:rsid w:val="00397B36"/>
    <w:rsid w:val="003A08A9"/>
    <w:rsid w:val="003A7C4C"/>
    <w:rsid w:val="003B7A88"/>
    <w:rsid w:val="003C08A5"/>
    <w:rsid w:val="003C2573"/>
    <w:rsid w:val="003E738A"/>
    <w:rsid w:val="0042523F"/>
    <w:rsid w:val="00444C73"/>
    <w:rsid w:val="004609BD"/>
    <w:rsid w:val="00487380"/>
    <w:rsid w:val="004B73B1"/>
    <w:rsid w:val="004D1B52"/>
    <w:rsid w:val="004F3FFA"/>
    <w:rsid w:val="005049ED"/>
    <w:rsid w:val="00544DE7"/>
    <w:rsid w:val="005454FB"/>
    <w:rsid w:val="00575380"/>
    <w:rsid w:val="00587862"/>
    <w:rsid w:val="005B5A82"/>
    <w:rsid w:val="0060713D"/>
    <w:rsid w:val="00615833"/>
    <w:rsid w:val="00663BF8"/>
    <w:rsid w:val="007250D4"/>
    <w:rsid w:val="00742AA9"/>
    <w:rsid w:val="00762C0C"/>
    <w:rsid w:val="007655F5"/>
    <w:rsid w:val="00776934"/>
    <w:rsid w:val="007936EF"/>
    <w:rsid w:val="007B3327"/>
    <w:rsid w:val="00862A70"/>
    <w:rsid w:val="008A3223"/>
    <w:rsid w:val="00905281"/>
    <w:rsid w:val="00913BB6"/>
    <w:rsid w:val="00924A0C"/>
    <w:rsid w:val="00930B9B"/>
    <w:rsid w:val="00974770"/>
    <w:rsid w:val="009A4F47"/>
    <w:rsid w:val="009F11E8"/>
    <w:rsid w:val="00A15695"/>
    <w:rsid w:val="00A34B21"/>
    <w:rsid w:val="00A6324B"/>
    <w:rsid w:val="00A842E6"/>
    <w:rsid w:val="00A91637"/>
    <w:rsid w:val="00A93804"/>
    <w:rsid w:val="00B250F2"/>
    <w:rsid w:val="00B95A95"/>
    <w:rsid w:val="00BA1559"/>
    <w:rsid w:val="00BE4F6A"/>
    <w:rsid w:val="00BF035E"/>
    <w:rsid w:val="00C91D41"/>
    <w:rsid w:val="00CC051F"/>
    <w:rsid w:val="00D2159D"/>
    <w:rsid w:val="00D52A05"/>
    <w:rsid w:val="00E710E4"/>
    <w:rsid w:val="00E77A82"/>
    <w:rsid w:val="00EC065D"/>
    <w:rsid w:val="00ED3F92"/>
    <w:rsid w:val="00F04335"/>
    <w:rsid w:val="00F172FD"/>
    <w:rsid w:val="00F47EDF"/>
    <w:rsid w:val="00F610E6"/>
    <w:rsid w:val="00F73282"/>
    <w:rsid w:val="00F9419A"/>
    <w:rsid w:val="00F94655"/>
    <w:rsid w:val="00FB1D93"/>
    <w:rsid w:val="00FB1EAB"/>
    <w:rsid w:val="00FD1019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C4B2F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7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A7B1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Prrafodelista">
    <w:name w:val="List Paragraph"/>
    <w:basedOn w:val="Normal"/>
    <w:uiPriority w:val="34"/>
    <w:qFormat/>
    <w:rsid w:val="00B250F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2523F"/>
    <w:rPr>
      <w:i/>
      <w:iCs/>
    </w:rPr>
  </w:style>
  <w:style w:type="table" w:styleId="Tablaconcuadrcula">
    <w:name w:val="Table Grid"/>
    <w:basedOn w:val="Tablanormal"/>
    <w:uiPriority w:val="39"/>
    <w:rsid w:val="00F61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46BD8-F78C-4778-9F6D-30AFDAC30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3</cp:revision>
  <dcterms:created xsi:type="dcterms:W3CDTF">2021-02-09T15:50:00Z</dcterms:created>
  <dcterms:modified xsi:type="dcterms:W3CDTF">2021-03-03T18:18:00Z</dcterms:modified>
</cp:coreProperties>
</file>