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79" w:rsidRDefault="00C61C2C" w:rsidP="00C61C2C">
      <w:pPr>
        <w:shd w:val="clear" w:color="auto" w:fill="FFFFFF"/>
        <w:spacing w:after="225" w:line="240" w:lineRule="auto"/>
        <w:jc w:val="center"/>
        <w:textAlignment w:val="baseline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C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CR"/>
        </w:rPr>
        <w:t>RESPUESTAS</w:t>
      </w:r>
    </w:p>
    <w:p w:rsidR="00844979" w:rsidRDefault="00844979" w:rsidP="00844979">
      <w:pPr>
        <w:pStyle w:val="Prrafodelista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El misterio de la piedra blanca</w:t>
      </w:r>
      <w:r w:rsidR="000E249A">
        <w:rPr>
          <w:rStyle w:val="Refdenotaalpie"/>
          <w:rFonts w:ascii="Century Gothic" w:hAnsi="Century Gothic"/>
          <w:b/>
          <w:sz w:val="24"/>
          <w:szCs w:val="24"/>
        </w:rPr>
        <w:footnoteReference w:id="1"/>
      </w:r>
    </w:p>
    <w:p w:rsidR="00844979" w:rsidRDefault="00844979" w:rsidP="00844979">
      <w:pPr>
        <w:pStyle w:val="Prrafodelista"/>
        <w:ind w:left="360"/>
        <w:jc w:val="both"/>
        <w:rPr>
          <w:rFonts w:ascii="Century Gothic" w:eastAsia="Calibri" w:hAnsi="Century Gothic" w:cs="Arial"/>
          <w:sz w:val="20"/>
          <w:szCs w:val="20"/>
        </w:rPr>
      </w:pPr>
    </w:p>
    <w:p w:rsidR="00844979" w:rsidRPr="00C61C2C" w:rsidRDefault="00844979" w:rsidP="00844979">
      <w:pPr>
        <w:pStyle w:val="Prrafodelista"/>
        <w:numPr>
          <w:ilvl w:val="0"/>
          <w:numId w:val="8"/>
        </w:numPr>
        <w:jc w:val="both"/>
        <w:rPr>
          <w:rFonts w:ascii="Century Gothic" w:eastAsia="Calibri" w:hAnsi="Century Gothic" w:cs="Arial"/>
          <w:sz w:val="20"/>
          <w:szCs w:val="20"/>
        </w:rPr>
      </w:pPr>
      <w:r w:rsidRPr="00C61C2C">
        <w:rPr>
          <w:rFonts w:ascii="Century Gothic" w:eastAsia="Calibri" w:hAnsi="Century Gothic" w:cs="Arial"/>
          <w:sz w:val="20"/>
          <w:szCs w:val="20"/>
        </w:rPr>
        <w:t>De acu</w:t>
      </w:r>
      <w:r w:rsidR="002210F8" w:rsidRPr="00C61C2C">
        <w:rPr>
          <w:rFonts w:ascii="Century Gothic" w:eastAsia="Calibri" w:hAnsi="Century Gothic" w:cs="Arial"/>
          <w:sz w:val="20"/>
          <w:szCs w:val="20"/>
        </w:rPr>
        <w:t>e</w:t>
      </w:r>
      <w:r w:rsidRPr="00C61C2C">
        <w:rPr>
          <w:rFonts w:ascii="Century Gothic" w:eastAsia="Calibri" w:hAnsi="Century Gothic" w:cs="Arial"/>
          <w:sz w:val="20"/>
          <w:szCs w:val="20"/>
        </w:rPr>
        <w:t>rdo con la lectura del texto anterior, responda lo siguiente:</w:t>
      </w:r>
    </w:p>
    <w:p w:rsidR="00844979" w:rsidRPr="00C61C2C" w:rsidRDefault="00844979" w:rsidP="00844979">
      <w:pPr>
        <w:pStyle w:val="Prrafodelista"/>
        <w:ind w:left="360"/>
        <w:jc w:val="both"/>
        <w:rPr>
          <w:rFonts w:ascii="Century Gothic" w:eastAsia="Calibri" w:hAnsi="Century Gothic" w:cs="Arial"/>
          <w:b/>
          <w:sz w:val="20"/>
          <w:szCs w:val="20"/>
        </w:rPr>
      </w:pPr>
    </w:p>
    <w:p w:rsidR="00844979" w:rsidRPr="00C61C2C" w:rsidRDefault="00844979" w:rsidP="00844979">
      <w:pPr>
        <w:numPr>
          <w:ilvl w:val="0"/>
          <w:numId w:val="5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C61C2C">
        <w:rPr>
          <w:rFonts w:ascii="Century Gothic" w:eastAsia="Calibri" w:hAnsi="Century Gothic" w:cs="Arial"/>
          <w:b/>
          <w:sz w:val="20"/>
          <w:szCs w:val="20"/>
        </w:rPr>
        <w:t>Según la leyenda, la casa de don Tuto no disponía de</w:t>
      </w:r>
    </w:p>
    <w:p w:rsidR="00844979" w:rsidRPr="00C61C2C" w:rsidRDefault="00C61C2C" w:rsidP="00C61C2C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C61C2C">
        <w:rPr>
          <w:rFonts w:ascii="Century Gothic" w:eastAsia="Calibri" w:hAnsi="Century Gothic" w:cs="Arial"/>
          <w:sz w:val="20"/>
          <w:szCs w:val="20"/>
        </w:rPr>
        <w:t xml:space="preserve">( ) </w:t>
      </w:r>
      <w:r w:rsidR="00844979" w:rsidRPr="00C61C2C">
        <w:rPr>
          <w:rFonts w:ascii="Century Gothic" w:eastAsia="Calibri" w:hAnsi="Century Gothic" w:cs="Arial"/>
          <w:sz w:val="20"/>
          <w:szCs w:val="20"/>
        </w:rPr>
        <w:t>gallinero.</w:t>
      </w:r>
    </w:p>
    <w:p w:rsidR="00844979" w:rsidRPr="00C61C2C" w:rsidRDefault="00C61C2C" w:rsidP="00C61C2C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C61C2C">
        <w:rPr>
          <w:rFonts w:ascii="Century Gothic" w:eastAsia="Calibri" w:hAnsi="Century Gothic" w:cs="Arial"/>
          <w:sz w:val="20"/>
          <w:szCs w:val="20"/>
        </w:rPr>
        <w:t>( )</w:t>
      </w:r>
      <w:r w:rsidRPr="00C61C2C">
        <w:rPr>
          <w:rFonts w:ascii="Century Gothic" w:eastAsia="Calibri" w:hAnsi="Century Gothic" w:cs="Arial"/>
          <w:sz w:val="20"/>
          <w:szCs w:val="20"/>
        </w:rPr>
        <w:t xml:space="preserve"> </w:t>
      </w:r>
      <w:r w:rsidR="00844979" w:rsidRPr="00C61C2C">
        <w:rPr>
          <w:rFonts w:ascii="Century Gothic" w:eastAsia="Calibri" w:hAnsi="Century Gothic" w:cs="Arial"/>
          <w:sz w:val="20"/>
          <w:szCs w:val="20"/>
        </w:rPr>
        <w:t xml:space="preserve">una cocina. </w:t>
      </w:r>
    </w:p>
    <w:p w:rsidR="00844979" w:rsidRPr="00C61C2C" w:rsidRDefault="00C61C2C" w:rsidP="00C61C2C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C61C2C">
        <w:rPr>
          <w:rFonts w:ascii="Century Gothic" w:eastAsia="Calibri" w:hAnsi="Century Gothic" w:cs="Arial"/>
          <w:sz w:val="20"/>
          <w:szCs w:val="20"/>
        </w:rPr>
        <w:t>(</w:t>
      </w:r>
      <w:r w:rsidRPr="00C61C2C">
        <w:rPr>
          <w:rFonts w:ascii="Century Gothic" w:eastAsia="Calibri" w:hAnsi="Century Gothic" w:cs="Arial"/>
          <w:sz w:val="20"/>
          <w:szCs w:val="20"/>
        </w:rPr>
        <w:t>X</w:t>
      </w:r>
      <w:r w:rsidRPr="00C61C2C">
        <w:rPr>
          <w:rFonts w:ascii="Century Gothic" w:eastAsia="Calibri" w:hAnsi="Century Gothic" w:cs="Arial"/>
          <w:sz w:val="20"/>
          <w:szCs w:val="20"/>
        </w:rPr>
        <w:t xml:space="preserve"> )</w:t>
      </w:r>
      <w:r w:rsidRPr="00C61C2C">
        <w:rPr>
          <w:rFonts w:ascii="Century Gothic" w:eastAsia="Calibri" w:hAnsi="Century Gothic" w:cs="Arial"/>
          <w:sz w:val="20"/>
          <w:szCs w:val="20"/>
        </w:rPr>
        <w:t xml:space="preserve"> </w:t>
      </w:r>
      <w:r w:rsidR="00844979" w:rsidRPr="00C61C2C">
        <w:rPr>
          <w:rFonts w:ascii="Century Gothic" w:eastAsia="Calibri" w:hAnsi="Century Gothic" w:cs="Arial"/>
          <w:sz w:val="20"/>
          <w:szCs w:val="20"/>
        </w:rPr>
        <w:t>servicio sanitario.</w:t>
      </w:r>
    </w:p>
    <w:p w:rsidR="00844979" w:rsidRPr="00C61C2C" w:rsidRDefault="00C61C2C" w:rsidP="00C61C2C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C61C2C">
        <w:rPr>
          <w:rFonts w:ascii="Century Gothic" w:eastAsia="Calibri" w:hAnsi="Century Gothic" w:cs="Arial"/>
          <w:sz w:val="20"/>
          <w:szCs w:val="20"/>
        </w:rPr>
        <w:t>( )</w:t>
      </w:r>
      <w:r w:rsidRPr="00C61C2C">
        <w:rPr>
          <w:rFonts w:ascii="Century Gothic" w:eastAsia="Calibri" w:hAnsi="Century Gothic" w:cs="Arial"/>
          <w:sz w:val="20"/>
          <w:szCs w:val="20"/>
        </w:rPr>
        <w:t xml:space="preserve"> </w:t>
      </w:r>
      <w:r w:rsidR="00844979" w:rsidRPr="00C61C2C">
        <w:rPr>
          <w:rFonts w:ascii="Century Gothic" w:eastAsia="Calibri" w:hAnsi="Century Gothic" w:cs="Arial"/>
          <w:sz w:val="20"/>
          <w:szCs w:val="20"/>
        </w:rPr>
        <w:t>una sala de descanso.</w:t>
      </w:r>
    </w:p>
    <w:p w:rsidR="00844979" w:rsidRPr="00C61C2C" w:rsidRDefault="00844979" w:rsidP="00844979">
      <w:pPr>
        <w:jc w:val="both"/>
        <w:rPr>
          <w:rFonts w:ascii="Century Gothic" w:eastAsia="Calibri" w:hAnsi="Century Gothic" w:cs="Arial"/>
          <w:b/>
          <w:sz w:val="20"/>
          <w:szCs w:val="20"/>
        </w:rPr>
      </w:pPr>
    </w:p>
    <w:p w:rsidR="00844979" w:rsidRPr="00C61C2C" w:rsidRDefault="00844979" w:rsidP="00844979">
      <w:pPr>
        <w:numPr>
          <w:ilvl w:val="0"/>
          <w:numId w:val="6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C61C2C">
        <w:rPr>
          <w:rFonts w:ascii="Century Gothic" w:eastAsia="Calibri" w:hAnsi="Century Gothic" w:cs="Arial"/>
          <w:b/>
          <w:sz w:val="20"/>
          <w:szCs w:val="20"/>
        </w:rPr>
        <w:t>Don Tuto se caracterizaba por ser</w:t>
      </w:r>
    </w:p>
    <w:p w:rsidR="00844979" w:rsidRPr="00C61C2C" w:rsidRDefault="00C61C2C" w:rsidP="00C61C2C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C61C2C">
        <w:rPr>
          <w:rFonts w:ascii="Century Gothic" w:eastAsia="Calibri" w:hAnsi="Century Gothic" w:cs="Arial"/>
          <w:sz w:val="20"/>
          <w:szCs w:val="20"/>
        </w:rPr>
        <w:t>( )</w:t>
      </w:r>
      <w:r w:rsidRPr="00C61C2C">
        <w:rPr>
          <w:rFonts w:ascii="Century Gothic" w:eastAsia="Calibri" w:hAnsi="Century Gothic" w:cs="Arial"/>
          <w:sz w:val="20"/>
          <w:szCs w:val="20"/>
        </w:rPr>
        <w:t xml:space="preserve"> </w:t>
      </w:r>
      <w:r w:rsidR="00844979" w:rsidRPr="00C61C2C">
        <w:rPr>
          <w:rFonts w:ascii="Century Gothic" w:eastAsia="Calibri" w:hAnsi="Century Gothic" w:cs="Arial"/>
          <w:sz w:val="20"/>
          <w:szCs w:val="20"/>
        </w:rPr>
        <w:t>amigo de la bruja Zárate.</w:t>
      </w:r>
    </w:p>
    <w:p w:rsidR="00844979" w:rsidRPr="00C61C2C" w:rsidRDefault="00C61C2C" w:rsidP="00C61C2C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C61C2C">
        <w:rPr>
          <w:rFonts w:ascii="Century Gothic" w:eastAsia="Calibri" w:hAnsi="Century Gothic" w:cs="Arial"/>
          <w:sz w:val="20"/>
          <w:szCs w:val="20"/>
        </w:rPr>
        <w:t>(</w:t>
      </w:r>
      <w:r w:rsidRPr="00C61C2C">
        <w:rPr>
          <w:rFonts w:ascii="Century Gothic" w:eastAsia="Calibri" w:hAnsi="Century Gothic" w:cs="Arial"/>
          <w:sz w:val="20"/>
          <w:szCs w:val="20"/>
        </w:rPr>
        <w:t>X</w:t>
      </w:r>
      <w:r w:rsidRPr="00C61C2C">
        <w:rPr>
          <w:rFonts w:ascii="Century Gothic" w:eastAsia="Calibri" w:hAnsi="Century Gothic" w:cs="Arial"/>
          <w:sz w:val="20"/>
          <w:szCs w:val="20"/>
        </w:rPr>
        <w:t xml:space="preserve"> )</w:t>
      </w:r>
      <w:r w:rsidRPr="00C61C2C">
        <w:rPr>
          <w:rFonts w:ascii="Century Gothic" w:eastAsia="Calibri" w:hAnsi="Century Gothic" w:cs="Arial"/>
          <w:sz w:val="20"/>
          <w:szCs w:val="20"/>
        </w:rPr>
        <w:t xml:space="preserve"> </w:t>
      </w:r>
      <w:r w:rsidR="00844979" w:rsidRPr="00C61C2C">
        <w:rPr>
          <w:rFonts w:ascii="Century Gothic" w:eastAsia="Calibri" w:hAnsi="Century Gothic" w:cs="Arial"/>
          <w:sz w:val="20"/>
          <w:szCs w:val="20"/>
        </w:rPr>
        <w:t xml:space="preserve">un hombre valiente y arriesgado. </w:t>
      </w:r>
    </w:p>
    <w:p w:rsidR="00844979" w:rsidRPr="00C61C2C" w:rsidRDefault="00C61C2C" w:rsidP="00C61C2C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C61C2C">
        <w:rPr>
          <w:rFonts w:ascii="Century Gothic" w:eastAsia="Calibri" w:hAnsi="Century Gothic" w:cs="Arial"/>
          <w:sz w:val="20"/>
          <w:szCs w:val="20"/>
        </w:rPr>
        <w:t>( )</w:t>
      </w:r>
      <w:r w:rsidRPr="00C61C2C">
        <w:rPr>
          <w:rFonts w:ascii="Century Gothic" w:eastAsia="Calibri" w:hAnsi="Century Gothic" w:cs="Arial"/>
          <w:sz w:val="20"/>
          <w:szCs w:val="20"/>
        </w:rPr>
        <w:t xml:space="preserve"> </w:t>
      </w:r>
      <w:r w:rsidR="00844979" w:rsidRPr="00C61C2C">
        <w:rPr>
          <w:rFonts w:ascii="Century Gothic" w:eastAsia="Calibri" w:hAnsi="Century Gothic" w:cs="Arial"/>
          <w:sz w:val="20"/>
          <w:szCs w:val="20"/>
        </w:rPr>
        <w:t xml:space="preserve">un hechicero de grandes habilidades. </w:t>
      </w:r>
    </w:p>
    <w:p w:rsidR="00844979" w:rsidRPr="00C61C2C" w:rsidRDefault="00C61C2C" w:rsidP="00C61C2C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C61C2C">
        <w:rPr>
          <w:rFonts w:ascii="Century Gothic" w:eastAsia="Calibri" w:hAnsi="Century Gothic" w:cs="Arial"/>
          <w:sz w:val="20"/>
          <w:szCs w:val="20"/>
        </w:rPr>
        <w:t>( )</w:t>
      </w:r>
      <w:r w:rsidRPr="00C61C2C">
        <w:rPr>
          <w:rFonts w:ascii="Century Gothic" w:eastAsia="Calibri" w:hAnsi="Century Gothic" w:cs="Arial"/>
          <w:sz w:val="20"/>
          <w:szCs w:val="20"/>
        </w:rPr>
        <w:t xml:space="preserve"> </w:t>
      </w:r>
      <w:r w:rsidR="00844979" w:rsidRPr="00C61C2C">
        <w:rPr>
          <w:rFonts w:ascii="Century Gothic" w:eastAsia="Calibri" w:hAnsi="Century Gothic" w:cs="Arial"/>
          <w:sz w:val="20"/>
          <w:szCs w:val="20"/>
        </w:rPr>
        <w:t>una persona con temor a la maldición de la piedra blanca.</w:t>
      </w:r>
    </w:p>
    <w:p w:rsidR="00844979" w:rsidRPr="00C61C2C" w:rsidRDefault="00844979" w:rsidP="00844979">
      <w:pPr>
        <w:ind w:left="927"/>
        <w:jc w:val="both"/>
        <w:rPr>
          <w:rFonts w:ascii="Century Gothic" w:eastAsia="Calibri" w:hAnsi="Century Gothic" w:cs="Arial"/>
          <w:sz w:val="20"/>
          <w:szCs w:val="20"/>
        </w:rPr>
      </w:pPr>
    </w:p>
    <w:p w:rsidR="00844979" w:rsidRPr="00C61C2C" w:rsidRDefault="00844979" w:rsidP="00844979">
      <w:pPr>
        <w:numPr>
          <w:ilvl w:val="0"/>
          <w:numId w:val="6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C61C2C">
        <w:rPr>
          <w:rFonts w:ascii="Century Gothic" w:eastAsia="Calibri" w:hAnsi="Century Gothic" w:cs="Arial"/>
          <w:b/>
          <w:sz w:val="20"/>
          <w:szCs w:val="20"/>
        </w:rPr>
        <w:t>Don Tuto conoce y se encuentra con el siguiente personaje famoso de las leyendas costarricenses</w:t>
      </w:r>
      <w:bookmarkStart w:id="0" w:name="_GoBack"/>
      <w:bookmarkEnd w:id="0"/>
    </w:p>
    <w:p w:rsidR="00844979" w:rsidRPr="00C61C2C" w:rsidRDefault="00C61C2C" w:rsidP="00C61C2C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C61C2C">
        <w:rPr>
          <w:rFonts w:ascii="Century Gothic" w:eastAsia="Calibri" w:hAnsi="Century Gothic" w:cs="Arial"/>
          <w:sz w:val="20"/>
          <w:szCs w:val="20"/>
        </w:rPr>
        <w:t>( )</w:t>
      </w:r>
      <w:r w:rsidRPr="00C61C2C">
        <w:rPr>
          <w:rFonts w:ascii="Century Gothic" w:eastAsia="Calibri" w:hAnsi="Century Gothic" w:cs="Arial"/>
          <w:sz w:val="20"/>
          <w:szCs w:val="20"/>
        </w:rPr>
        <w:t xml:space="preserve"> </w:t>
      </w:r>
      <w:r w:rsidR="00844979" w:rsidRPr="00C61C2C">
        <w:rPr>
          <w:rFonts w:ascii="Century Gothic" w:eastAsia="Calibri" w:hAnsi="Century Gothic" w:cs="Arial"/>
          <w:sz w:val="20"/>
          <w:szCs w:val="20"/>
        </w:rPr>
        <w:t xml:space="preserve">El Copito. </w:t>
      </w:r>
    </w:p>
    <w:p w:rsidR="00844979" w:rsidRPr="00C61C2C" w:rsidRDefault="00C61C2C" w:rsidP="00C61C2C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C61C2C">
        <w:rPr>
          <w:rFonts w:ascii="Century Gothic" w:eastAsia="Calibri" w:hAnsi="Century Gothic" w:cs="Arial"/>
          <w:sz w:val="20"/>
          <w:szCs w:val="20"/>
        </w:rPr>
        <w:t>( )</w:t>
      </w:r>
      <w:r w:rsidRPr="00C61C2C">
        <w:rPr>
          <w:rFonts w:ascii="Century Gothic" w:eastAsia="Calibri" w:hAnsi="Century Gothic" w:cs="Arial"/>
          <w:sz w:val="20"/>
          <w:szCs w:val="20"/>
        </w:rPr>
        <w:t xml:space="preserve"> </w:t>
      </w:r>
      <w:r w:rsidR="00844979" w:rsidRPr="00C61C2C">
        <w:rPr>
          <w:rFonts w:ascii="Century Gothic" w:eastAsia="Calibri" w:hAnsi="Century Gothic" w:cs="Arial"/>
          <w:sz w:val="20"/>
          <w:szCs w:val="20"/>
        </w:rPr>
        <w:t>La Llorona.</w:t>
      </w:r>
    </w:p>
    <w:p w:rsidR="00844979" w:rsidRPr="00C61C2C" w:rsidRDefault="00C61C2C" w:rsidP="00C61C2C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C61C2C">
        <w:rPr>
          <w:rFonts w:ascii="Century Gothic" w:eastAsia="Calibri" w:hAnsi="Century Gothic" w:cs="Arial"/>
          <w:sz w:val="20"/>
          <w:szCs w:val="20"/>
        </w:rPr>
        <w:t>( )</w:t>
      </w:r>
      <w:r w:rsidRPr="00C61C2C">
        <w:rPr>
          <w:rFonts w:ascii="Century Gothic" w:eastAsia="Calibri" w:hAnsi="Century Gothic" w:cs="Arial"/>
          <w:sz w:val="20"/>
          <w:szCs w:val="20"/>
        </w:rPr>
        <w:t xml:space="preserve"> </w:t>
      </w:r>
      <w:r w:rsidR="00844979" w:rsidRPr="00C61C2C">
        <w:rPr>
          <w:rFonts w:ascii="Century Gothic" w:eastAsia="Calibri" w:hAnsi="Century Gothic" w:cs="Arial"/>
          <w:sz w:val="20"/>
          <w:szCs w:val="20"/>
        </w:rPr>
        <w:t>El Cadejos.</w:t>
      </w:r>
    </w:p>
    <w:p w:rsidR="00844979" w:rsidRPr="00DD4DBF" w:rsidRDefault="00C61C2C" w:rsidP="00C61C2C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C61C2C">
        <w:rPr>
          <w:rFonts w:ascii="Century Gothic" w:eastAsia="Calibri" w:hAnsi="Century Gothic" w:cs="Arial"/>
          <w:sz w:val="20"/>
          <w:szCs w:val="20"/>
        </w:rPr>
        <w:t>(</w:t>
      </w:r>
      <w:r w:rsidRPr="00C61C2C">
        <w:rPr>
          <w:rFonts w:ascii="Century Gothic" w:eastAsia="Calibri" w:hAnsi="Century Gothic" w:cs="Arial"/>
          <w:sz w:val="20"/>
          <w:szCs w:val="20"/>
        </w:rPr>
        <w:t>X</w:t>
      </w:r>
      <w:r w:rsidRPr="00C61C2C">
        <w:rPr>
          <w:rFonts w:ascii="Century Gothic" w:eastAsia="Calibri" w:hAnsi="Century Gothic" w:cs="Arial"/>
          <w:sz w:val="20"/>
          <w:szCs w:val="20"/>
        </w:rPr>
        <w:t xml:space="preserve"> )</w:t>
      </w:r>
      <w:r w:rsidRPr="00C61C2C">
        <w:rPr>
          <w:rFonts w:ascii="Century Gothic" w:eastAsia="Calibri" w:hAnsi="Century Gothic" w:cs="Arial"/>
          <w:sz w:val="20"/>
          <w:szCs w:val="20"/>
        </w:rPr>
        <w:t xml:space="preserve"> </w:t>
      </w:r>
      <w:r w:rsidR="00844979" w:rsidRPr="00C61C2C">
        <w:rPr>
          <w:rFonts w:ascii="Century Gothic" w:eastAsia="Calibri" w:hAnsi="Century Gothic" w:cs="Arial"/>
          <w:sz w:val="20"/>
          <w:szCs w:val="20"/>
        </w:rPr>
        <w:t>La Tule Vieja.</w:t>
      </w:r>
    </w:p>
    <w:p w:rsidR="00844979" w:rsidRPr="00844979" w:rsidRDefault="00844979" w:rsidP="00844979">
      <w:pPr>
        <w:rPr>
          <w:sz w:val="20"/>
          <w:szCs w:val="20"/>
        </w:rPr>
      </w:pPr>
    </w:p>
    <w:p w:rsidR="00844979" w:rsidRPr="00844979" w:rsidRDefault="00844979" w:rsidP="000F7C60">
      <w:pPr>
        <w:pStyle w:val="Prrafodelista"/>
        <w:ind w:left="360"/>
        <w:jc w:val="both"/>
        <w:rPr>
          <w:rFonts w:ascii="Century Gothic" w:hAnsi="Century Gothic"/>
          <w:sz w:val="20"/>
          <w:szCs w:val="20"/>
        </w:rPr>
      </w:pPr>
    </w:p>
    <w:p w:rsidR="002C2886" w:rsidRPr="00844979" w:rsidRDefault="002C2886" w:rsidP="000F7C60">
      <w:pPr>
        <w:pStyle w:val="Prrafodelista"/>
        <w:ind w:left="360"/>
        <w:jc w:val="both"/>
        <w:rPr>
          <w:rFonts w:ascii="Century Gothic" w:hAnsi="Century Gothic"/>
          <w:sz w:val="20"/>
          <w:szCs w:val="20"/>
        </w:rPr>
      </w:pPr>
    </w:p>
    <w:sectPr w:rsidR="002C2886" w:rsidRPr="00844979" w:rsidSect="00C61C2C">
      <w:footerReference w:type="default" r:id="rId8"/>
      <w:pgSz w:w="12240" w:h="15840"/>
      <w:pgMar w:top="1417" w:right="1701" w:bottom="1417" w:left="1701" w:header="708" w:footer="708" w:gutter="0"/>
      <w:pgBorders w:offsetFrom="page">
        <w:top w:val="flowersTiny" w:sz="31" w:space="24" w:color="auto"/>
        <w:left w:val="flowersTiny" w:sz="31" w:space="24" w:color="auto"/>
        <w:bottom w:val="flowersTiny" w:sz="31" w:space="24" w:color="auto"/>
        <w:right w:val="flowersTiny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A36" w:rsidRDefault="00B46A36" w:rsidP="00E810B1">
      <w:pPr>
        <w:spacing w:after="0" w:line="240" w:lineRule="auto"/>
      </w:pPr>
      <w:r>
        <w:separator/>
      </w:r>
    </w:p>
  </w:endnote>
  <w:endnote w:type="continuationSeparator" w:id="0">
    <w:p w:rsidR="00B46A36" w:rsidRDefault="00B46A36" w:rsidP="00E8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385970"/>
      <w:docPartObj>
        <w:docPartGallery w:val="Page Numbers (Bottom of Page)"/>
        <w:docPartUnique/>
      </w:docPartObj>
    </w:sdtPr>
    <w:sdtEndPr/>
    <w:sdtContent>
      <w:p w:rsidR="00E52372" w:rsidRDefault="00E5237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C2C" w:rsidRPr="00C61C2C">
          <w:rPr>
            <w:noProof/>
            <w:lang w:val="es-ES"/>
          </w:rPr>
          <w:t>1</w:t>
        </w:r>
        <w:r>
          <w:fldChar w:fldCharType="end"/>
        </w:r>
      </w:p>
    </w:sdtContent>
  </w:sdt>
  <w:p w:rsidR="00E52372" w:rsidRDefault="00E523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A36" w:rsidRDefault="00B46A36" w:rsidP="00E810B1">
      <w:pPr>
        <w:spacing w:after="0" w:line="240" w:lineRule="auto"/>
      </w:pPr>
      <w:r>
        <w:separator/>
      </w:r>
    </w:p>
  </w:footnote>
  <w:footnote w:type="continuationSeparator" w:id="0">
    <w:p w:rsidR="00B46A36" w:rsidRDefault="00B46A36" w:rsidP="00E810B1">
      <w:pPr>
        <w:spacing w:after="0" w:line="240" w:lineRule="auto"/>
      </w:pPr>
      <w:r>
        <w:continuationSeparator/>
      </w:r>
    </w:p>
  </w:footnote>
  <w:footnote w:id="1">
    <w:p w:rsidR="000E249A" w:rsidRDefault="000E249A">
      <w:pPr>
        <w:pStyle w:val="Textonotapie"/>
      </w:pPr>
      <w:r>
        <w:rPr>
          <w:rStyle w:val="Refdenotaalpie"/>
        </w:rPr>
        <w:footnoteRef/>
      </w:r>
      <w:r>
        <w:t xml:space="preserve"> Recuperado de: </w:t>
      </w:r>
      <w:r w:rsidRPr="000E249A">
        <w:t>http://mitosyleyendascr.com/costarica/el-misterio-de-la-piedra-blanca/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573A2"/>
    <w:multiLevelType w:val="hybridMultilevel"/>
    <w:tmpl w:val="979A8168"/>
    <w:lvl w:ilvl="0" w:tplc="14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141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31580A"/>
    <w:multiLevelType w:val="hybridMultilevel"/>
    <w:tmpl w:val="30B28B74"/>
    <w:lvl w:ilvl="0" w:tplc="1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8639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5071E4"/>
    <w:multiLevelType w:val="hybridMultilevel"/>
    <w:tmpl w:val="0B32DB32"/>
    <w:lvl w:ilvl="0" w:tplc="DA36E978">
      <w:start w:val="1"/>
      <w:numFmt w:val="bullet"/>
      <w:lvlText w:val="—"/>
      <w:lvlJc w:val="left"/>
      <w:pPr>
        <w:ind w:left="927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29C64C7D"/>
    <w:multiLevelType w:val="hybridMultilevel"/>
    <w:tmpl w:val="C9984448"/>
    <w:lvl w:ilvl="0" w:tplc="14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221" w:hanging="360"/>
      </w:pPr>
    </w:lvl>
    <w:lvl w:ilvl="2" w:tplc="140A001B" w:tentative="1">
      <w:start w:val="1"/>
      <w:numFmt w:val="lowerRoman"/>
      <w:lvlText w:val="%3."/>
      <w:lvlJc w:val="right"/>
      <w:pPr>
        <w:ind w:left="1941" w:hanging="180"/>
      </w:pPr>
    </w:lvl>
    <w:lvl w:ilvl="3" w:tplc="140A000F" w:tentative="1">
      <w:start w:val="1"/>
      <w:numFmt w:val="decimal"/>
      <w:lvlText w:val="%4."/>
      <w:lvlJc w:val="left"/>
      <w:pPr>
        <w:ind w:left="2661" w:hanging="360"/>
      </w:pPr>
    </w:lvl>
    <w:lvl w:ilvl="4" w:tplc="140A0019" w:tentative="1">
      <w:start w:val="1"/>
      <w:numFmt w:val="lowerLetter"/>
      <w:lvlText w:val="%5."/>
      <w:lvlJc w:val="left"/>
      <w:pPr>
        <w:ind w:left="3381" w:hanging="360"/>
      </w:pPr>
    </w:lvl>
    <w:lvl w:ilvl="5" w:tplc="140A001B" w:tentative="1">
      <w:start w:val="1"/>
      <w:numFmt w:val="lowerRoman"/>
      <w:lvlText w:val="%6."/>
      <w:lvlJc w:val="right"/>
      <w:pPr>
        <w:ind w:left="4101" w:hanging="180"/>
      </w:pPr>
    </w:lvl>
    <w:lvl w:ilvl="6" w:tplc="140A000F" w:tentative="1">
      <w:start w:val="1"/>
      <w:numFmt w:val="decimal"/>
      <w:lvlText w:val="%7."/>
      <w:lvlJc w:val="left"/>
      <w:pPr>
        <w:ind w:left="4821" w:hanging="360"/>
      </w:pPr>
    </w:lvl>
    <w:lvl w:ilvl="7" w:tplc="140A0019" w:tentative="1">
      <w:start w:val="1"/>
      <w:numFmt w:val="lowerLetter"/>
      <w:lvlText w:val="%8."/>
      <w:lvlJc w:val="left"/>
      <w:pPr>
        <w:ind w:left="5541" w:hanging="360"/>
      </w:pPr>
    </w:lvl>
    <w:lvl w:ilvl="8" w:tplc="1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3E4D5BDB"/>
    <w:multiLevelType w:val="hybridMultilevel"/>
    <w:tmpl w:val="66BA6B8C"/>
    <w:lvl w:ilvl="0" w:tplc="14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 w15:restartNumberingAfterBreak="0">
    <w:nsid w:val="64D32C24"/>
    <w:multiLevelType w:val="hybridMultilevel"/>
    <w:tmpl w:val="1DE8C18C"/>
    <w:lvl w:ilvl="0" w:tplc="1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B1"/>
    <w:rsid w:val="00026C5A"/>
    <w:rsid w:val="000A3874"/>
    <w:rsid w:val="000E10BD"/>
    <w:rsid w:val="000E249A"/>
    <w:rsid w:val="000F7C60"/>
    <w:rsid w:val="00104F03"/>
    <w:rsid w:val="00111E91"/>
    <w:rsid w:val="001343FF"/>
    <w:rsid w:val="00173558"/>
    <w:rsid w:val="001869D6"/>
    <w:rsid w:val="001A4364"/>
    <w:rsid w:val="001E1DE9"/>
    <w:rsid w:val="002210F8"/>
    <w:rsid w:val="00244B83"/>
    <w:rsid w:val="00287665"/>
    <w:rsid w:val="002C2886"/>
    <w:rsid w:val="00305AAB"/>
    <w:rsid w:val="003628BA"/>
    <w:rsid w:val="00385918"/>
    <w:rsid w:val="00386EC4"/>
    <w:rsid w:val="003A4257"/>
    <w:rsid w:val="003A76B2"/>
    <w:rsid w:val="00405CE4"/>
    <w:rsid w:val="00405D65"/>
    <w:rsid w:val="004334D6"/>
    <w:rsid w:val="004365A4"/>
    <w:rsid w:val="00465ABC"/>
    <w:rsid w:val="00481731"/>
    <w:rsid w:val="00491F74"/>
    <w:rsid w:val="00496E07"/>
    <w:rsid w:val="004E7A3A"/>
    <w:rsid w:val="005814DF"/>
    <w:rsid w:val="005844B8"/>
    <w:rsid w:val="00594BFB"/>
    <w:rsid w:val="005A7836"/>
    <w:rsid w:val="0060465D"/>
    <w:rsid w:val="00615EB7"/>
    <w:rsid w:val="006E4604"/>
    <w:rsid w:val="00730E56"/>
    <w:rsid w:val="00780F1A"/>
    <w:rsid w:val="0078224C"/>
    <w:rsid w:val="007E1CFF"/>
    <w:rsid w:val="008110D2"/>
    <w:rsid w:val="00831F6A"/>
    <w:rsid w:val="00844979"/>
    <w:rsid w:val="008654A7"/>
    <w:rsid w:val="008655DE"/>
    <w:rsid w:val="008F4B03"/>
    <w:rsid w:val="0097243E"/>
    <w:rsid w:val="00976E0D"/>
    <w:rsid w:val="00996687"/>
    <w:rsid w:val="00997955"/>
    <w:rsid w:val="009C40E0"/>
    <w:rsid w:val="009E13F3"/>
    <w:rsid w:val="009F148F"/>
    <w:rsid w:val="00A15773"/>
    <w:rsid w:val="00A3474E"/>
    <w:rsid w:val="00A65C41"/>
    <w:rsid w:val="00A66C9B"/>
    <w:rsid w:val="00AC1632"/>
    <w:rsid w:val="00AC19C9"/>
    <w:rsid w:val="00B227F2"/>
    <w:rsid w:val="00B46A36"/>
    <w:rsid w:val="00B62458"/>
    <w:rsid w:val="00BB0C93"/>
    <w:rsid w:val="00BC298C"/>
    <w:rsid w:val="00C06EEF"/>
    <w:rsid w:val="00C12D8E"/>
    <w:rsid w:val="00C519CF"/>
    <w:rsid w:val="00C61C2C"/>
    <w:rsid w:val="00CD4F4F"/>
    <w:rsid w:val="00D33C26"/>
    <w:rsid w:val="00D50EA9"/>
    <w:rsid w:val="00D57489"/>
    <w:rsid w:val="00DB229F"/>
    <w:rsid w:val="00DD1E2D"/>
    <w:rsid w:val="00DF5628"/>
    <w:rsid w:val="00E2084C"/>
    <w:rsid w:val="00E52372"/>
    <w:rsid w:val="00E55BEC"/>
    <w:rsid w:val="00E810B1"/>
    <w:rsid w:val="00EA337A"/>
    <w:rsid w:val="00EA3585"/>
    <w:rsid w:val="00EC1250"/>
    <w:rsid w:val="00EE53B5"/>
    <w:rsid w:val="00F112EA"/>
    <w:rsid w:val="00F170EA"/>
    <w:rsid w:val="00F23F0B"/>
    <w:rsid w:val="00F60EDC"/>
    <w:rsid w:val="00F83E8D"/>
    <w:rsid w:val="00F84764"/>
    <w:rsid w:val="00FA317D"/>
    <w:rsid w:val="00F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E3683-F919-4AC0-BB39-54552E25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810B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810B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810B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810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B22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8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372"/>
  </w:style>
  <w:style w:type="paragraph" w:styleId="Piedepgina">
    <w:name w:val="footer"/>
    <w:basedOn w:val="Normal"/>
    <w:link w:val="Piedepgina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72"/>
  </w:style>
  <w:style w:type="table" w:styleId="Tablaconcuadrcula">
    <w:name w:val="Table Grid"/>
    <w:basedOn w:val="Tablanormal"/>
    <w:uiPriority w:val="39"/>
    <w:rsid w:val="0073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30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6238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48FD6-01C3-4B6E-8F99-54DAC5780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Araya Fonseca</dc:creator>
  <cp:keywords/>
  <dc:description/>
  <cp:lastModifiedBy>Patricia Hernandez Conejo</cp:lastModifiedBy>
  <cp:revision>74</cp:revision>
  <dcterms:created xsi:type="dcterms:W3CDTF">2017-06-19T14:14:00Z</dcterms:created>
  <dcterms:modified xsi:type="dcterms:W3CDTF">2017-10-24T19:47:00Z</dcterms:modified>
</cp:coreProperties>
</file>