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55" w:rsidRDefault="00F94655" w:rsidP="00397617">
      <w:pPr>
        <w:rPr>
          <w:b/>
          <w:u w:val="single"/>
        </w:rPr>
      </w:pPr>
    </w:p>
    <w:p w:rsidR="006E0A83" w:rsidRDefault="006E0A83" w:rsidP="006E0A83">
      <w:pPr>
        <w:jc w:val="center"/>
        <w:rPr>
          <w:b/>
          <w:u w:val="single"/>
        </w:rPr>
      </w:pPr>
      <w:r>
        <w:rPr>
          <w:b/>
          <w:u w:val="single"/>
        </w:rPr>
        <w:t>Solicitud de diseño para el siguiente recurso:</w:t>
      </w:r>
    </w:p>
    <w:p w:rsidR="006E0A83" w:rsidRDefault="006E0A83" w:rsidP="006E0A83">
      <w:pPr>
        <w:jc w:val="center"/>
        <w:rPr>
          <w:rFonts w:ascii="Segoe UI" w:hAnsi="Segoe UI" w:cs="Segoe UI"/>
          <w:sz w:val="21"/>
          <w:szCs w:val="21"/>
        </w:rPr>
      </w:pPr>
      <w:hyperlink r:id="rId7" w:tgtFrame="_blank" w:tooltip="http://pruebarecursos.mep.go.cr/linea-tiempo-v4/" w:history="1">
        <w:r>
          <w:rPr>
            <w:rStyle w:val="Hipervnculo"/>
            <w:rFonts w:ascii="Segoe UI" w:hAnsi="Segoe UI" w:cs="Segoe UI"/>
            <w:sz w:val="21"/>
            <w:szCs w:val="21"/>
          </w:rPr>
          <w:t>https://pruebarecursos.mep.go.cr/linea-tiempo-v4/</w:t>
        </w:r>
      </w:hyperlink>
    </w:p>
    <w:p w:rsidR="000A5AC2" w:rsidRDefault="000A5AC2" w:rsidP="000A5AC2">
      <w:pPr>
        <w:rPr>
          <w:rFonts w:ascii="Segoe UI" w:hAnsi="Segoe UI" w:cs="Segoe UI"/>
          <w:sz w:val="21"/>
          <w:szCs w:val="21"/>
        </w:rPr>
      </w:pPr>
    </w:p>
    <w:p w:rsidR="000A5AC2" w:rsidRPr="006E0A83" w:rsidRDefault="000A5AC2" w:rsidP="000A5AC2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Como primer elemento se solicita un diseño acorde a los parámetros de accesibilidad con los siguientes elementos:</w:t>
      </w:r>
      <w:bookmarkStart w:id="0" w:name="_GoBack"/>
      <w:bookmarkEnd w:id="0"/>
    </w:p>
    <w:p w:rsidR="006E0A83" w:rsidRDefault="006E0A83" w:rsidP="00397617">
      <w:pPr>
        <w:rPr>
          <w:b/>
          <w:u w:val="single"/>
        </w:rPr>
      </w:pPr>
      <w:r>
        <w:rPr>
          <w:b/>
          <w:u w:val="single"/>
        </w:rPr>
        <w:t xml:space="preserve">Se requiere un encabezado </w:t>
      </w:r>
    </w:p>
    <w:p w:rsidR="006E0A83" w:rsidRPr="006E0A83" w:rsidRDefault="006E0A83" w:rsidP="00397617">
      <w:r w:rsidRPr="006E0A83">
        <w:t>Incluir acá Logo MEP- Logo y un Acerca de</w:t>
      </w:r>
    </w:p>
    <w:p w:rsidR="00FB1EAB" w:rsidRPr="00FB1EAB" w:rsidRDefault="006E0A83" w:rsidP="00FB1EAB">
      <w:r>
        <w:rPr>
          <w:noProof/>
          <w:lang w:eastAsia="es-CR"/>
        </w:rPr>
        <w:drawing>
          <wp:inline distT="0" distB="0" distL="0" distR="0" wp14:anchorId="4903CBEB" wp14:editId="752A3A2E">
            <wp:extent cx="5612130" cy="10845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AB" w:rsidRDefault="006E0A83" w:rsidP="00FB1EAB">
      <w:r>
        <w:t>Proponer colores de los fondos, para encabezado, tarjetas y cuerpo del sitio</w:t>
      </w:r>
    </w:p>
    <w:p w:rsidR="006E0A83" w:rsidRDefault="006E0A83" w:rsidP="00FB1EAB">
      <w:r>
        <w:rPr>
          <w:noProof/>
          <w:lang w:eastAsia="es-CR"/>
        </w:rPr>
        <w:drawing>
          <wp:inline distT="0" distB="0" distL="0" distR="0" wp14:anchorId="72BC60AB" wp14:editId="16EE7A53">
            <wp:extent cx="4066833" cy="26003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861" cy="260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83" w:rsidRDefault="006E0A83" w:rsidP="00FB1EAB">
      <w:r>
        <w:t>Diseñar una imagen por cada año</w:t>
      </w:r>
    </w:p>
    <w:p w:rsidR="006E0A83" w:rsidRDefault="006E0A83" w:rsidP="00FB1EAB">
      <w:r>
        <w:rPr>
          <w:noProof/>
          <w:lang w:eastAsia="es-CR"/>
        </w:rPr>
        <w:lastRenderedPageBreak/>
        <w:drawing>
          <wp:inline distT="0" distB="0" distL="0" distR="0" wp14:anchorId="485E6674" wp14:editId="52452A00">
            <wp:extent cx="4324350" cy="2070188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006" cy="207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83" w:rsidRDefault="006E0A83" w:rsidP="00FB1EAB"/>
    <w:p w:rsidR="006E0A83" w:rsidRDefault="006E0A83" w:rsidP="00FB1EAB">
      <w:r>
        <w:t>Indicarnos color de botón</w:t>
      </w:r>
    </w:p>
    <w:p w:rsidR="006E0A83" w:rsidRDefault="006E0A83" w:rsidP="00FB1EAB">
      <w:r>
        <w:rPr>
          <w:noProof/>
          <w:lang w:eastAsia="es-CR"/>
        </w:rPr>
        <w:drawing>
          <wp:inline distT="0" distB="0" distL="0" distR="0" wp14:anchorId="7EE14A27" wp14:editId="705B0CA0">
            <wp:extent cx="4276725" cy="25971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236" cy="260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83" w:rsidRDefault="006E0A83" w:rsidP="00FB1EAB">
      <w:r>
        <w:t>Indicarnos el tipo de letra, tamaño y características de texto según los parámetros de accesibilidad</w:t>
      </w:r>
    </w:p>
    <w:p w:rsidR="006E0A83" w:rsidRDefault="006E0A83" w:rsidP="00FB1EAB">
      <w:r>
        <w:rPr>
          <w:noProof/>
          <w:lang w:eastAsia="es-CR"/>
        </w:rPr>
        <w:lastRenderedPageBreak/>
        <w:drawing>
          <wp:inline distT="0" distB="0" distL="0" distR="0" wp14:anchorId="250CC838" wp14:editId="794145A6">
            <wp:extent cx="5612130" cy="30930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83" w:rsidRDefault="000A5AC2" w:rsidP="00FB1EAB">
      <w:r>
        <w:t xml:space="preserve">Diseño de imagen para </w:t>
      </w:r>
      <w:proofErr w:type="spellStart"/>
      <w:r>
        <w:t>titulo</w:t>
      </w:r>
      <w:proofErr w:type="spellEnd"/>
      <w:r>
        <w:t xml:space="preserve"> del modal, uno por fecha</w:t>
      </w:r>
    </w:p>
    <w:p w:rsidR="000A5AC2" w:rsidRDefault="000A5AC2" w:rsidP="00FB1EAB">
      <w:r>
        <w:rPr>
          <w:noProof/>
          <w:lang w:eastAsia="es-CR"/>
        </w:rPr>
        <w:drawing>
          <wp:inline distT="0" distB="0" distL="0" distR="0" wp14:anchorId="158D3375" wp14:editId="3B181EC7">
            <wp:extent cx="3251064" cy="2562225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587" cy="25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C2" w:rsidRPr="00FB1EAB" w:rsidRDefault="000A5AC2" w:rsidP="000A5AC2">
      <w:r>
        <w:t>Propuesta de colores para el modal</w:t>
      </w:r>
    </w:p>
    <w:p w:rsidR="000A5AC2" w:rsidRDefault="000A5AC2" w:rsidP="00FB1EAB"/>
    <w:p w:rsidR="000A5AC2" w:rsidRDefault="000A5AC2" w:rsidP="00FB1EAB">
      <w:r>
        <w:rPr>
          <w:noProof/>
          <w:lang w:eastAsia="es-CR"/>
        </w:rPr>
        <w:lastRenderedPageBreak/>
        <w:drawing>
          <wp:inline distT="0" distB="0" distL="0" distR="0" wp14:anchorId="747B2FF5" wp14:editId="6193C48B">
            <wp:extent cx="3571875" cy="274741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5869" cy="275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FB1EAB" w:rsidRPr="00FB1EAB" w:rsidRDefault="00FB1EAB" w:rsidP="00FB1EAB"/>
    <w:p w:rsidR="007936EF" w:rsidRDefault="00FB1EAB" w:rsidP="00FB1EAB">
      <w:pPr>
        <w:tabs>
          <w:tab w:val="left" w:pos="3111"/>
        </w:tabs>
      </w:pPr>
      <w:r>
        <w:tab/>
      </w:r>
    </w:p>
    <w:p w:rsidR="007936EF" w:rsidRPr="007936EF" w:rsidRDefault="007936EF" w:rsidP="007936EF"/>
    <w:p w:rsidR="007936EF" w:rsidRPr="007936EF" w:rsidRDefault="007936EF" w:rsidP="007936EF"/>
    <w:p w:rsidR="007936EF" w:rsidRDefault="007936EF" w:rsidP="007936EF"/>
    <w:p w:rsidR="00E710E4" w:rsidRPr="007936EF" w:rsidRDefault="00E710E4" w:rsidP="007936EF"/>
    <w:sectPr w:rsidR="00E710E4" w:rsidRPr="007936EF" w:rsidSect="007936EF">
      <w:headerReference w:type="default" r:id="rId15"/>
      <w:footerReference w:type="default" r:id="rId16"/>
      <w:pgSz w:w="12240" w:h="15840" w:code="1"/>
      <w:pgMar w:top="2694" w:right="1701" w:bottom="1560" w:left="1701" w:header="708" w:footer="4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421" w:rsidRDefault="002A1421" w:rsidP="00FD1019">
      <w:pPr>
        <w:spacing w:after="0" w:line="240" w:lineRule="auto"/>
      </w:pPr>
      <w:r>
        <w:separator/>
      </w:r>
    </w:p>
  </w:endnote>
  <w:endnote w:type="continuationSeparator" w:id="0">
    <w:p w:rsidR="002A1421" w:rsidRDefault="002A1421" w:rsidP="00FD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Rounded M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38A" w:rsidRPr="00776934" w:rsidRDefault="003E738A" w:rsidP="00924A0C">
    <w:pPr>
      <w:spacing w:line="240" w:lineRule="auto"/>
      <w:ind w:left="-567" w:right="-518"/>
      <w:jc w:val="center"/>
      <w:rPr>
        <w:rFonts w:ascii="Arial" w:hAnsi="Arial" w:cs="Arial"/>
        <w:sz w:val="18"/>
      </w:rPr>
    </w:pPr>
    <w:r w:rsidRPr="00776934"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350C60" wp14:editId="3428A88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886450" cy="8631"/>
              <wp:effectExtent l="0" t="0" r="19050" b="29845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2DE4C3" id="Conector recto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63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5s6gEAAD8EAAAOAAAAZHJzL2Uyb0RvYy54bWysU8luGzEMvRfoPwi61zN2a8MYeJyDg/TS&#10;xWjTD1A0lC1AGyjFy9+XkuxJkBYFGmQOGokiH/keqdXNyRp2AIzau55PJy1n4KQftNv1/Nf93Ycl&#10;ZzEJNwjjHfT8DJHfrN+/Wx1DBzO/92YAZATiYncMPd+nFLqmiXIPVsSJD+DoUnm0ItERd82A4kjo&#10;1jSztl00R49DQC8hRrLe1ku+LvhKgUzflYqQmOk51ZbKimV9yGuzXoluhyLstbyUIV5RhRXaUdIR&#10;6lYkwR5R/wFltUQfvUoT6W3jldISCgdiM21fsPm5FwEKFxInhlGm+Haw8tthi0wPPZ9Rp5yw1KMN&#10;dUomjwzzj9EFqXQMsSPnjdvi5RTDFjPlk0Kb/0SGnYqy51FZOCUmyThfLhef5tQASXfLxcdphmye&#10;YgPG9Bm8ZXnTc6Nd5i06cfgSU3W9umSzcXmN3ujhThtTDnliYGOQHQT1Op2mBcA82q9+qLZ5S1/t&#10;OJlpLl6YqZ4ydxmlVPcsAd3lpE2WoRIvu3Q2UAv6AYpkJKo17whUcwgpwaUra+PIO4cpKn4MbEvB&#10;/wy8+OdQKMP9P8FjRMnsXRqDrXYe/5Y9q1jVV9X/qkDlnSV48MO5jESRhqa0KHd5UfkZPD+X8Kd3&#10;v/4NAAD//wMAUEsDBBQABgAIAAAAIQDhG7VQ2wAAAAMBAAAPAAAAZHJzL2Rvd25yZXYueG1sTI9P&#10;S8NAEMXvgt9hGcGb3TSI2jSbIgHxz6XYitjbNDsmodnZkN208ds7etHLwOM93vxevppcp440hNaz&#10;gfksAUVcedtybeBt+3B1BypEZIudZzLwRQFWxflZjpn1J36l4ybWSko4ZGigibHPtA5VQw7DzPfE&#10;4n36wWEUOdTaDniSctfpNElutMOW5UODPZUNVYfN6AysXT8/bJ/L8mW3qNePY3xK38cPYy4vpvsl&#10;qEhT/AvDD76gQyFMez+yDaozIEPi7xVvkd6K3EvoGnSR6//sxTcAAAD//wMAUEsBAi0AFAAGAAgA&#10;AAAhALaDOJL+AAAA4QEAABMAAAAAAAAAAAAAAAAAAAAAAFtDb250ZW50X1R5cGVzXS54bWxQSwEC&#10;LQAUAAYACAAAACEAOP0h/9YAAACUAQAACwAAAAAAAAAAAAAAAAAvAQAAX3JlbHMvLnJlbHNQSwEC&#10;LQAUAAYACAAAACEAaavObOoBAAA/BAAADgAAAAAAAAAAAAAAAAAuAgAAZHJzL2Uyb0RvYy54bWxQ&#10;SwECLQAUAAYACAAAACEA4Ru1UNsAAAADAQAADwAAAAAAAAAAAAAAAABEBAAAZHJzL2Rvd25yZXYu&#10;eG1sUEsFBgAAAAAEAAQA8wAAAEwFAAAAAA==&#10;" strokecolor="gray [1629]" strokeweight=".5pt">
              <v:stroke joinstyle="miter"/>
            </v:line>
          </w:pict>
        </mc:Fallback>
      </mc:AlternateContent>
    </w:r>
    <w:r w:rsidRPr="00776934">
      <w:rPr>
        <w:rFonts w:ascii="Arial" w:hAnsi="Arial" w:cs="Arial"/>
        <w:b/>
        <w:sz w:val="18"/>
      </w:rPr>
      <w:br/>
    </w:r>
    <w:r w:rsidR="004F3FFA">
      <w:rPr>
        <w:rFonts w:ascii="Arial" w:hAnsi="Arial" w:cs="Arial"/>
        <w:i/>
      </w:rPr>
      <w:t>Transformación curricular, una apuesta por la calidad educativa.</w:t>
    </w:r>
    <w:r w:rsidR="0060713D">
      <w:rPr>
        <w:rFonts w:ascii="Arial" w:hAnsi="Arial" w:cs="Arial"/>
        <w:i/>
      </w:rPr>
      <w:br/>
    </w:r>
    <w:r w:rsidR="0060713D" w:rsidRPr="00DC6605">
      <w:rPr>
        <w:rFonts w:ascii="Arial" w:hAnsi="Arial" w:cs="Arial"/>
        <w:i/>
        <w:sz w:val="16"/>
      </w:rPr>
      <w:br/>
    </w:r>
    <w:r w:rsidR="0060713D" w:rsidRPr="00924A0C">
      <w:rPr>
        <w:rFonts w:ascii="Arial" w:hAnsi="Arial" w:cs="Arial"/>
        <w:sz w:val="18"/>
      </w:rPr>
      <w:t xml:space="preserve">Tel.: (506) </w:t>
    </w:r>
    <w:r w:rsidR="00924A0C" w:rsidRPr="00924A0C">
      <w:rPr>
        <w:rFonts w:ascii="Arial" w:hAnsi="Arial" w:cs="Arial"/>
        <w:sz w:val="18"/>
      </w:rPr>
      <w:t>2255</w:t>
    </w:r>
    <w:r w:rsidR="0060713D" w:rsidRPr="00924A0C">
      <w:rPr>
        <w:rFonts w:ascii="Arial" w:hAnsi="Arial" w:cs="Arial"/>
        <w:sz w:val="18"/>
      </w:rPr>
      <w:t>-</w:t>
    </w:r>
    <w:r w:rsidR="00924A0C" w:rsidRPr="00924A0C">
      <w:rPr>
        <w:rFonts w:ascii="Arial" w:hAnsi="Arial" w:cs="Arial"/>
        <w:sz w:val="18"/>
      </w:rPr>
      <w:t>3525</w:t>
    </w:r>
    <w:r w:rsidR="0060713D" w:rsidRPr="00924A0C">
      <w:rPr>
        <w:rFonts w:ascii="Arial" w:hAnsi="Arial" w:cs="Arial"/>
        <w:sz w:val="18"/>
      </w:rPr>
      <w:t xml:space="preserve"> • Ext.: </w:t>
    </w:r>
    <w:r w:rsidR="00924A0C" w:rsidRPr="00924A0C">
      <w:rPr>
        <w:rFonts w:ascii="Arial" w:hAnsi="Arial" w:cs="Arial"/>
        <w:sz w:val="18"/>
      </w:rPr>
      <w:t>4623</w:t>
    </w:r>
    <w:r w:rsidR="0060713D" w:rsidRPr="00924A0C">
      <w:rPr>
        <w:rFonts w:ascii="Arial" w:hAnsi="Arial" w:cs="Arial"/>
        <w:sz w:val="18"/>
      </w:rPr>
      <w:br/>
    </w:r>
    <w:r w:rsidR="00924A0C" w:rsidRPr="00924A0C">
      <w:rPr>
        <w:rFonts w:ascii="Arial" w:hAnsi="Arial" w:cs="Arial"/>
        <w:sz w:val="18"/>
      </w:rPr>
      <w:t>San Francisco de Goicoechea, San José, edificio Antiguo CENADI. De la Iglesia de Ladrillo 100 metros norte y 75 oeste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t xml:space="preserve"> </w:t>
    </w:r>
    <w:r w:rsidR="0060713D" w:rsidRPr="00776934">
      <w:rPr>
        <w:rStyle w:val="Hipervnculo"/>
        <w:rFonts w:ascii="Arial" w:hAnsi="Arial" w:cs="Arial"/>
        <w:color w:val="auto"/>
        <w:sz w:val="18"/>
        <w:u w:val="none"/>
      </w:rPr>
      <w:br/>
    </w:r>
    <w:r w:rsidR="0060713D">
      <w:t xml:space="preserve"> </w:t>
    </w:r>
    <w:hyperlink r:id="rId1" w:history="1">
      <w:r w:rsidR="0060713D" w:rsidRPr="00776934">
        <w:rPr>
          <w:rStyle w:val="Hipervnculo"/>
          <w:rFonts w:ascii="Arial" w:hAnsi="Arial" w:cs="Arial"/>
          <w:color w:val="auto"/>
          <w:sz w:val="18"/>
          <w:u w:val="none"/>
        </w:rPr>
        <w:t>www.mep.go.cr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421" w:rsidRDefault="002A1421" w:rsidP="00FD1019">
      <w:pPr>
        <w:spacing w:after="0" w:line="240" w:lineRule="auto"/>
      </w:pPr>
      <w:r>
        <w:separator/>
      </w:r>
    </w:p>
  </w:footnote>
  <w:footnote w:type="continuationSeparator" w:id="0">
    <w:p w:rsidR="002A1421" w:rsidRDefault="002A1421" w:rsidP="00FD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9D" w:rsidRDefault="003A7C4C" w:rsidP="003A7C4C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2247762</wp:posOffset>
          </wp:positionH>
          <wp:positionV relativeFrom="paragraph">
            <wp:posOffset>-152606</wp:posOffset>
          </wp:positionV>
          <wp:extent cx="873211" cy="750570"/>
          <wp:effectExtent l="0" t="0" r="3175" b="0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MEP-DAIC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841"/>
                  <a:stretch/>
                </pic:blipFill>
                <pic:spPr bwMode="auto">
                  <a:xfrm>
                    <a:off x="0" y="0"/>
                    <a:ext cx="873211" cy="7505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159D"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5181600</wp:posOffset>
          </wp:positionH>
          <wp:positionV relativeFrom="paragraph">
            <wp:posOffset>-445770</wp:posOffset>
          </wp:positionV>
          <wp:extent cx="2736850" cy="10083703"/>
          <wp:effectExtent l="0" t="0" r="6350" b="0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sta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6850" cy="1008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0713D" w:rsidRPr="00615833" w:rsidRDefault="003A7C4C" w:rsidP="0060713D">
    <w:pPr>
      <w:pStyle w:val="Encabezado"/>
      <w:jc w:val="center"/>
      <w:rPr>
        <w:rFonts w:ascii="Arial Rounded MT Bold" w:hAnsi="Arial Rounded MT Bold"/>
        <w:noProof/>
      </w:rPr>
    </w:pP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>
      <w:rPr>
        <w:rFonts w:ascii="Arial Rounded MT Bold" w:hAnsi="Arial Rounded MT Bold"/>
        <w:noProof/>
      </w:rPr>
      <w:br/>
    </w:r>
    <w:r w:rsidR="0060713D" w:rsidRPr="00615833">
      <w:rPr>
        <w:rFonts w:ascii="Arial Rounded MT Bold" w:hAnsi="Arial Rounded MT Bold"/>
        <w:noProof/>
      </w:rPr>
      <w:t>MINISTERIO DE EDUCACIÓN PÚBLICA</w:t>
    </w:r>
  </w:p>
  <w:p w:rsidR="0060713D" w:rsidRPr="00407471" w:rsidRDefault="0060713D" w:rsidP="0060713D">
    <w:pPr>
      <w:pStyle w:val="Encabezado"/>
      <w:jc w:val="center"/>
      <w:rPr>
        <w:rFonts w:ascii="Arial Rounded MT Std" w:hAnsi="Arial Rounded MT Std"/>
        <w:sz w:val="24"/>
        <w:szCs w:val="27"/>
      </w:rPr>
    </w:pPr>
    <w:r w:rsidRPr="00407471">
      <w:rPr>
        <w:rFonts w:ascii="Arial Rounded MT Std" w:hAnsi="Arial Rounded MT Std"/>
        <w:sz w:val="24"/>
        <w:szCs w:val="27"/>
      </w:rPr>
      <w:t>Viceministerio Académico</w:t>
    </w:r>
  </w:p>
  <w:p w:rsidR="00D2159D" w:rsidRDefault="00575380" w:rsidP="0060713D">
    <w:pPr>
      <w:pStyle w:val="Encabezado"/>
      <w:jc w:val="center"/>
      <w:rPr>
        <w:rFonts w:ascii="Arial Rounded MT Std" w:hAnsi="Arial Rounded MT Std"/>
        <w:b/>
        <w:sz w:val="24"/>
      </w:rPr>
    </w:pPr>
    <w:r w:rsidRPr="0060713D">
      <w:rPr>
        <w:rFonts w:ascii="Arial Rounded MT Std" w:hAnsi="Arial Rounded MT Std"/>
        <w:b/>
        <w:sz w:val="24"/>
      </w:rPr>
      <w:t xml:space="preserve">Dirección de </w:t>
    </w:r>
    <w:r w:rsidR="00F9419A" w:rsidRPr="0060713D">
      <w:rPr>
        <w:rFonts w:ascii="Arial Rounded MT Std" w:hAnsi="Arial Rounded MT Std"/>
        <w:b/>
        <w:sz w:val="24"/>
      </w:rPr>
      <w:t>Recursos Tecnológicos en Educación</w:t>
    </w:r>
  </w:p>
  <w:p w:rsidR="00924A0C" w:rsidRPr="0060713D" w:rsidRDefault="00924A0C" w:rsidP="0060713D">
    <w:pPr>
      <w:pStyle w:val="Encabezado"/>
      <w:jc w:val="center"/>
      <w:rPr>
        <w:rFonts w:ascii="Arial Rounded MT Std" w:hAnsi="Arial Rounded MT Std"/>
        <w:b/>
        <w:sz w:val="24"/>
      </w:rPr>
    </w:pPr>
    <w:r>
      <w:rPr>
        <w:rFonts w:ascii="Arial Rounded MT Std" w:hAnsi="Arial Rounded MT Std"/>
        <w:b/>
        <w:sz w:val="24"/>
      </w:rPr>
      <w:t xml:space="preserve">Departamento </w:t>
    </w:r>
    <w:r w:rsidR="00663BF8">
      <w:rPr>
        <w:rFonts w:ascii="Arial Rounded MT Std" w:hAnsi="Arial Rounded MT Std"/>
        <w:b/>
        <w:sz w:val="24"/>
      </w:rPr>
      <w:t>Gestión y Producción de Recursos Digitales</w:t>
    </w:r>
  </w:p>
  <w:p w:rsidR="00ED3F92" w:rsidRPr="00615833" w:rsidRDefault="00ED3F92" w:rsidP="00615833">
    <w:pPr>
      <w:pStyle w:val="Encabezado"/>
      <w:jc w:val="center"/>
      <w:rPr>
        <w:rFonts w:ascii="Arial Rounded MT Std" w:hAnsi="Arial Rounded MT Std"/>
      </w:rPr>
    </w:pPr>
    <w:r>
      <w:rPr>
        <w:rFonts w:ascii="Arial Rounded MT Std" w:hAnsi="Arial Rounded MT Std"/>
        <w:noProof/>
        <w:lang w:eastAsia="es-C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-146685</wp:posOffset>
              </wp:positionH>
              <wp:positionV relativeFrom="paragraph">
                <wp:posOffset>125730</wp:posOffset>
              </wp:positionV>
              <wp:extent cx="5886450" cy="8631"/>
              <wp:effectExtent l="0" t="0" r="19050" b="29845"/>
              <wp:wrapNone/>
              <wp:docPr id="13" name="Conector rec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6450" cy="8631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22E6C3D" id="Conector recto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9.9pt" to="451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c/6wEAAD8EAAAOAAAAZHJzL2Uyb0RvYy54bWysU9tuGyEQfa/Uf0C817tOastaeZ0HR+lL&#10;L1YvH0DYwUYCBgGx13/fAexNlFaVWnUfWBhmzsw5M6zvRmvYEULU6Ho+n7WcgZM4aLfv+Y/vD+9W&#10;nMUk3CAMOuj5GSK/27x9sz75Dm7wgGaAwAjExe7ke35IyXdNE+UBrIgz9ODoUmGwItEx7JshiBOh&#10;W9PctO2yOWEYfEAJMZL1vl7yTcFXCmT6olSExEzPqbZU1lDWx7w2m7Xo9kH4g5aXMsQ/VGGFdpR0&#10;groXSbCnoH+BsloGjKjSTKJtUCktoXAgNvP2FZtvB+GhcCFxop9kiv8PVn4+7gLTA/XuljMnLPVo&#10;S52SCQML+cfoglQ6+diR89btwuUU/S5kyqMKNv+JDBuLsudJWRgTk2RcrFbL9wtqgKS71fJ2niGb&#10;51gfYvoAaFne9Nxol3mLThw/xlRdry7ZbFxeIxo9PGhjyiFPDGxNYEdBvU7jvACYJ/sJh2pbtPTV&#10;jpOZ5uKVmeopc5dRSnUvEtBdTtpkGSrxsktnA7Wgr6BIRqJa805ANYeQEly6sjaOvHOYouKnwLYU&#10;/MfAi38OhTLcfxM8RZTM6NIUbLXD8LvsWcWqvqr+VwUq7yzBIw7nMhJFGprSotzlReVn8PJcwp/f&#10;/eYnAAAA//8DAFBLAwQUAAYACAAAACEAeK31buAAAAAJAQAADwAAAGRycy9kb3ducmV2LnhtbEyP&#10;TUvDQBCG74L/YRnBW7vJFsTEbIoExI9LsRVpb9vsmIRmZ0N208Z/73jS4/A+vPO8xXp2vTjjGDpP&#10;GtJlAgKp9rajRsPH7mlxDyJEQ9b0nlDDNwZYl9dXhcmtv9A7nrexEVxCITca2hiHXMpQt+hMWPoB&#10;ibMvPzoT+RwbaUdz4XLXS5Ukd9KZjvhDawasWqxP28lp2LghPe1eq+rtkDWb5ym+qM9pr/Xtzfz4&#10;ACLiHP9g+NVndSjZ6egnskH0GhZqlTLKQcYTGMiSVQbiqEGlCmRZyP8Lyh8AAAD//wMAUEsBAi0A&#10;FAAGAAgAAAAhALaDOJL+AAAA4QEAABMAAAAAAAAAAAAAAAAAAAAAAFtDb250ZW50X1R5cGVzXS54&#10;bWxQSwECLQAUAAYACAAAACEAOP0h/9YAAACUAQAACwAAAAAAAAAAAAAAAAAvAQAAX3JlbHMvLnJl&#10;bHNQSwECLQAUAAYACAAAACEAaXjXP+sBAAA/BAAADgAAAAAAAAAAAAAAAAAuAgAAZHJzL2Uyb0Rv&#10;Yy54bWxQSwECLQAUAAYACAAAACEAeK31buAAAAAJAQAADwAAAAAAAAAAAAAAAABFBAAAZHJzL2Rv&#10;d25yZXYueG1sUEsFBgAAAAAEAAQA8wAAAFIFAAAAAA==&#10;" strokecolor="gray [1629]" strokeweight=".5pt">
              <v:stroke joinstyle="miter"/>
            </v:line>
          </w:pict>
        </mc:Fallback>
      </mc:AlternateContent>
    </w:r>
  </w:p>
  <w:p w:rsidR="00FD1019" w:rsidRDefault="00FD10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35"/>
    <w:rsid w:val="00001DD0"/>
    <w:rsid w:val="0006311E"/>
    <w:rsid w:val="00076864"/>
    <w:rsid w:val="000835C7"/>
    <w:rsid w:val="000A5AC2"/>
    <w:rsid w:val="001E2EA0"/>
    <w:rsid w:val="002077E9"/>
    <w:rsid w:val="00207CFF"/>
    <w:rsid w:val="00296C35"/>
    <w:rsid w:val="002A1421"/>
    <w:rsid w:val="002A3EA2"/>
    <w:rsid w:val="0039577F"/>
    <w:rsid w:val="00397617"/>
    <w:rsid w:val="00397B36"/>
    <w:rsid w:val="003A7C4C"/>
    <w:rsid w:val="003B7A88"/>
    <w:rsid w:val="003E738A"/>
    <w:rsid w:val="00444C73"/>
    <w:rsid w:val="00487380"/>
    <w:rsid w:val="004F3FFA"/>
    <w:rsid w:val="005049ED"/>
    <w:rsid w:val="005454FB"/>
    <w:rsid w:val="00575380"/>
    <w:rsid w:val="00587862"/>
    <w:rsid w:val="0060713D"/>
    <w:rsid w:val="00615833"/>
    <w:rsid w:val="00663BF8"/>
    <w:rsid w:val="006E0A83"/>
    <w:rsid w:val="007250D4"/>
    <w:rsid w:val="00742AA9"/>
    <w:rsid w:val="007655F5"/>
    <w:rsid w:val="00776934"/>
    <w:rsid w:val="007936EF"/>
    <w:rsid w:val="00913BB6"/>
    <w:rsid w:val="00924A0C"/>
    <w:rsid w:val="00930B9B"/>
    <w:rsid w:val="00974770"/>
    <w:rsid w:val="009A4F47"/>
    <w:rsid w:val="009F11E8"/>
    <w:rsid w:val="00A15695"/>
    <w:rsid w:val="00A91637"/>
    <w:rsid w:val="00A93804"/>
    <w:rsid w:val="00B95A95"/>
    <w:rsid w:val="00BA1559"/>
    <w:rsid w:val="00BF035E"/>
    <w:rsid w:val="00CC051F"/>
    <w:rsid w:val="00D2159D"/>
    <w:rsid w:val="00D52A05"/>
    <w:rsid w:val="00E710E4"/>
    <w:rsid w:val="00EC065D"/>
    <w:rsid w:val="00ED3F92"/>
    <w:rsid w:val="00F172FD"/>
    <w:rsid w:val="00F47EDF"/>
    <w:rsid w:val="00F73282"/>
    <w:rsid w:val="00F9419A"/>
    <w:rsid w:val="00F94655"/>
    <w:rsid w:val="00FB1EAB"/>
    <w:rsid w:val="00FD1019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D818E4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7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uebarecursos.mep.go.cr/linea-tiempo-v4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p.go.c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16CCA-BF97-4C89-B485-878768CF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Patricia Hernandez Conejo</cp:lastModifiedBy>
  <cp:revision>2</cp:revision>
  <dcterms:created xsi:type="dcterms:W3CDTF">2020-10-01T20:41:00Z</dcterms:created>
  <dcterms:modified xsi:type="dcterms:W3CDTF">2020-10-01T20:41:00Z</dcterms:modified>
</cp:coreProperties>
</file>