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08" w:rsidRDefault="006E6A5B">
      <w:pPr>
        <w:spacing w:after="1"/>
        <w:ind w:left="10" w:hanging="1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2461260</wp:posOffset>
            </wp:positionH>
            <wp:positionV relativeFrom="paragraph">
              <wp:posOffset>191135</wp:posOffset>
            </wp:positionV>
            <wp:extent cx="707136" cy="1136904"/>
            <wp:effectExtent l="0" t="0" r="0" b="0"/>
            <wp:wrapSquare wrapText="bothSides"/>
            <wp:docPr id="3387" name="Picture 3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" name="Picture 33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1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DE9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-2297343</wp:posOffset>
            </wp:positionH>
            <wp:positionV relativeFrom="paragraph">
              <wp:posOffset>-71820</wp:posOffset>
            </wp:positionV>
            <wp:extent cx="904240" cy="685165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DE9">
        <w:rPr>
          <w:rFonts w:ascii="Arial" w:eastAsia="Arial" w:hAnsi="Arial" w:cs="Arial"/>
          <w:sz w:val="24"/>
        </w:rPr>
        <w:t xml:space="preserve"> </w:t>
      </w:r>
      <w:r w:rsidR="00CD5DE9">
        <w:rPr>
          <w:rFonts w:ascii="Times New Roman" w:eastAsia="Times New Roman" w:hAnsi="Times New Roman" w:cs="Times New Roman"/>
        </w:rPr>
        <w:t xml:space="preserve">Yo soy tu 1995 ,  </w:t>
      </w:r>
    </w:p>
    <w:p w:rsidR="00F43F08" w:rsidRDefault="00CD5DE9">
      <w:pPr>
        <w:spacing w:after="5" w:line="239" w:lineRule="auto"/>
        <w:ind w:left="165" w:hanging="165"/>
      </w:pPr>
      <w:r>
        <w:rPr>
          <w:rFonts w:ascii="Times New Roman" w:eastAsia="Times New Roman" w:hAnsi="Times New Roman" w:cs="Times New Roman"/>
        </w:rPr>
        <w:t xml:space="preserve">Karla Solano (Costa Rica,1971)  Fotomontaje, 160x80x2 cm. </w:t>
      </w:r>
    </w:p>
    <w:p w:rsidR="00F43F08" w:rsidRDefault="00CD5DE9">
      <w:pPr>
        <w:spacing w:after="1"/>
        <w:ind w:left="10" w:right="2" w:hanging="10"/>
        <w:jc w:val="center"/>
      </w:pPr>
      <w:r>
        <w:rPr>
          <w:rFonts w:ascii="Times New Roman" w:eastAsia="Times New Roman" w:hAnsi="Times New Roman" w:cs="Times New Roman"/>
        </w:rPr>
        <w:t xml:space="preserve"> MADC   </w:t>
      </w:r>
    </w:p>
    <w:p w:rsidR="00F43F08" w:rsidRDefault="00F43F08">
      <w:pPr>
        <w:sectPr w:rsidR="00F43F08">
          <w:footnotePr>
            <w:numRestart w:val="eachPage"/>
          </w:footnotePr>
          <w:pgSz w:w="12240" w:h="15840"/>
          <w:pgMar w:top="726" w:right="4676" w:bottom="824" w:left="4755" w:header="720" w:footer="720" w:gutter="0"/>
          <w:cols w:space="720"/>
        </w:sectPr>
      </w:pPr>
    </w:p>
    <w:p w:rsidR="00F43F08" w:rsidRDefault="00CD5DE9">
      <w:pPr>
        <w:spacing w:after="16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Piensa en Arte - Lección No. 1</w:t>
      </w:r>
      <w:r w:rsidR="00684BC2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F43F08" w:rsidRDefault="00CD5DE9">
      <w:pPr>
        <w:spacing w:after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16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Lenguaje Hipotético </w:t>
      </w:r>
    </w:p>
    <w:p w:rsidR="00F43F08" w:rsidRDefault="00CD5DE9">
      <w:pPr>
        <w:spacing w:after="1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9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 uso del </w:t>
      </w:r>
      <w:r>
        <w:rPr>
          <w:rFonts w:ascii="Times New Roman" w:eastAsia="Times New Roman" w:hAnsi="Times New Roman" w:cs="Times New Roman"/>
          <w:b/>
          <w:sz w:val="24"/>
        </w:rPr>
        <w:t>lenguaje hipotético</w:t>
      </w:r>
      <w:r>
        <w:rPr>
          <w:rFonts w:ascii="Times New Roman" w:eastAsia="Times New Roman" w:hAnsi="Times New Roman" w:cs="Times New Roman"/>
          <w:sz w:val="24"/>
        </w:rPr>
        <w:t xml:space="preserve"> permite al docente mantener una posición neutral en su papel de mediador (a) del diálogo y promueve en el aula una actitud de apertura a diferentes posibilidades o ideas sobre el mismo tema.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9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Al no dar por definitiva ninguna de las interpretaciones expresadas, los comentarios de los estudiantes tienen la misma validez, con lo cual se fomentan valores como la tolerancia y el respeto. </w:t>
      </w:r>
    </w:p>
    <w:p w:rsidR="00F43F08" w:rsidRDefault="00CD5DE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9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 </w:t>
      </w:r>
      <w:r>
        <w:rPr>
          <w:rFonts w:ascii="Times New Roman" w:eastAsia="Times New Roman" w:hAnsi="Times New Roman" w:cs="Times New Roman"/>
          <w:b/>
          <w:sz w:val="24"/>
        </w:rPr>
        <w:t>lenguaje hipotético</w:t>
      </w:r>
      <w:r>
        <w:rPr>
          <w:rFonts w:ascii="Times New Roman" w:eastAsia="Times New Roman" w:hAnsi="Times New Roman" w:cs="Times New Roman"/>
          <w:sz w:val="24"/>
        </w:rPr>
        <w:t xml:space="preserve"> debe utilizarse para referirse a las </w:t>
      </w:r>
      <w:r>
        <w:rPr>
          <w:rFonts w:ascii="Times New Roman" w:eastAsia="Times New Roman" w:hAnsi="Times New Roman" w:cs="Times New Roman"/>
          <w:b/>
          <w:sz w:val="24"/>
        </w:rPr>
        <w:t>interpretaciones</w:t>
      </w:r>
      <w:r>
        <w:rPr>
          <w:rFonts w:ascii="Times New Roman" w:eastAsia="Times New Roman" w:hAnsi="Times New Roman" w:cs="Times New Roman"/>
          <w:sz w:val="24"/>
        </w:rPr>
        <w:t xml:space="preserve"> de los estudiantes, lo que se comenta que no es obvio en la imagen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como los sentimientos: </w:t>
      </w:r>
      <w:r>
        <w:rPr>
          <w:rFonts w:ascii="Times New Roman" w:eastAsia="Times New Roman" w:hAnsi="Times New Roman" w:cs="Times New Roman"/>
          <w:i/>
          <w:sz w:val="24"/>
        </w:rPr>
        <w:t>feliz, triste</w:t>
      </w:r>
      <w:r>
        <w:rPr>
          <w:rFonts w:ascii="Times New Roman" w:eastAsia="Times New Roman" w:hAnsi="Times New Roman" w:cs="Times New Roman"/>
          <w:sz w:val="24"/>
        </w:rPr>
        <w:t xml:space="preserve">; una acción indefinida: </w:t>
      </w:r>
      <w:r>
        <w:rPr>
          <w:rFonts w:ascii="Times New Roman" w:eastAsia="Times New Roman" w:hAnsi="Times New Roman" w:cs="Times New Roman"/>
          <w:i/>
          <w:sz w:val="24"/>
        </w:rPr>
        <w:t>jugando, cantando</w:t>
      </w:r>
      <w:r>
        <w:rPr>
          <w:rFonts w:ascii="Times New Roman" w:eastAsia="Times New Roman" w:hAnsi="Times New Roman" w:cs="Times New Roman"/>
          <w:sz w:val="24"/>
        </w:rPr>
        <w:t xml:space="preserve">; y la interpretación de intenciones: </w:t>
      </w:r>
      <w:r>
        <w:rPr>
          <w:rFonts w:ascii="Times New Roman" w:eastAsia="Times New Roman" w:hAnsi="Times New Roman" w:cs="Times New Roman"/>
          <w:i/>
          <w:sz w:val="24"/>
        </w:rPr>
        <w:t>caminado hacia la escuela, esperando a alguien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F43F08" w:rsidRDefault="00CD5DE9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0" w:line="273" w:lineRule="auto"/>
        <w:ind w:right="6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¿Qué observa que le hace pensar que podría estar triste?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i/>
          <w:sz w:val="24"/>
        </w:rPr>
        <w:t xml:space="preserve">¿Cuáles elementos refuerzan su idea de que tal vez está esperando a alguien?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9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Evite utilizarlo para referirse a evidencias visuales de color o forma: </w:t>
      </w:r>
      <w:r>
        <w:rPr>
          <w:rFonts w:ascii="Times New Roman" w:eastAsia="Times New Roman" w:hAnsi="Times New Roman" w:cs="Times New Roman"/>
          <w:i/>
          <w:sz w:val="24"/>
        </w:rPr>
        <w:t>¿Qué ves que te hace pensar que tal vez es blanco?</w:t>
      </w:r>
      <w:r>
        <w:rPr>
          <w:rFonts w:ascii="Times New Roman" w:eastAsia="Times New Roman" w:hAnsi="Times New Roman" w:cs="Times New Roman"/>
          <w:sz w:val="24"/>
        </w:rPr>
        <w:t xml:space="preserve"> (El color blanco es una evidencia visual).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9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Además,  permite a los estudiantes comprender que su idea es tan válida como otra, así como que puede cambiar de idea al seguir observando la obra.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6"/>
        <w:ind w:right="7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:rsidR="00F43F08" w:rsidRDefault="00CD5DE9">
      <w:pPr>
        <w:spacing w:after="16"/>
        <w:ind w:right="7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Coloque el afiche de la obra “Yo soy tú” y diga a los estudiantes que la observen detenidamente durante un minuto. Al pasar este tiempo haga la primera pregunta clave y abra la conversación a la clase: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¿Qué piensan que puede estar pasando en esta imagen?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Escuche las interpretaciones de un estudiante y realice las preguntas que buscan evidencias visuales y de profundización.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Recomendamos que utilice frases como </w:t>
      </w:r>
      <w:r>
        <w:rPr>
          <w:rFonts w:ascii="Times New Roman" w:eastAsia="Times New Roman" w:hAnsi="Times New Roman" w:cs="Times New Roman"/>
          <w:b/>
          <w:i/>
          <w:sz w:val="24"/>
        </w:rPr>
        <w:t>quizás, posiblemente, podría, tal vez</w:t>
      </w:r>
      <w:r>
        <w:rPr>
          <w:rFonts w:ascii="Times New Roman" w:eastAsia="Times New Roman" w:hAnsi="Times New Roman" w:cs="Times New Roman"/>
          <w:b/>
          <w:sz w:val="24"/>
        </w:rPr>
        <w:t xml:space="preserve">, cuando usted formule sus preguntas y al reiterar,  repasar y resumir.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Después de varias intervenciones, anime a los estudiantes para que utilicen el lenguaje hipotético haciendo preguntas a sus compañeros, como por ejemplo: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Quisiera hacerle una pregunta a …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¿qué otras evidencias visuales ves que te hagan pensar que podría ser…?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O </w:t>
      </w:r>
      <w:r>
        <w:rPr>
          <w:rFonts w:ascii="Times New Roman" w:eastAsia="Times New Roman" w:hAnsi="Times New Roman" w:cs="Times New Roman"/>
          <w:b/>
          <w:i/>
          <w:sz w:val="24"/>
        </w:rPr>
        <w:t>¿qué otros elementos en la imagen te llevan a pensar eso?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Y también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que sean conscientes del uso del lenguaje hipotético al expresar su opinión:  </w:t>
      </w:r>
      <w:r>
        <w:rPr>
          <w:rFonts w:ascii="Times New Roman" w:eastAsia="Times New Roman" w:hAnsi="Times New Roman" w:cs="Times New Roman"/>
          <w:b/>
          <w:i/>
          <w:sz w:val="24"/>
        </w:rPr>
        <w:t>Quiero responder a lo que dijo…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Yo pienso que posiblemente es un .. porque veo lo que podría ser….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43F08" w:rsidRDefault="00CD5DE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Información contextual y preguntas posteriores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5" w:line="276" w:lineRule="auto"/>
        <w:ind w:left="-5" w:right="66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Karla Solano</w:t>
      </w:r>
      <w:r>
        <w:rPr>
          <w:rFonts w:ascii="Times New Roman" w:eastAsia="Times New Roman" w:hAnsi="Times New Roman" w:cs="Times New Roman"/>
          <w:sz w:val="24"/>
        </w:rPr>
        <w:t xml:space="preserve"> es una artista contemporánea que trabaja la fotografía y el video como medio de expresión primordial para su obra en la cual reflexiona en torno a la temática de su propio cuerpo. Sobre su trabajo se ha mencionado: “Obra que reflexiona sobre los extremos, la vida y la muerte, replanteando nuestra naturaleza, represiva, a </w:t>
      </w:r>
    </w:p>
    <w:p w:rsidR="00F43F08" w:rsidRDefault="00CD5DE9">
      <w:pPr>
        <w:spacing w:after="39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>veces humillante, artificial o impuesta.”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0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Este foto-montaje se titula “Yo soy tu”, conociendo el título </w:t>
      </w:r>
      <w:r>
        <w:rPr>
          <w:rFonts w:ascii="Times New Roman" w:eastAsia="Times New Roman" w:hAnsi="Times New Roman" w:cs="Times New Roman"/>
          <w:i/>
          <w:sz w:val="24"/>
        </w:rPr>
        <w:t xml:space="preserve">¿qué más observamos en la obra? ¿cómo se puede relacionar con nuestra conversación hasta este momento?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5" w:line="276" w:lineRule="auto"/>
        <w:ind w:left="-5" w:right="66" w:hanging="10"/>
      </w:pPr>
      <w:r>
        <w:rPr>
          <w:rFonts w:ascii="Times New Roman" w:eastAsia="Times New Roman" w:hAnsi="Times New Roman" w:cs="Times New Roman"/>
          <w:sz w:val="24"/>
        </w:rPr>
        <w:t>La técnica que utiliza la artista es una mezcla entre fotografía intervenida, videos y foto-montajes:  “Solano trabaja la fotografía como soporte para obras de arte plástico más amplio, donde se recurre a un montaje y a objetos para representar sensaciones que la fotografía por sí sola no permite.”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</w:rPr>
        <w:t xml:space="preserve"> Pensando en el uso que hace de la fotografía, </w:t>
      </w:r>
      <w:r>
        <w:rPr>
          <w:rFonts w:ascii="Times New Roman" w:eastAsia="Times New Roman" w:hAnsi="Times New Roman" w:cs="Times New Roman"/>
          <w:i/>
          <w:sz w:val="24"/>
        </w:rPr>
        <w:t xml:space="preserve">¿qué sensaciones despierta en nosotros esta obra de Karla Solano?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5" w:line="276" w:lineRule="auto"/>
        <w:ind w:left="-5" w:right="66" w:hanging="10"/>
      </w:pPr>
      <w:r>
        <w:rPr>
          <w:rFonts w:ascii="Times New Roman" w:eastAsia="Times New Roman" w:hAnsi="Times New Roman" w:cs="Times New Roman"/>
          <w:sz w:val="24"/>
        </w:rPr>
        <w:t>Sobre sus obras la artista ha dicho:  “Nacen  de vivencias personales, en realidad no las busco, solo suceden” Ella habla de actitudes ante la feminidad, la vida, la muerte; el amor y el desamor, han sido temas recurrentes en su trabajo, por lo tanto en su experiencia creativa y su vida como persona.”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i/>
          <w:sz w:val="24"/>
        </w:rPr>
        <w:t xml:space="preserve"> ¿qué  agregan las palabras de la artista a nuestra visión de la obra?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Reflexión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Reflexione con sus estudiantes sobre el uso del lenguaje hipotético.  </w:t>
      </w:r>
    </w:p>
    <w:p w:rsidR="00F43F08" w:rsidRDefault="00CD5DE9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¿Porqué piensan que es útil el uso de frases como “podría ser” cuando yo me refiero a sus interpretaciones?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¿De qué manera afecta este lenguaje en nuestra conversación?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Si yo no utilizara el lenguaje hipotético, ¿cómo se sentirían ustedes de expresar sus opiniones si son diferentes de las de sus compañeros?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9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Actividad</w:t>
      </w:r>
      <w:r>
        <w:rPr>
          <w:rFonts w:ascii="Times New Roman" w:eastAsia="Times New Roman" w:hAnsi="Times New Roman" w:cs="Times New Roman"/>
          <w:sz w:val="24"/>
        </w:rPr>
        <w:t xml:space="preserve">: Antes pensaba…. Ahora pienso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Divida la pizarra en dos columnas y escriba en una la frase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Antes pensaba </w:t>
      </w:r>
      <w:r>
        <w:rPr>
          <w:rFonts w:ascii="Times New Roman" w:eastAsia="Times New Roman" w:hAnsi="Times New Roman" w:cs="Times New Roman"/>
          <w:b/>
          <w:sz w:val="24"/>
        </w:rPr>
        <w:t>-  y en otra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- Ahora pienso.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Pida a los estudiantes escribir en sus cuadernos algo que pensaron al inicio de la lección sobre la imagen y lo que pensaron al final. 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8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La idea es que logren explicar el motivo del cambio de opinión, o de haber visto algo más, utilizando la misma dinámica que durante la lección y reflexionando al respecto.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43F08" w:rsidRDefault="00CD5DE9">
      <w:pPr>
        <w:spacing w:after="1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Al inicio pensé que podría ser una….  Pero cuando mi compañero (a) dijo… ahora pienso que también puede ser ….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43F08" w:rsidRDefault="00CD5DE9">
      <w:pPr>
        <w:spacing w:after="0" w:line="273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Permita que vayan participando y anote en la pizarra, bajo cada columna, lo que vayan comentando. </w:t>
      </w:r>
    </w:p>
    <w:p w:rsidR="00F43F08" w:rsidRDefault="00F43F08">
      <w:pPr>
        <w:sectPr w:rsidR="00F43F08">
          <w:footnotePr>
            <w:numRestart w:val="eachPage"/>
          </w:footnotePr>
          <w:type w:val="continuous"/>
          <w:pgSz w:w="12240" w:h="15840"/>
          <w:pgMar w:top="1157" w:right="766" w:bottom="824" w:left="847" w:header="720" w:footer="720" w:gutter="0"/>
          <w:cols w:num="2" w:space="370"/>
        </w:sectPr>
      </w:pPr>
    </w:p>
    <w:p w:rsidR="00F43F08" w:rsidRDefault="00CD5DE9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F43F08" w:rsidRDefault="00CD5DE9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F43F08" w:rsidRDefault="00CD5DE9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F43F08" w:rsidRDefault="00F43F08">
      <w:pPr>
        <w:sectPr w:rsidR="00F43F08">
          <w:footnotePr>
            <w:numRestart w:val="eachPage"/>
          </w:footnotePr>
          <w:type w:val="continuous"/>
          <w:pgSz w:w="12240" w:h="15840"/>
          <w:pgMar w:top="1157" w:right="11353" w:bottom="1072" w:left="847" w:header="720" w:footer="720" w:gutter="0"/>
          <w:cols w:space="720"/>
        </w:sectPr>
      </w:pPr>
    </w:p>
    <w:p w:rsidR="00F43F08" w:rsidRDefault="00CD5DE9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lastRenderedPageBreak/>
        <w:t xml:space="preserve">©AcciónArte, San José, Costa Rica, 2015 </w:t>
      </w:r>
    </w:p>
    <w:sectPr w:rsidR="00F43F08">
      <w:footnotePr>
        <w:numRestart w:val="eachPage"/>
      </w:footnotePr>
      <w:type w:val="continuous"/>
      <w:pgSz w:w="12240" w:h="15840"/>
      <w:pgMar w:top="1157" w:right="767" w:bottom="1072" w:left="87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E5" w:rsidRDefault="00155AE5">
      <w:pPr>
        <w:spacing w:after="0" w:line="240" w:lineRule="auto"/>
      </w:pPr>
      <w:r>
        <w:separator/>
      </w:r>
    </w:p>
  </w:endnote>
  <w:endnote w:type="continuationSeparator" w:id="0">
    <w:p w:rsidR="00155AE5" w:rsidRDefault="0015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E5" w:rsidRDefault="00155AE5">
      <w:pPr>
        <w:spacing w:after="16" w:line="254" w:lineRule="auto"/>
      </w:pPr>
      <w:r>
        <w:separator/>
      </w:r>
    </w:p>
  </w:footnote>
  <w:footnote w:type="continuationSeparator" w:id="0">
    <w:p w:rsidR="00155AE5" w:rsidRDefault="00155AE5">
      <w:pPr>
        <w:spacing w:after="16" w:line="254" w:lineRule="auto"/>
      </w:pPr>
      <w:r>
        <w:continuationSeparator/>
      </w:r>
    </w:p>
  </w:footnote>
  <w:footnote w:id="1">
    <w:p w:rsidR="00F43F08" w:rsidRDefault="00CD5DE9">
      <w:pPr>
        <w:pStyle w:val="footnotedescription"/>
        <w:spacing w:line="254" w:lineRule="auto"/>
      </w:pPr>
      <w:r>
        <w:rPr>
          <w:rStyle w:val="footnotemark"/>
        </w:rPr>
        <w:footnoteRef/>
      </w:r>
      <w:r>
        <w:t xml:space="preserve"> Saenz-Shelby, Gabriela. Calvo Campos, Esteban.  </w:t>
      </w:r>
      <w:r>
        <w:rPr>
          <w:i/>
        </w:rPr>
        <w:t>Las posibilidades de la mirada. Representaciones en la plástica costarricense.</w:t>
      </w:r>
      <w:r>
        <w:t xml:space="preserve"> Catálogo,  Museo de Arte Costarricense, 2007</w:t>
      </w:r>
      <w:r>
        <w:rPr>
          <w:sz w:val="20"/>
        </w:rPr>
        <w:t xml:space="preserve"> </w:t>
      </w:r>
    </w:p>
  </w:footnote>
  <w:footnote w:id="2">
    <w:p w:rsidR="00F43F08" w:rsidRDefault="00CD5DE9">
      <w:pPr>
        <w:pStyle w:val="footnotedescription"/>
        <w:spacing w:after="0" w:line="276" w:lineRule="auto"/>
      </w:pPr>
      <w:r>
        <w:rPr>
          <w:rStyle w:val="footnotemark"/>
        </w:rPr>
        <w:footnoteRef/>
      </w:r>
      <w:r>
        <w:t xml:space="preserve"> Arguedas Ortiz, Diego. Reseña elaborada con información proporcionada por la señora Karla Solano </w:t>
      </w:r>
    </w:p>
    <w:p w:rsidR="00F43F08" w:rsidRDefault="00CD5DE9">
      <w:pPr>
        <w:pStyle w:val="footnotedescription"/>
        <w:spacing w:after="39" w:line="241" w:lineRule="auto"/>
      </w:pPr>
      <w:r>
        <w:t xml:space="preserve">para http://si.cultura.cr/personas/karla-solano.html accesado el 18/10/2015 </w:t>
      </w:r>
    </w:p>
  </w:footnote>
  <w:footnote w:id="3">
    <w:p w:rsidR="00F43F08" w:rsidRDefault="00CD5DE9">
      <w:pPr>
        <w:pStyle w:val="footnotedescription"/>
        <w:spacing w:after="0"/>
        <w:ind w:right="22"/>
      </w:pPr>
      <w:r>
        <w:rPr>
          <w:rStyle w:val="footnotemark"/>
        </w:rPr>
        <w:footnoteRef/>
      </w:r>
      <w:r>
        <w:t xml:space="preserve"> Quirós, Luis Fernando.  </w:t>
      </w:r>
      <w:r>
        <w:rPr>
          <w:i/>
        </w:rPr>
        <w:t>Karla Solano: Fotografía y espacio arquitectónico.</w:t>
      </w:r>
      <w:r>
        <w:t xml:space="preserve"> 2013. http://www.experimenta.es/blog/luis-fernandoquiros/karla-solano-fotografia-y-espacio-arquitectonico-4026/ accesado el 18/10/2015</w:t>
      </w:r>
      <w:r>
        <w:rPr>
          <w:sz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08"/>
    <w:rsid w:val="00155AE5"/>
    <w:rsid w:val="00684BC2"/>
    <w:rsid w:val="006E6A5B"/>
    <w:rsid w:val="00CD5DE9"/>
    <w:rsid w:val="00F4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2E7DA0-E9C7-45C1-BD98-C945826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16" w:line="255" w:lineRule="auto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- 14 Lección 3er año lenguaje hipotético.docx</vt:lpstr>
    </vt:vector>
  </TitlesOfParts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- 14 Lección 3er año lenguaje hipotético.docx</dc:title>
  <dc:subject/>
  <dc:creator>LilAF</dc:creator>
  <cp:keywords/>
  <cp:lastModifiedBy>Patricia Hernandez Conejo</cp:lastModifiedBy>
  <cp:revision>3</cp:revision>
  <dcterms:created xsi:type="dcterms:W3CDTF">2018-10-22T20:03:00Z</dcterms:created>
  <dcterms:modified xsi:type="dcterms:W3CDTF">2018-11-01T18:39:00Z</dcterms:modified>
</cp:coreProperties>
</file>