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4E4A" w:rsidRDefault="00AC4A5A">
      <w:pPr>
        <w:spacing w:after="0"/>
        <w:ind w:left="10" w:right="1" w:hanging="10"/>
        <w:jc w:val="center"/>
      </w:pPr>
      <w:r>
        <w:rPr>
          <w:rFonts w:ascii="Times New Roman" w:eastAsia="Times New Roman" w:hAnsi="Times New Roman" w:cs="Times New Roman"/>
          <w:sz w:val="24"/>
        </w:rPr>
        <w:t xml:space="preserve"> </w:t>
      </w:r>
      <w:r>
        <w:rPr>
          <w:rFonts w:ascii="Arial" w:eastAsia="Arial" w:hAnsi="Arial" w:cs="Arial"/>
          <w:sz w:val="24"/>
        </w:rPr>
        <w:t xml:space="preserve"> </w:t>
      </w:r>
      <w:r>
        <w:rPr>
          <w:rFonts w:ascii="Times New Roman" w:eastAsia="Times New Roman" w:hAnsi="Times New Roman" w:cs="Times New Roman"/>
        </w:rPr>
        <w:t xml:space="preserve">Un místico del disparate, 1936 </w:t>
      </w:r>
    </w:p>
    <w:p w:rsidR="004A4E4A" w:rsidRDefault="00AC4A5A">
      <w:pPr>
        <w:spacing w:after="0"/>
      </w:pPr>
      <w:r>
        <w:rPr>
          <w:rFonts w:ascii="Times New Roman" w:eastAsia="Times New Roman" w:hAnsi="Times New Roman" w:cs="Times New Roman"/>
        </w:rPr>
        <w:t xml:space="preserve">Emilia Prieto (Costa Rica 1902 -1986)  </w:t>
      </w:r>
    </w:p>
    <w:p w:rsidR="004A4E4A" w:rsidRDefault="00AC4A5A">
      <w:pPr>
        <w:spacing w:after="0"/>
        <w:ind w:left="10" w:right="1" w:hanging="10"/>
        <w:jc w:val="center"/>
      </w:pPr>
      <w:r>
        <w:rPr>
          <w:rFonts w:ascii="Times New Roman" w:eastAsia="Times New Roman" w:hAnsi="Times New Roman" w:cs="Times New Roman"/>
        </w:rPr>
        <w:t>Xilografía, MAC</w:t>
      </w:r>
      <w:r>
        <w:rPr>
          <w:rFonts w:ascii="Times New Roman" w:eastAsia="Times New Roman" w:hAnsi="Times New Roman" w:cs="Times New Roman"/>
          <w:sz w:val="24"/>
        </w:rPr>
        <w:t xml:space="preserve">     </w:t>
      </w:r>
    </w:p>
    <w:p w:rsidR="004A4E4A" w:rsidRDefault="004A4E4A">
      <w:pPr>
        <w:sectPr w:rsidR="004A4E4A">
          <w:footnotePr>
            <w:numRestart w:val="eachPage"/>
          </w:footnotePr>
          <w:pgSz w:w="12240" w:h="15840"/>
          <w:pgMar w:top="726" w:right="4385" w:bottom="762" w:left="4465" w:header="720" w:footer="720" w:gutter="0"/>
          <w:cols w:space="720"/>
        </w:sectPr>
      </w:pPr>
      <w:bookmarkStart w:id="0" w:name="_GoBack"/>
      <w:bookmarkEnd w:id="0"/>
    </w:p>
    <w:p w:rsidR="004A4E4A" w:rsidRDefault="00AC4A5A">
      <w:pPr>
        <w:spacing w:after="16"/>
        <w:ind w:left="290"/>
        <w:jc w:val="center"/>
      </w:pPr>
      <w:r>
        <w:rPr>
          <w:rFonts w:ascii="Times New Roman" w:eastAsia="Times New Roman" w:hAnsi="Times New Roman" w:cs="Times New Roman"/>
          <w:b/>
          <w:sz w:val="24"/>
        </w:rPr>
        <w:t xml:space="preserve"> </w:t>
      </w:r>
    </w:p>
    <w:p w:rsidR="004A4E4A" w:rsidRDefault="00AC4A5A">
      <w:pPr>
        <w:spacing w:after="16"/>
        <w:ind w:left="66"/>
        <w:jc w:val="center"/>
      </w:pPr>
      <w:r>
        <w:rPr>
          <w:rFonts w:ascii="Times New Roman" w:eastAsia="Times New Roman" w:hAnsi="Times New Roman" w:cs="Times New Roman"/>
          <w:b/>
          <w:sz w:val="24"/>
        </w:rPr>
        <w:t xml:space="preserve"> </w:t>
      </w:r>
    </w:p>
    <w:p w:rsidR="004A4E4A" w:rsidRDefault="009B1972">
      <w:pPr>
        <w:spacing w:after="16"/>
        <w:ind w:left="16" w:hanging="10"/>
        <w:jc w:val="center"/>
      </w:pPr>
      <w:r>
        <w:rPr>
          <w:rFonts w:ascii="Times New Roman" w:eastAsia="Times New Roman" w:hAnsi="Times New Roman" w:cs="Times New Roman"/>
          <w:b/>
          <w:sz w:val="24"/>
        </w:rPr>
        <w:t>Piensa en Arte - Lección No. 13</w:t>
      </w:r>
      <w:r w:rsidR="00AC4A5A">
        <w:rPr>
          <w:rFonts w:ascii="Times New Roman" w:eastAsia="Times New Roman" w:hAnsi="Times New Roman" w:cs="Times New Roman"/>
          <w:b/>
          <w:sz w:val="24"/>
        </w:rPr>
        <w:t xml:space="preserve"> </w:t>
      </w:r>
    </w:p>
    <w:p w:rsidR="004A4E4A" w:rsidRDefault="00AC4A5A">
      <w:pPr>
        <w:spacing w:after="21"/>
        <w:ind w:left="66"/>
        <w:jc w:val="center"/>
      </w:pPr>
      <w:r>
        <w:rPr>
          <w:rFonts w:ascii="Times New Roman" w:eastAsia="Times New Roman" w:hAnsi="Times New Roman" w:cs="Times New Roman"/>
          <w:sz w:val="24"/>
        </w:rPr>
        <w:t xml:space="preserve"> </w:t>
      </w:r>
    </w:p>
    <w:p w:rsidR="004A4E4A" w:rsidRDefault="00AC4A5A">
      <w:pPr>
        <w:spacing w:after="16"/>
        <w:ind w:left="16" w:hanging="10"/>
        <w:jc w:val="center"/>
      </w:pPr>
      <w:r>
        <w:rPr>
          <w:rFonts w:ascii="Times New Roman" w:eastAsia="Times New Roman" w:hAnsi="Times New Roman" w:cs="Times New Roman"/>
          <w:b/>
          <w:sz w:val="24"/>
        </w:rPr>
        <w:t xml:space="preserve">Información Contextual </w:t>
      </w:r>
    </w:p>
    <w:p w:rsidR="004A4E4A" w:rsidRDefault="00AC4A5A">
      <w:pPr>
        <w:spacing w:after="16"/>
        <w:ind w:left="66"/>
        <w:jc w:val="center"/>
      </w:pPr>
      <w:r>
        <w:rPr>
          <w:rFonts w:ascii="Times New Roman" w:eastAsia="Times New Roman" w:hAnsi="Times New Roman" w:cs="Times New Roman"/>
          <w:sz w:val="24"/>
        </w:rPr>
        <w:t xml:space="preserve"> </w:t>
      </w:r>
    </w:p>
    <w:p w:rsidR="004A4E4A" w:rsidRDefault="00AC4A5A">
      <w:pPr>
        <w:spacing w:after="2" w:line="274" w:lineRule="auto"/>
        <w:ind w:left="-5" w:right="39" w:hanging="10"/>
      </w:pPr>
      <w:r>
        <w:rPr>
          <w:rFonts w:ascii="Times New Roman" w:eastAsia="Times New Roman" w:hAnsi="Times New Roman" w:cs="Times New Roman"/>
          <w:sz w:val="24"/>
        </w:rPr>
        <w:t xml:space="preserve">La metodología </w:t>
      </w:r>
      <w:r>
        <w:rPr>
          <w:rFonts w:ascii="Times New Roman" w:eastAsia="Times New Roman" w:hAnsi="Times New Roman" w:cs="Times New Roman"/>
          <w:i/>
          <w:sz w:val="24"/>
        </w:rPr>
        <w:t>Piensa en Arte</w:t>
      </w:r>
      <w:r>
        <w:rPr>
          <w:rFonts w:ascii="Times New Roman" w:eastAsia="Times New Roman" w:hAnsi="Times New Roman" w:cs="Times New Roman"/>
          <w:sz w:val="24"/>
        </w:rPr>
        <w:t xml:space="preserve"> utiliza obras de arte como base para llevar a cabo conversaciones mediante las cuales se desarrollen diversas habilidades de pensamiento, y no pretende enseñar específicamente sobre los artistas, las técnicas o períodos artísticos específicos. No obstante,  la lección de </w:t>
      </w:r>
      <w:r>
        <w:rPr>
          <w:rFonts w:ascii="Times New Roman" w:eastAsia="Times New Roman" w:hAnsi="Times New Roman" w:cs="Times New Roman"/>
          <w:i/>
          <w:sz w:val="24"/>
        </w:rPr>
        <w:t>Piensa en Arte</w:t>
      </w:r>
      <w:r>
        <w:rPr>
          <w:rFonts w:ascii="Times New Roman" w:eastAsia="Times New Roman" w:hAnsi="Times New Roman" w:cs="Times New Roman"/>
          <w:sz w:val="24"/>
        </w:rPr>
        <w:t xml:space="preserve"> siempre incluye un momento en el cual se puede brindar información que sitúe al espectador dentro de un contexto con respecto a la obra que está observando.  </w:t>
      </w:r>
    </w:p>
    <w:p w:rsidR="004A4E4A" w:rsidRDefault="00AC4A5A">
      <w:pPr>
        <w:spacing w:after="16"/>
      </w:pPr>
      <w:r>
        <w:rPr>
          <w:rFonts w:ascii="Times New Roman" w:eastAsia="Times New Roman" w:hAnsi="Times New Roman" w:cs="Times New Roman"/>
          <w:sz w:val="24"/>
        </w:rPr>
        <w:t xml:space="preserve"> </w:t>
      </w:r>
    </w:p>
    <w:p w:rsidR="004A4E4A" w:rsidRDefault="00AC4A5A">
      <w:pPr>
        <w:spacing w:after="2" w:line="274" w:lineRule="auto"/>
        <w:ind w:left="-5" w:right="39" w:hanging="10"/>
      </w:pPr>
      <w:r>
        <w:rPr>
          <w:rFonts w:ascii="Times New Roman" w:eastAsia="Times New Roman" w:hAnsi="Times New Roman" w:cs="Times New Roman"/>
          <w:sz w:val="24"/>
        </w:rPr>
        <w:t xml:space="preserve">Este contexto puede ser geográfico, temporal, o emocional y referirse al autor o autora de la obra, a sus intenciones o a la técnica utilizada. La  información puede venir directamente de boca del artista, o por medio de terceras personas,  de alguien que opina algo sobre la obra, todo lo cual puede tener relevancia a la hora de ampliar nuestra conversación. </w:t>
      </w:r>
    </w:p>
    <w:p w:rsidR="004A4E4A" w:rsidRDefault="00AC4A5A">
      <w:pPr>
        <w:spacing w:after="16"/>
      </w:pPr>
      <w:r>
        <w:rPr>
          <w:rFonts w:ascii="Times New Roman" w:eastAsia="Times New Roman" w:hAnsi="Times New Roman" w:cs="Times New Roman"/>
          <w:sz w:val="24"/>
        </w:rPr>
        <w:t xml:space="preserve"> </w:t>
      </w:r>
    </w:p>
    <w:p w:rsidR="004A4E4A" w:rsidRDefault="00AC4A5A">
      <w:pPr>
        <w:spacing w:after="2" w:line="274" w:lineRule="auto"/>
        <w:ind w:left="-5" w:right="39" w:hanging="10"/>
      </w:pPr>
      <w:r>
        <w:rPr>
          <w:rFonts w:ascii="Times New Roman" w:eastAsia="Times New Roman" w:hAnsi="Times New Roman" w:cs="Times New Roman"/>
          <w:sz w:val="24"/>
        </w:rPr>
        <w:t xml:space="preserve">Recuerde que la información contextual no es la respuesta correcta ni el fin de la lección. El suministro de información  debe hacerse en un momento en que sirva para extender el dialogo, ya sea agregando a lo que se ha dicho o introduciendo información nueva que pueda incitar a otros estudiantes a participar. </w:t>
      </w:r>
    </w:p>
    <w:p w:rsidR="004A4E4A" w:rsidRDefault="00AC4A5A">
      <w:pPr>
        <w:spacing w:after="16"/>
      </w:pPr>
      <w:r>
        <w:rPr>
          <w:rFonts w:ascii="Times New Roman" w:eastAsia="Times New Roman" w:hAnsi="Times New Roman" w:cs="Times New Roman"/>
          <w:sz w:val="24"/>
        </w:rPr>
        <w:t xml:space="preserve"> </w:t>
      </w:r>
    </w:p>
    <w:p w:rsidR="004A4E4A" w:rsidRDefault="00AC4A5A">
      <w:pPr>
        <w:spacing w:after="2" w:line="274" w:lineRule="auto"/>
        <w:ind w:left="-5" w:right="39" w:hanging="10"/>
      </w:pPr>
      <w:r>
        <w:rPr>
          <w:rFonts w:ascii="Times New Roman" w:eastAsia="Times New Roman" w:hAnsi="Times New Roman" w:cs="Times New Roman"/>
          <w:sz w:val="24"/>
        </w:rPr>
        <w:t xml:space="preserve">Para ello, el mediador debe estar muy atento a las interpretaciones que se van dando y escoger la información acorde con las ideas y el tono de la conversación. </w:t>
      </w:r>
    </w:p>
    <w:p w:rsidR="004A4E4A" w:rsidRDefault="00AC4A5A">
      <w:pPr>
        <w:spacing w:after="16"/>
      </w:pPr>
      <w:r>
        <w:rPr>
          <w:rFonts w:ascii="Times New Roman" w:eastAsia="Times New Roman" w:hAnsi="Times New Roman" w:cs="Times New Roman"/>
          <w:sz w:val="24"/>
        </w:rPr>
        <w:t xml:space="preserve"> </w:t>
      </w:r>
    </w:p>
    <w:p w:rsidR="004A4E4A" w:rsidRDefault="00AC4A5A">
      <w:pPr>
        <w:spacing w:after="16"/>
      </w:pPr>
      <w:r>
        <w:rPr>
          <w:rFonts w:ascii="Times New Roman" w:eastAsia="Times New Roman" w:hAnsi="Times New Roman" w:cs="Times New Roman"/>
          <w:sz w:val="24"/>
        </w:rPr>
        <w:t xml:space="preserve"> </w:t>
      </w:r>
    </w:p>
    <w:p w:rsidR="004A4E4A" w:rsidRDefault="00AC4A5A">
      <w:pPr>
        <w:spacing w:after="16"/>
      </w:pPr>
      <w:r>
        <w:rPr>
          <w:rFonts w:ascii="Times New Roman" w:eastAsia="Times New Roman" w:hAnsi="Times New Roman" w:cs="Times New Roman"/>
          <w:sz w:val="24"/>
        </w:rPr>
        <w:t xml:space="preserve"> </w:t>
      </w:r>
    </w:p>
    <w:p w:rsidR="004A4E4A" w:rsidRDefault="00AC4A5A">
      <w:pPr>
        <w:spacing w:after="16"/>
      </w:pPr>
      <w:r>
        <w:rPr>
          <w:rFonts w:ascii="Times New Roman" w:eastAsia="Times New Roman" w:hAnsi="Times New Roman" w:cs="Times New Roman"/>
          <w:sz w:val="24"/>
        </w:rPr>
        <w:t xml:space="preserve"> </w:t>
      </w:r>
    </w:p>
    <w:p w:rsidR="004A4E4A" w:rsidRDefault="00AC4A5A">
      <w:pPr>
        <w:spacing w:after="0"/>
      </w:pPr>
      <w:r>
        <w:rPr>
          <w:rFonts w:ascii="Times New Roman" w:eastAsia="Times New Roman" w:hAnsi="Times New Roman" w:cs="Times New Roman"/>
          <w:sz w:val="24"/>
        </w:rPr>
        <w:t xml:space="preserve"> </w:t>
      </w:r>
    </w:p>
    <w:p w:rsidR="004A4E4A" w:rsidRDefault="00AC4A5A">
      <w:pPr>
        <w:spacing w:after="16"/>
        <w:ind w:right="872"/>
      </w:pPr>
      <w:r>
        <w:rPr>
          <w:rFonts w:ascii="Times New Roman" w:eastAsia="Times New Roman" w:hAnsi="Times New Roman" w:cs="Times New Roman"/>
          <w:b/>
          <w:sz w:val="24"/>
        </w:rPr>
        <w:t xml:space="preserve"> </w:t>
      </w:r>
    </w:p>
    <w:p w:rsidR="004A4E4A" w:rsidRDefault="00AC4A5A">
      <w:pPr>
        <w:spacing w:after="16"/>
        <w:ind w:right="872"/>
      </w:pPr>
      <w:r>
        <w:rPr>
          <w:rFonts w:ascii="Times New Roman" w:eastAsia="Times New Roman" w:hAnsi="Times New Roman" w:cs="Times New Roman"/>
          <w:b/>
          <w:sz w:val="24"/>
        </w:rPr>
        <w:t xml:space="preserve"> </w:t>
      </w:r>
    </w:p>
    <w:p w:rsidR="004A4E4A" w:rsidRDefault="00AC4A5A">
      <w:pPr>
        <w:spacing w:after="16"/>
      </w:pPr>
      <w:r>
        <w:rPr>
          <w:rFonts w:ascii="Times New Roman" w:eastAsia="Times New Roman" w:hAnsi="Times New Roman" w:cs="Times New Roman"/>
          <w:b/>
          <w:sz w:val="24"/>
        </w:rPr>
        <w:t xml:space="preserve"> </w:t>
      </w:r>
    </w:p>
    <w:p w:rsidR="004A4E4A" w:rsidRDefault="00AC4A5A">
      <w:pPr>
        <w:spacing w:after="21"/>
      </w:pPr>
      <w:r>
        <w:rPr>
          <w:rFonts w:ascii="Times New Roman" w:eastAsia="Times New Roman" w:hAnsi="Times New Roman" w:cs="Times New Roman"/>
          <w:b/>
          <w:sz w:val="24"/>
        </w:rPr>
        <w:t xml:space="preserve"> </w:t>
      </w:r>
    </w:p>
    <w:p w:rsidR="004A4E4A" w:rsidRDefault="00AC4A5A">
      <w:pPr>
        <w:spacing w:after="16"/>
      </w:pPr>
      <w:r>
        <w:rPr>
          <w:rFonts w:ascii="Times New Roman" w:eastAsia="Times New Roman" w:hAnsi="Times New Roman" w:cs="Times New Roman"/>
          <w:b/>
          <w:sz w:val="24"/>
        </w:rPr>
        <w:t xml:space="preserve"> </w:t>
      </w:r>
    </w:p>
    <w:p w:rsidR="004A4E4A" w:rsidRDefault="00AC4A5A">
      <w:pPr>
        <w:spacing w:after="8" w:line="266" w:lineRule="auto"/>
        <w:ind w:left="-5" w:hanging="10"/>
        <w:jc w:val="both"/>
      </w:pPr>
      <w:r>
        <w:rPr>
          <w:rFonts w:ascii="Times New Roman" w:eastAsia="Times New Roman" w:hAnsi="Times New Roman" w:cs="Times New Roman"/>
          <w:b/>
          <w:sz w:val="24"/>
        </w:rPr>
        <w:t xml:space="preserve">Coloque el afiche de la obra “Un místico del disparate” y deje que la clase observe la imagen durante un minuto, en silencio. Si lo desean, pueden acercarse y ver el afiche para notar detalles, pero deben volver a sus lugares para iniciar la conversación. </w:t>
      </w:r>
    </w:p>
    <w:p w:rsidR="004A4E4A" w:rsidRDefault="00AC4A5A">
      <w:pPr>
        <w:spacing w:after="21"/>
      </w:pPr>
      <w:r>
        <w:rPr>
          <w:rFonts w:ascii="Times New Roman" w:eastAsia="Times New Roman" w:hAnsi="Times New Roman" w:cs="Times New Roman"/>
          <w:b/>
          <w:sz w:val="24"/>
        </w:rPr>
        <w:t xml:space="preserve"> </w:t>
      </w:r>
    </w:p>
    <w:p w:rsidR="004A4E4A" w:rsidRDefault="00AC4A5A">
      <w:pPr>
        <w:spacing w:after="8" w:line="266" w:lineRule="auto"/>
        <w:ind w:left="-5" w:hanging="10"/>
        <w:jc w:val="both"/>
      </w:pPr>
      <w:r>
        <w:rPr>
          <w:rFonts w:ascii="Times New Roman" w:eastAsia="Times New Roman" w:hAnsi="Times New Roman" w:cs="Times New Roman"/>
          <w:b/>
          <w:sz w:val="24"/>
        </w:rPr>
        <w:t xml:space="preserve">Lleve a cabo la lección siguiendo los pasos de la metodología como son preguntas clave, preguntas de profundización, preguntas de intercambio y aplicando las herramientas de reiterar y repasar.  </w:t>
      </w:r>
    </w:p>
    <w:p w:rsidR="004A4E4A" w:rsidRDefault="00AC4A5A">
      <w:pPr>
        <w:spacing w:after="16"/>
      </w:pPr>
      <w:r>
        <w:rPr>
          <w:rFonts w:ascii="Times New Roman" w:eastAsia="Times New Roman" w:hAnsi="Times New Roman" w:cs="Times New Roman"/>
          <w:b/>
          <w:sz w:val="24"/>
        </w:rPr>
        <w:t xml:space="preserve"> </w:t>
      </w:r>
    </w:p>
    <w:p w:rsidR="004A4E4A" w:rsidRDefault="00AC4A5A">
      <w:pPr>
        <w:spacing w:after="8" w:line="266" w:lineRule="auto"/>
        <w:ind w:left="-5" w:hanging="10"/>
        <w:jc w:val="both"/>
      </w:pPr>
      <w:r>
        <w:rPr>
          <w:rFonts w:ascii="Times New Roman" w:eastAsia="Times New Roman" w:hAnsi="Times New Roman" w:cs="Times New Roman"/>
          <w:b/>
          <w:sz w:val="24"/>
        </w:rPr>
        <w:t xml:space="preserve">Recuerde utilizar el lenguaje hipotético para referirse a las interpretaciones y las evidencias de los estudiantes. </w:t>
      </w:r>
    </w:p>
    <w:p w:rsidR="004A4E4A" w:rsidRDefault="00AC4A5A">
      <w:pPr>
        <w:spacing w:after="21"/>
      </w:pPr>
      <w:r>
        <w:rPr>
          <w:rFonts w:ascii="Times New Roman" w:eastAsia="Times New Roman" w:hAnsi="Times New Roman" w:cs="Times New Roman"/>
          <w:b/>
          <w:sz w:val="24"/>
        </w:rPr>
        <w:t xml:space="preserve"> </w:t>
      </w:r>
    </w:p>
    <w:p w:rsidR="004A4E4A" w:rsidRDefault="00AC4A5A">
      <w:pPr>
        <w:spacing w:after="8" w:line="266" w:lineRule="auto"/>
        <w:ind w:left="-5" w:hanging="10"/>
        <w:jc w:val="both"/>
      </w:pPr>
      <w:r>
        <w:rPr>
          <w:rFonts w:ascii="Times New Roman" w:eastAsia="Times New Roman" w:hAnsi="Times New Roman" w:cs="Times New Roman"/>
          <w:b/>
          <w:sz w:val="24"/>
        </w:rPr>
        <w:t xml:space="preserve">Cuando lo considere oportuno brinde información contextual acerca de la obra. Una sugerencia es que un momento del diálogo usted escriba las palabras “místico” y “disparate” en la pizarra y les pregunte por su significado.  </w:t>
      </w:r>
    </w:p>
    <w:p w:rsidR="004A4E4A" w:rsidRDefault="00AC4A5A">
      <w:pPr>
        <w:spacing w:after="16"/>
      </w:pPr>
      <w:r>
        <w:rPr>
          <w:rFonts w:ascii="Times New Roman" w:eastAsia="Times New Roman" w:hAnsi="Times New Roman" w:cs="Times New Roman"/>
          <w:b/>
          <w:sz w:val="24"/>
        </w:rPr>
        <w:t xml:space="preserve"> </w:t>
      </w:r>
    </w:p>
    <w:p w:rsidR="004A4E4A" w:rsidRDefault="00AC4A5A">
      <w:pPr>
        <w:spacing w:after="8" w:line="266" w:lineRule="auto"/>
        <w:ind w:left="-5" w:hanging="10"/>
        <w:jc w:val="both"/>
      </w:pPr>
      <w:r>
        <w:rPr>
          <w:rFonts w:ascii="Times New Roman" w:eastAsia="Times New Roman" w:hAnsi="Times New Roman" w:cs="Times New Roman"/>
          <w:b/>
          <w:sz w:val="24"/>
        </w:rPr>
        <w:t xml:space="preserve">Con estas definiciones puede decir: </w:t>
      </w:r>
    </w:p>
    <w:p w:rsidR="004A4E4A" w:rsidRDefault="00AC4A5A">
      <w:pPr>
        <w:spacing w:after="21"/>
      </w:pPr>
      <w:r>
        <w:rPr>
          <w:rFonts w:ascii="Times New Roman" w:eastAsia="Times New Roman" w:hAnsi="Times New Roman" w:cs="Times New Roman"/>
          <w:b/>
          <w:sz w:val="24"/>
        </w:rPr>
        <w:t xml:space="preserve"> </w:t>
      </w:r>
    </w:p>
    <w:p w:rsidR="004A4E4A" w:rsidRDefault="00AC4A5A">
      <w:pPr>
        <w:spacing w:after="8" w:line="266" w:lineRule="auto"/>
        <w:ind w:left="-5" w:hanging="10"/>
        <w:jc w:val="both"/>
      </w:pPr>
      <w:r>
        <w:rPr>
          <w:rFonts w:ascii="Times New Roman" w:eastAsia="Times New Roman" w:hAnsi="Times New Roman" w:cs="Times New Roman"/>
          <w:b/>
          <w:sz w:val="24"/>
        </w:rPr>
        <w:t xml:space="preserve">Me gustaría compartirles el nombre de esta obra…. </w:t>
      </w:r>
    </w:p>
    <w:p w:rsidR="004A4E4A" w:rsidRDefault="00AC4A5A">
      <w:pPr>
        <w:spacing w:after="16"/>
      </w:pPr>
      <w:r>
        <w:rPr>
          <w:rFonts w:ascii="Times New Roman" w:eastAsia="Times New Roman" w:hAnsi="Times New Roman" w:cs="Times New Roman"/>
          <w:b/>
          <w:sz w:val="24"/>
        </w:rPr>
        <w:t xml:space="preserve"> </w:t>
      </w:r>
    </w:p>
    <w:p w:rsidR="004A4E4A" w:rsidRDefault="00AC4A5A">
      <w:pPr>
        <w:spacing w:after="8" w:line="266" w:lineRule="auto"/>
        <w:ind w:left="-5" w:hanging="10"/>
        <w:jc w:val="both"/>
      </w:pPr>
      <w:r>
        <w:rPr>
          <w:rFonts w:ascii="Times New Roman" w:eastAsia="Times New Roman" w:hAnsi="Times New Roman" w:cs="Times New Roman"/>
          <w:b/>
          <w:sz w:val="24"/>
        </w:rPr>
        <w:t>Y a continuación hacer preguntas acerca de lo que ellos piensan sobre el nombre y su significado en relación con la imagen.</w:t>
      </w:r>
      <w:r>
        <w:rPr>
          <w:rFonts w:ascii="Times New Roman" w:eastAsia="Times New Roman" w:hAnsi="Times New Roman" w:cs="Times New Roman"/>
          <w:sz w:val="24"/>
        </w:rPr>
        <w:t xml:space="preserve"> </w:t>
      </w:r>
    </w:p>
    <w:p w:rsidR="004A4E4A" w:rsidRDefault="00AC4A5A">
      <w:pPr>
        <w:spacing w:after="16"/>
      </w:pPr>
      <w:r>
        <w:rPr>
          <w:rFonts w:ascii="Times New Roman" w:eastAsia="Times New Roman" w:hAnsi="Times New Roman" w:cs="Times New Roman"/>
          <w:sz w:val="24"/>
        </w:rPr>
        <w:t xml:space="preserve"> </w:t>
      </w:r>
    </w:p>
    <w:p w:rsidR="004A4E4A" w:rsidRDefault="00AC4A5A">
      <w:pPr>
        <w:spacing w:after="21"/>
      </w:pPr>
      <w:r>
        <w:rPr>
          <w:rFonts w:ascii="Times New Roman" w:eastAsia="Times New Roman" w:hAnsi="Times New Roman" w:cs="Times New Roman"/>
          <w:sz w:val="24"/>
        </w:rPr>
        <w:t xml:space="preserve"> </w:t>
      </w:r>
    </w:p>
    <w:p w:rsidR="004A4E4A" w:rsidRDefault="00AC4A5A">
      <w:pPr>
        <w:spacing w:after="16"/>
      </w:pPr>
      <w:r>
        <w:rPr>
          <w:rFonts w:ascii="Times New Roman" w:eastAsia="Times New Roman" w:hAnsi="Times New Roman" w:cs="Times New Roman"/>
          <w:sz w:val="24"/>
        </w:rPr>
        <w:t xml:space="preserve"> </w:t>
      </w:r>
    </w:p>
    <w:p w:rsidR="004A4E4A" w:rsidRDefault="00AC4A5A">
      <w:pPr>
        <w:spacing w:after="0"/>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p>
    <w:p w:rsidR="004A4E4A" w:rsidRDefault="00AC4A5A">
      <w:pPr>
        <w:spacing w:after="8" w:line="266" w:lineRule="auto"/>
        <w:ind w:left="-5" w:hanging="10"/>
        <w:jc w:val="both"/>
      </w:pPr>
      <w:r>
        <w:rPr>
          <w:rFonts w:ascii="Times New Roman" w:eastAsia="Times New Roman" w:hAnsi="Times New Roman" w:cs="Times New Roman"/>
          <w:b/>
          <w:sz w:val="24"/>
        </w:rPr>
        <w:t xml:space="preserve">Información contextual y preguntas posteriores. </w:t>
      </w:r>
    </w:p>
    <w:p w:rsidR="004A4E4A" w:rsidRDefault="00AC4A5A">
      <w:pPr>
        <w:spacing w:after="16"/>
      </w:pPr>
      <w:r>
        <w:rPr>
          <w:rFonts w:ascii="Times New Roman" w:eastAsia="Times New Roman" w:hAnsi="Times New Roman" w:cs="Times New Roman"/>
          <w:sz w:val="24"/>
        </w:rPr>
        <w:t xml:space="preserve"> </w:t>
      </w:r>
    </w:p>
    <w:p w:rsidR="004A4E4A" w:rsidRDefault="00AC4A5A">
      <w:pPr>
        <w:spacing w:after="1" w:line="238" w:lineRule="auto"/>
        <w:ind w:left="-5" w:right="45" w:hanging="10"/>
        <w:jc w:val="both"/>
      </w:pPr>
      <w:r>
        <w:rPr>
          <w:rFonts w:ascii="Times New Roman" w:eastAsia="Times New Roman" w:hAnsi="Times New Roman" w:cs="Times New Roman"/>
          <w:sz w:val="24"/>
        </w:rPr>
        <w:lastRenderedPageBreak/>
        <w:t xml:space="preserve">La artista costarricense Emilia Prieto </w:t>
      </w:r>
      <w:proofErr w:type="spellStart"/>
      <w:r>
        <w:rPr>
          <w:rFonts w:ascii="Times New Roman" w:eastAsia="Times New Roman" w:hAnsi="Times New Roman" w:cs="Times New Roman"/>
          <w:sz w:val="24"/>
        </w:rPr>
        <w:t>Tugores</w:t>
      </w:r>
      <w:proofErr w:type="spellEnd"/>
      <w:r>
        <w:rPr>
          <w:rFonts w:ascii="Times New Roman" w:eastAsia="Times New Roman" w:hAnsi="Times New Roman" w:cs="Times New Roman"/>
          <w:sz w:val="24"/>
        </w:rPr>
        <w:t xml:space="preserve"> nació en San José el 11 de enero de 1902, y  pasó su infancia en la finca </w:t>
      </w:r>
      <w:proofErr w:type="spellStart"/>
      <w:r>
        <w:rPr>
          <w:rFonts w:ascii="Times New Roman" w:eastAsia="Times New Roman" w:hAnsi="Times New Roman" w:cs="Times New Roman"/>
          <w:sz w:val="24"/>
        </w:rPr>
        <w:t>Guararí</w:t>
      </w:r>
      <w:proofErr w:type="spellEnd"/>
      <w:r>
        <w:rPr>
          <w:rFonts w:ascii="Times New Roman" w:eastAsia="Times New Roman" w:hAnsi="Times New Roman" w:cs="Times New Roman"/>
          <w:sz w:val="24"/>
        </w:rPr>
        <w:t xml:space="preserve">, en el cerro Las </w:t>
      </w:r>
      <w:proofErr w:type="spellStart"/>
      <w:r>
        <w:rPr>
          <w:rFonts w:ascii="Times New Roman" w:eastAsia="Times New Roman" w:hAnsi="Times New Roman" w:cs="Times New Roman"/>
          <w:sz w:val="24"/>
        </w:rPr>
        <w:t>Hiras</w:t>
      </w:r>
      <w:proofErr w:type="spellEnd"/>
      <w:r>
        <w:rPr>
          <w:rFonts w:ascii="Times New Roman" w:eastAsia="Times New Roman" w:hAnsi="Times New Roman" w:cs="Times New Roman"/>
          <w:sz w:val="24"/>
        </w:rPr>
        <w:t xml:space="preserve">, en </w:t>
      </w:r>
    </w:p>
    <w:p w:rsidR="004A4E4A" w:rsidRDefault="00AC4A5A">
      <w:pPr>
        <w:spacing w:after="1" w:line="238" w:lineRule="auto"/>
        <w:ind w:left="-5" w:right="45" w:hanging="10"/>
        <w:jc w:val="both"/>
      </w:pPr>
      <w:r>
        <w:rPr>
          <w:rFonts w:ascii="Times New Roman" w:eastAsia="Times New Roman" w:hAnsi="Times New Roman" w:cs="Times New Roman"/>
          <w:sz w:val="24"/>
        </w:rPr>
        <w:t xml:space="preserve">Heredia.  Emilia fue educadora, pintora, investigadora de las tradiciones del Valle Central y cantautora.  Estuvo casada con el también artista Paco Amighetti de quien se ha visto un grabado en el primer año de </w:t>
      </w:r>
      <w:r>
        <w:rPr>
          <w:rFonts w:ascii="Times New Roman" w:eastAsia="Times New Roman" w:hAnsi="Times New Roman" w:cs="Times New Roman"/>
          <w:i/>
          <w:sz w:val="24"/>
        </w:rPr>
        <w:t>Piensa en Arte.</w:t>
      </w:r>
      <w:r>
        <w:rPr>
          <w:rFonts w:ascii="Times New Roman" w:eastAsia="Times New Roman" w:hAnsi="Times New Roman" w:cs="Times New Roman"/>
          <w:b/>
          <w:i/>
          <w:sz w:val="24"/>
        </w:rPr>
        <w:t xml:space="preserve"> </w:t>
      </w:r>
    </w:p>
    <w:p w:rsidR="004A4E4A" w:rsidRDefault="00AC4A5A">
      <w:pPr>
        <w:spacing w:after="0"/>
      </w:pPr>
      <w:r>
        <w:rPr>
          <w:rFonts w:ascii="Times New Roman" w:eastAsia="Times New Roman" w:hAnsi="Times New Roman" w:cs="Times New Roman"/>
          <w:sz w:val="24"/>
        </w:rPr>
        <w:t xml:space="preserve"> </w:t>
      </w:r>
    </w:p>
    <w:p w:rsidR="004A4E4A" w:rsidRDefault="00AC4A5A">
      <w:pPr>
        <w:spacing w:after="2" w:line="274" w:lineRule="auto"/>
        <w:ind w:left="-5" w:right="39" w:hanging="10"/>
      </w:pPr>
      <w:r>
        <w:rPr>
          <w:rFonts w:ascii="Times New Roman" w:eastAsia="Times New Roman" w:hAnsi="Times New Roman" w:cs="Times New Roman"/>
          <w:sz w:val="24"/>
        </w:rPr>
        <w:t xml:space="preserve"> </w:t>
      </w:r>
      <w:r>
        <w:rPr>
          <w:rFonts w:ascii="Times New Roman" w:eastAsia="Times New Roman" w:hAnsi="Times New Roman" w:cs="Times New Roman"/>
          <w:b/>
          <w:i/>
          <w:sz w:val="24"/>
        </w:rPr>
        <w:t>¿Qué agregan en estos datos sobre la vida de la artista a nuestros pensamientos sobre la obra?</w:t>
      </w:r>
      <w:r>
        <w:rPr>
          <w:rFonts w:ascii="Times New Roman" w:eastAsia="Times New Roman" w:hAnsi="Times New Roman" w:cs="Times New Roman"/>
          <w:sz w:val="24"/>
        </w:rPr>
        <w:t xml:space="preserve"> Además de la pintura  practicó el grabado en madera, como esta xilografía que se llama ”Un místico del disparate”  la cual apareció  por primera vez en el año 1936, en el tomo 31 de la revista "Repertorio Americano",  espacio de reflexión de los intelectuales de la época.  </w:t>
      </w:r>
      <w:r>
        <w:rPr>
          <w:rFonts w:ascii="Times New Roman" w:eastAsia="Times New Roman" w:hAnsi="Times New Roman" w:cs="Times New Roman"/>
          <w:b/>
          <w:sz w:val="24"/>
        </w:rPr>
        <w:t>Ahora que conocemos el título de la obra</w:t>
      </w:r>
      <w:r>
        <w:rPr>
          <w:rFonts w:ascii="Times New Roman" w:eastAsia="Times New Roman" w:hAnsi="Times New Roman" w:cs="Times New Roman"/>
          <w:b/>
          <w:i/>
          <w:sz w:val="24"/>
        </w:rPr>
        <w:t>, ¿qué más podemos decir sobre la obra?</w:t>
      </w:r>
      <w:r>
        <w:rPr>
          <w:rFonts w:ascii="Times New Roman" w:eastAsia="Times New Roman" w:hAnsi="Times New Roman" w:cs="Times New Roman"/>
          <w:sz w:val="24"/>
        </w:rPr>
        <w:t xml:space="preserve"> </w:t>
      </w:r>
    </w:p>
    <w:p w:rsidR="004A4E4A" w:rsidRDefault="00AC4A5A">
      <w:pPr>
        <w:spacing w:after="0"/>
      </w:pPr>
      <w:r>
        <w:rPr>
          <w:rFonts w:ascii="Times New Roman" w:eastAsia="Times New Roman" w:hAnsi="Times New Roman" w:cs="Times New Roman"/>
          <w:sz w:val="24"/>
        </w:rPr>
        <w:t xml:space="preserve"> </w:t>
      </w:r>
    </w:p>
    <w:p w:rsidR="004A4E4A" w:rsidRDefault="00AC4A5A">
      <w:pPr>
        <w:spacing w:after="1" w:line="242" w:lineRule="auto"/>
        <w:ind w:left="-5" w:hanging="10"/>
      </w:pPr>
      <w:r>
        <w:rPr>
          <w:rFonts w:ascii="Times New Roman" w:eastAsia="Times New Roman" w:hAnsi="Times New Roman" w:cs="Times New Roman"/>
          <w:sz w:val="24"/>
        </w:rPr>
        <w:t>Sobre su obra pictórica  se ha dicho que "</w:t>
      </w:r>
      <w:r>
        <w:rPr>
          <w:rFonts w:ascii="Times New Roman" w:eastAsia="Times New Roman" w:hAnsi="Times New Roman" w:cs="Times New Roman"/>
          <w:i/>
          <w:sz w:val="24"/>
        </w:rPr>
        <w:t>su lenguaje integra, con particular síntesis formal, una inteligente y refinada actitud crítica, cargada de humor y de ironía</w:t>
      </w:r>
      <w:r>
        <w:rPr>
          <w:rFonts w:ascii="Times New Roman" w:eastAsia="Times New Roman" w:hAnsi="Times New Roman" w:cs="Times New Roman"/>
          <w:sz w:val="24"/>
        </w:rPr>
        <w:t>".</w:t>
      </w:r>
      <w:r>
        <w:rPr>
          <w:rFonts w:ascii="Times New Roman" w:eastAsia="Times New Roman" w:hAnsi="Times New Roman" w:cs="Times New Roman"/>
          <w:sz w:val="24"/>
          <w:vertAlign w:val="superscript"/>
        </w:rPr>
        <w:footnoteReference w:id="1"/>
      </w:r>
      <w:r>
        <w:rPr>
          <w:rFonts w:ascii="Times New Roman" w:eastAsia="Times New Roman" w:hAnsi="Times New Roman" w:cs="Times New Roman"/>
          <w:sz w:val="24"/>
        </w:rPr>
        <w:t xml:space="preserve">   </w:t>
      </w:r>
      <w:r>
        <w:rPr>
          <w:rFonts w:ascii="Times New Roman" w:eastAsia="Times New Roman" w:hAnsi="Times New Roman" w:cs="Times New Roman"/>
          <w:b/>
          <w:i/>
          <w:sz w:val="24"/>
        </w:rPr>
        <w:t xml:space="preserve">Conociendo lo que otras personas opinan sobre el lenguaje que utiliza Emilia en sus obras, ¿Qué añade esta información a nuestra a conversación? </w:t>
      </w:r>
    </w:p>
    <w:p w:rsidR="004A4E4A" w:rsidRDefault="00AC4A5A">
      <w:pPr>
        <w:spacing w:after="0"/>
      </w:pPr>
      <w:r>
        <w:rPr>
          <w:rFonts w:ascii="Times New Roman" w:eastAsia="Times New Roman" w:hAnsi="Times New Roman" w:cs="Times New Roman"/>
          <w:b/>
          <w:i/>
          <w:sz w:val="24"/>
        </w:rPr>
        <w:t xml:space="preserve"> </w:t>
      </w:r>
    </w:p>
    <w:p w:rsidR="004A4E4A" w:rsidRDefault="00AC4A5A">
      <w:pPr>
        <w:spacing w:after="26" w:line="240" w:lineRule="auto"/>
      </w:pPr>
      <w:r>
        <w:rPr>
          <w:rFonts w:ascii="Times New Roman" w:eastAsia="Times New Roman" w:hAnsi="Times New Roman" w:cs="Times New Roman"/>
          <w:sz w:val="24"/>
        </w:rPr>
        <w:t>Emilia escribía en libretas que guardó toda su vida y encontramos frases como: “</w:t>
      </w:r>
      <w:r>
        <w:rPr>
          <w:rFonts w:ascii="Times New Roman" w:eastAsia="Times New Roman" w:hAnsi="Times New Roman" w:cs="Times New Roman"/>
          <w:i/>
          <w:sz w:val="24"/>
        </w:rPr>
        <w:t xml:space="preserve">La realidad no es sólida, es líquida. Quien quiere asirla apretando los puños se hallará con las manos vacías cuando las abra para observarla”. </w:t>
      </w:r>
      <w:r>
        <w:rPr>
          <w:rFonts w:ascii="Times New Roman" w:eastAsia="Times New Roman" w:hAnsi="Times New Roman" w:cs="Times New Roman"/>
          <w:sz w:val="24"/>
        </w:rPr>
        <w:t>También en otra ocasión escribió</w:t>
      </w:r>
      <w:r>
        <w:rPr>
          <w:rFonts w:ascii="Times New Roman" w:eastAsia="Times New Roman" w:hAnsi="Times New Roman" w:cs="Times New Roman"/>
          <w:i/>
          <w:sz w:val="24"/>
        </w:rPr>
        <w:t>: “Siempre que han querido secarme cortándome las ramas, solo me han podado y me han salido renuevos”.</w:t>
      </w:r>
      <w:r>
        <w:rPr>
          <w:rFonts w:ascii="Times New Roman" w:eastAsia="Times New Roman" w:hAnsi="Times New Roman" w:cs="Times New Roman"/>
          <w:i/>
          <w:sz w:val="24"/>
          <w:vertAlign w:val="superscript"/>
        </w:rPr>
        <w:footnoteReference w:id="2"/>
      </w:r>
      <w:r>
        <w:rPr>
          <w:rFonts w:ascii="Times New Roman" w:eastAsia="Times New Roman" w:hAnsi="Times New Roman" w:cs="Times New Roman"/>
          <w:i/>
          <w:sz w:val="24"/>
        </w:rPr>
        <w:t xml:space="preserve"> </w:t>
      </w:r>
    </w:p>
    <w:p w:rsidR="004A4E4A" w:rsidRDefault="00AC4A5A">
      <w:pPr>
        <w:spacing w:after="1" w:line="242" w:lineRule="auto"/>
        <w:ind w:left="-5" w:hanging="10"/>
      </w:pPr>
      <w:r>
        <w:rPr>
          <w:rFonts w:ascii="Times New Roman" w:eastAsia="Times New Roman" w:hAnsi="Times New Roman" w:cs="Times New Roman"/>
          <w:b/>
          <w:i/>
          <w:sz w:val="24"/>
        </w:rPr>
        <w:t xml:space="preserve">¿Qué nuevos aportan las palabras de la artista a nuestra mirada sobre su obra? </w:t>
      </w:r>
    </w:p>
    <w:p w:rsidR="004A4E4A" w:rsidRDefault="00AC4A5A">
      <w:pPr>
        <w:spacing w:after="16"/>
      </w:pPr>
      <w:r>
        <w:rPr>
          <w:rFonts w:ascii="Times New Roman" w:eastAsia="Times New Roman" w:hAnsi="Times New Roman" w:cs="Times New Roman"/>
          <w:b/>
          <w:sz w:val="24"/>
        </w:rPr>
        <w:t xml:space="preserve"> </w:t>
      </w:r>
    </w:p>
    <w:p w:rsidR="004A4E4A" w:rsidRDefault="00AC4A5A">
      <w:pPr>
        <w:spacing w:after="16"/>
      </w:pPr>
      <w:r>
        <w:rPr>
          <w:rFonts w:ascii="Times New Roman" w:eastAsia="Times New Roman" w:hAnsi="Times New Roman" w:cs="Times New Roman"/>
          <w:b/>
          <w:sz w:val="24"/>
        </w:rPr>
        <w:t xml:space="preserve"> </w:t>
      </w:r>
    </w:p>
    <w:p w:rsidR="004A4E4A" w:rsidRDefault="00AC4A5A">
      <w:pPr>
        <w:spacing w:after="0"/>
      </w:pPr>
      <w:r>
        <w:rPr>
          <w:rFonts w:ascii="Times New Roman" w:eastAsia="Times New Roman" w:hAnsi="Times New Roman" w:cs="Times New Roman"/>
          <w:b/>
          <w:sz w:val="24"/>
        </w:rPr>
        <w:t xml:space="preserve"> </w:t>
      </w:r>
    </w:p>
    <w:p w:rsidR="004A4E4A" w:rsidRDefault="00AC4A5A">
      <w:pPr>
        <w:spacing w:after="8" w:line="266" w:lineRule="auto"/>
        <w:ind w:left="-5" w:hanging="10"/>
        <w:jc w:val="both"/>
      </w:pPr>
      <w:r>
        <w:rPr>
          <w:rFonts w:ascii="Times New Roman" w:eastAsia="Times New Roman" w:hAnsi="Times New Roman" w:cs="Times New Roman"/>
          <w:b/>
          <w:sz w:val="24"/>
        </w:rPr>
        <w:t xml:space="preserve">Reflexión  </w:t>
      </w:r>
    </w:p>
    <w:p w:rsidR="004A4E4A" w:rsidRDefault="00AC4A5A">
      <w:pPr>
        <w:spacing w:after="16"/>
      </w:pPr>
      <w:r>
        <w:rPr>
          <w:rFonts w:ascii="Times New Roman" w:eastAsia="Times New Roman" w:hAnsi="Times New Roman" w:cs="Times New Roman"/>
          <w:b/>
          <w:sz w:val="24"/>
        </w:rPr>
        <w:t xml:space="preserve"> </w:t>
      </w:r>
    </w:p>
    <w:p w:rsidR="004A4E4A" w:rsidRDefault="00AC4A5A">
      <w:pPr>
        <w:spacing w:after="0" w:line="275" w:lineRule="auto"/>
        <w:ind w:left="-5" w:hanging="10"/>
      </w:pPr>
      <w:r>
        <w:rPr>
          <w:rFonts w:ascii="Times New Roman" w:eastAsia="Times New Roman" w:hAnsi="Times New Roman" w:cs="Times New Roman"/>
          <w:b/>
          <w:sz w:val="24"/>
        </w:rPr>
        <w:t xml:space="preserve">En esta ocasión aliente a los estudiantes a </w:t>
      </w:r>
    </w:p>
    <w:p w:rsidR="004A4E4A" w:rsidRDefault="00AC4A5A">
      <w:pPr>
        <w:spacing w:after="0" w:line="275" w:lineRule="auto"/>
        <w:ind w:left="-5" w:hanging="10"/>
      </w:pPr>
      <w:proofErr w:type="gramStart"/>
      <w:r>
        <w:rPr>
          <w:rFonts w:ascii="Times New Roman" w:eastAsia="Times New Roman" w:hAnsi="Times New Roman" w:cs="Times New Roman"/>
          <w:b/>
          <w:sz w:val="24"/>
        </w:rPr>
        <w:t>reflexionar</w:t>
      </w:r>
      <w:proofErr w:type="gramEnd"/>
      <w:r>
        <w:rPr>
          <w:rFonts w:ascii="Times New Roman" w:eastAsia="Times New Roman" w:hAnsi="Times New Roman" w:cs="Times New Roman"/>
          <w:b/>
          <w:sz w:val="24"/>
        </w:rPr>
        <w:t xml:space="preserve"> acerca de cómo conocer algo adicional sobre la obra y/o  el artista. Puede complementar nuestra opinión y enriquecer la conversación y el intercambio de opiniones. De igual manera nos ofrece material adicional para comprender desde otro punto de vista lo que vemos. </w:t>
      </w:r>
    </w:p>
    <w:p w:rsidR="004A4E4A" w:rsidRDefault="00AC4A5A">
      <w:pPr>
        <w:spacing w:after="16"/>
      </w:pPr>
      <w:r>
        <w:rPr>
          <w:rFonts w:ascii="Times New Roman" w:eastAsia="Times New Roman" w:hAnsi="Times New Roman" w:cs="Times New Roman"/>
          <w:b/>
          <w:sz w:val="24"/>
        </w:rPr>
        <w:t xml:space="preserve"> </w:t>
      </w:r>
    </w:p>
    <w:p w:rsidR="004A4E4A" w:rsidRDefault="00AC4A5A">
      <w:pPr>
        <w:spacing w:after="0" w:line="275" w:lineRule="auto"/>
        <w:ind w:left="-5" w:hanging="10"/>
      </w:pPr>
      <w:r>
        <w:rPr>
          <w:rFonts w:ascii="Times New Roman" w:eastAsia="Times New Roman" w:hAnsi="Times New Roman" w:cs="Times New Roman"/>
          <w:b/>
          <w:sz w:val="24"/>
        </w:rPr>
        <w:t xml:space="preserve">¿De qué manera conocer información acerca de un artista y su obra amplía nuestra conversación? </w:t>
      </w:r>
    </w:p>
    <w:p w:rsidR="004A4E4A" w:rsidRDefault="00AC4A5A">
      <w:pPr>
        <w:spacing w:after="16"/>
      </w:pPr>
      <w:r>
        <w:rPr>
          <w:rFonts w:ascii="Times New Roman" w:eastAsia="Times New Roman" w:hAnsi="Times New Roman" w:cs="Times New Roman"/>
          <w:b/>
          <w:sz w:val="24"/>
        </w:rPr>
        <w:t xml:space="preserve"> </w:t>
      </w:r>
    </w:p>
    <w:p w:rsidR="004A4E4A" w:rsidRDefault="00AC4A5A">
      <w:pPr>
        <w:spacing w:after="8" w:line="266" w:lineRule="auto"/>
        <w:ind w:left="-5" w:hanging="10"/>
        <w:jc w:val="both"/>
      </w:pPr>
      <w:r>
        <w:rPr>
          <w:rFonts w:ascii="Times New Roman" w:eastAsia="Times New Roman" w:hAnsi="Times New Roman" w:cs="Times New Roman"/>
          <w:b/>
          <w:sz w:val="24"/>
        </w:rPr>
        <w:t xml:space="preserve">Actividad: Otra mirada a la historia </w:t>
      </w:r>
    </w:p>
    <w:p w:rsidR="004A4E4A" w:rsidRDefault="00AC4A5A">
      <w:pPr>
        <w:spacing w:after="16"/>
      </w:pPr>
      <w:r>
        <w:rPr>
          <w:rFonts w:ascii="Times New Roman" w:eastAsia="Times New Roman" w:hAnsi="Times New Roman" w:cs="Times New Roman"/>
          <w:b/>
          <w:sz w:val="24"/>
        </w:rPr>
        <w:t xml:space="preserve"> </w:t>
      </w:r>
    </w:p>
    <w:p w:rsidR="004A4E4A" w:rsidRDefault="00AC4A5A">
      <w:pPr>
        <w:spacing w:after="2" w:line="274" w:lineRule="auto"/>
        <w:ind w:left="-5" w:right="39" w:hanging="10"/>
      </w:pPr>
      <w:r>
        <w:rPr>
          <w:rFonts w:ascii="Times New Roman" w:eastAsia="Times New Roman" w:hAnsi="Times New Roman" w:cs="Times New Roman"/>
          <w:sz w:val="24"/>
        </w:rPr>
        <w:t xml:space="preserve">Diga a la clase que van a investigar información poco conocida sobre un evento o un personaje histórico muy conocido,  como por ejemplo  la Independencia de España, o Juan Santamaría. </w:t>
      </w:r>
    </w:p>
    <w:p w:rsidR="004A4E4A" w:rsidRDefault="00AC4A5A">
      <w:pPr>
        <w:spacing w:after="16"/>
      </w:pPr>
      <w:r>
        <w:rPr>
          <w:rFonts w:ascii="Times New Roman" w:eastAsia="Times New Roman" w:hAnsi="Times New Roman" w:cs="Times New Roman"/>
          <w:sz w:val="24"/>
        </w:rPr>
        <w:t xml:space="preserve"> </w:t>
      </w:r>
    </w:p>
    <w:p w:rsidR="004A4E4A" w:rsidRDefault="00AC4A5A">
      <w:pPr>
        <w:spacing w:after="2" w:line="274" w:lineRule="auto"/>
        <w:ind w:left="-5" w:right="39" w:hanging="10"/>
      </w:pPr>
      <w:r>
        <w:rPr>
          <w:rFonts w:ascii="Times New Roman" w:eastAsia="Times New Roman" w:hAnsi="Times New Roman" w:cs="Times New Roman"/>
          <w:sz w:val="24"/>
        </w:rPr>
        <w:t xml:space="preserve">La actividad se inicia con una lluvia de ideas en la que todos aportan algo que es de conocimiento común sobre el tema o la persona escogida. Después los estudiantes van a investigar por su cuenta, ya sea en la biblioteca o como tarea para otro día, información que les parezca interesante sobre el mismo tema y que no sea muy conocida. </w:t>
      </w:r>
    </w:p>
    <w:p w:rsidR="004A4E4A" w:rsidRDefault="00AC4A5A">
      <w:pPr>
        <w:spacing w:after="16"/>
      </w:pPr>
      <w:r>
        <w:rPr>
          <w:rFonts w:ascii="Times New Roman" w:eastAsia="Times New Roman" w:hAnsi="Times New Roman" w:cs="Times New Roman"/>
          <w:sz w:val="24"/>
        </w:rPr>
        <w:t xml:space="preserve"> </w:t>
      </w:r>
    </w:p>
    <w:p w:rsidR="004A4E4A" w:rsidRDefault="00AC4A5A">
      <w:pPr>
        <w:spacing w:after="2" w:line="274" w:lineRule="auto"/>
        <w:ind w:left="-5" w:right="39" w:hanging="10"/>
      </w:pPr>
      <w:r>
        <w:rPr>
          <w:rFonts w:ascii="Times New Roman" w:eastAsia="Times New Roman" w:hAnsi="Times New Roman" w:cs="Times New Roman"/>
          <w:sz w:val="24"/>
        </w:rPr>
        <w:t xml:space="preserve">Posteriormente, van a compartir esta nueva información y a reflexionar sobre lo que esta información aporta a lo que ya sabían sobre el tema. </w:t>
      </w:r>
    </w:p>
    <w:p w:rsidR="004A4E4A" w:rsidRDefault="00AC4A5A">
      <w:pPr>
        <w:spacing w:after="0"/>
      </w:pPr>
      <w:r>
        <w:rPr>
          <w:rFonts w:ascii="Times New Roman" w:eastAsia="Times New Roman" w:hAnsi="Times New Roman" w:cs="Times New Roman"/>
          <w:sz w:val="24"/>
        </w:rPr>
        <w:t xml:space="preserve"> </w:t>
      </w:r>
    </w:p>
    <w:p w:rsidR="004A4E4A" w:rsidRDefault="004A4E4A">
      <w:pPr>
        <w:sectPr w:rsidR="004A4E4A">
          <w:footnotePr>
            <w:numRestart w:val="eachPage"/>
          </w:footnotePr>
          <w:type w:val="continuous"/>
          <w:pgSz w:w="12240" w:h="15840"/>
          <w:pgMar w:top="1142" w:right="766" w:bottom="762" w:left="847" w:header="720" w:footer="720" w:gutter="0"/>
          <w:cols w:num="2" w:space="436"/>
        </w:sectPr>
      </w:pPr>
    </w:p>
    <w:p w:rsidR="004A4E4A" w:rsidRDefault="00AC4A5A">
      <w:pPr>
        <w:spacing w:after="0"/>
        <w:jc w:val="both"/>
      </w:pPr>
      <w:r>
        <w:rPr>
          <w:rFonts w:ascii="Times New Roman" w:eastAsia="Times New Roman" w:hAnsi="Times New Roman" w:cs="Times New Roman"/>
          <w:color w:val="808080"/>
          <w:sz w:val="16"/>
        </w:rPr>
        <w:t xml:space="preserve"> </w:t>
      </w:r>
    </w:p>
    <w:p w:rsidR="004A4E4A" w:rsidRDefault="00AC4A5A">
      <w:pPr>
        <w:spacing w:after="0"/>
        <w:jc w:val="both"/>
      </w:pPr>
      <w:r>
        <w:rPr>
          <w:rFonts w:ascii="Times New Roman" w:eastAsia="Times New Roman" w:hAnsi="Times New Roman" w:cs="Times New Roman"/>
          <w:color w:val="808080"/>
          <w:sz w:val="16"/>
        </w:rPr>
        <w:t xml:space="preserve"> </w:t>
      </w:r>
    </w:p>
    <w:p w:rsidR="004A4E4A" w:rsidRDefault="00AC4A5A">
      <w:pPr>
        <w:spacing w:after="0"/>
        <w:jc w:val="both"/>
      </w:pPr>
      <w:r>
        <w:rPr>
          <w:rFonts w:ascii="Times New Roman" w:eastAsia="Times New Roman" w:hAnsi="Times New Roman" w:cs="Times New Roman"/>
          <w:color w:val="808080"/>
          <w:sz w:val="16"/>
        </w:rPr>
        <w:t xml:space="preserve"> </w:t>
      </w:r>
    </w:p>
    <w:p w:rsidR="004A4E4A" w:rsidRDefault="004A4E4A">
      <w:pPr>
        <w:sectPr w:rsidR="004A4E4A">
          <w:footnotePr>
            <w:numRestart w:val="eachPage"/>
          </w:footnotePr>
          <w:type w:val="continuous"/>
          <w:pgSz w:w="12240" w:h="15840"/>
          <w:pgMar w:top="1142" w:right="11353" w:bottom="842" w:left="847" w:header="720" w:footer="720" w:gutter="0"/>
          <w:cols w:space="720"/>
        </w:sectPr>
      </w:pPr>
    </w:p>
    <w:p w:rsidR="004A4E4A" w:rsidRDefault="00AC4A5A">
      <w:pPr>
        <w:spacing w:after="0"/>
      </w:pPr>
      <w:r>
        <w:rPr>
          <w:rFonts w:ascii="Times New Roman" w:eastAsia="Times New Roman" w:hAnsi="Times New Roman" w:cs="Times New Roman"/>
          <w:color w:val="808080"/>
          <w:sz w:val="16"/>
        </w:rPr>
        <w:t>©</w:t>
      </w:r>
      <w:proofErr w:type="spellStart"/>
      <w:r>
        <w:rPr>
          <w:rFonts w:ascii="Times New Roman" w:eastAsia="Times New Roman" w:hAnsi="Times New Roman" w:cs="Times New Roman"/>
          <w:color w:val="808080"/>
          <w:sz w:val="16"/>
        </w:rPr>
        <w:t>AcciónArte</w:t>
      </w:r>
      <w:proofErr w:type="spellEnd"/>
      <w:r>
        <w:rPr>
          <w:rFonts w:ascii="Times New Roman" w:eastAsia="Times New Roman" w:hAnsi="Times New Roman" w:cs="Times New Roman"/>
          <w:color w:val="808080"/>
          <w:sz w:val="16"/>
        </w:rPr>
        <w:t xml:space="preserve">, San José, Costa Rica, 2015 </w:t>
      </w:r>
    </w:p>
    <w:sectPr w:rsidR="004A4E4A">
      <w:footnotePr>
        <w:numRestart w:val="eachPage"/>
      </w:footnotePr>
      <w:type w:val="continuous"/>
      <w:pgSz w:w="12240" w:h="15840"/>
      <w:pgMar w:top="1142" w:right="766" w:bottom="842" w:left="8793"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842D5" w:rsidRDefault="007842D5">
      <w:pPr>
        <w:spacing w:after="0" w:line="240" w:lineRule="auto"/>
      </w:pPr>
      <w:r>
        <w:separator/>
      </w:r>
    </w:p>
  </w:endnote>
  <w:endnote w:type="continuationSeparator" w:id="0">
    <w:p w:rsidR="007842D5" w:rsidRDefault="007842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842D5" w:rsidRDefault="007842D5">
      <w:pPr>
        <w:spacing w:after="6" w:line="261" w:lineRule="auto"/>
      </w:pPr>
      <w:r>
        <w:separator/>
      </w:r>
    </w:p>
  </w:footnote>
  <w:footnote w:type="continuationSeparator" w:id="0">
    <w:p w:rsidR="007842D5" w:rsidRDefault="007842D5">
      <w:pPr>
        <w:spacing w:after="6" w:line="261" w:lineRule="auto"/>
      </w:pPr>
      <w:r>
        <w:continuationSeparator/>
      </w:r>
    </w:p>
  </w:footnote>
  <w:footnote w:id="1">
    <w:p w:rsidR="004A4E4A" w:rsidRDefault="00AC4A5A">
      <w:pPr>
        <w:pStyle w:val="footnotedescription"/>
        <w:spacing w:line="261" w:lineRule="auto"/>
        <w:ind w:right="0"/>
      </w:pPr>
      <w:r>
        <w:rPr>
          <w:rStyle w:val="footnotemark"/>
        </w:rPr>
        <w:footnoteRef/>
      </w:r>
      <w:r>
        <w:t xml:space="preserve"> Perez-</w:t>
      </w:r>
      <w:proofErr w:type="spellStart"/>
      <w:r>
        <w:t>Ratton</w:t>
      </w:r>
      <w:proofErr w:type="spellEnd"/>
      <w:r>
        <w:t xml:space="preserve">, Virginia et al. </w:t>
      </w:r>
      <w:r>
        <w:rPr>
          <w:i/>
        </w:rPr>
        <w:t>Tres Mujeres Tres Memorias.</w:t>
      </w:r>
      <w:r>
        <w:t xml:space="preserve"> 2009 Teorética, San José</w:t>
      </w:r>
      <w:r>
        <w:rPr>
          <w:sz w:val="20"/>
        </w:rPr>
        <w:t xml:space="preserve"> </w:t>
      </w:r>
    </w:p>
  </w:footnote>
  <w:footnote w:id="2">
    <w:p w:rsidR="004A4E4A" w:rsidRDefault="00AC4A5A">
      <w:pPr>
        <w:pStyle w:val="footnotedescription"/>
        <w:spacing w:after="0"/>
      </w:pPr>
      <w:r>
        <w:rPr>
          <w:rStyle w:val="footnotemark"/>
        </w:rPr>
        <w:footnoteRef/>
      </w:r>
      <w:r>
        <w:t xml:space="preserve"> Chanto, </w:t>
      </w:r>
      <w:proofErr w:type="spellStart"/>
      <w:r>
        <w:t>Sila</w:t>
      </w:r>
      <w:proofErr w:type="spellEnd"/>
      <w:r>
        <w:t xml:space="preserve">. Córdoba, Carolina </w:t>
      </w:r>
      <w:r>
        <w:rPr>
          <w:i/>
        </w:rPr>
        <w:t xml:space="preserve">Las Peras del Olmo, Obra gráfica de Emilia Prieto. </w:t>
      </w:r>
      <w:r>
        <w:t xml:space="preserve">2004 http://redcultura.com/expos/emilia_prieto/# </w:t>
      </w:r>
      <w:proofErr w:type="spellStart"/>
      <w:r>
        <w:t>accesado</w:t>
      </w:r>
      <w:proofErr w:type="spellEnd"/>
      <w:r>
        <w:t xml:space="preserve"> 07/11/2015</w:t>
      </w:r>
      <w:r>
        <w:rPr>
          <w:i/>
        </w:rP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4E4A"/>
    <w:rsid w:val="004A4E4A"/>
    <w:rsid w:val="007842D5"/>
    <w:rsid w:val="009B1972"/>
    <w:rsid w:val="00A5435F"/>
    <w:rsid w:val="00AC4A5A"/>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59CF4B6-85F7-4894-AC00-9A46598CA3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CR" w:eastAsia="es-C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ootnotedescription">
    <w:name w:val="footnote description"/>
    <w:next w:val="Normal"/>
    <w:link w:val="footnotedescriptionChar"/>
    <w:hidden/>
    <w:pPr>
      <w:spacing w:after="6" w:line="263" w:lineRule="auto"/>
      <w:ind w:right="4"/>
    </w:pPr>
    <w:rPr>
      <w:rFonts w:ascii="Times New Roman" w:eastAsia="Times New Roman" w:hAnsi="Times New Roman" w:cs="Times New Roman"/>
      <w:color w:val="000000"/>
      <w:sz w:val="18"/>
    </w:rPr>
  </w:style>
  <w:style w:type="character" w:customStyle="1" w:styleId="footnotedescriptionChar">
    <w:name w:val="footnote description Char"/>
    <w:link w:val="footnotedescription"/>
    <w:rPr>
      <w:rFonts w:ascii="Times New Roman" w:eastAsia="Times New Roman" w:hAnsi="Times New Roman" w:cs="Times New Roman"/>
      <w:color w:val="000000"/>
      <w:sz w:val="18"/>
    </w:rPr>
  </w:style>
  <w:style w:type="character" w:customStyle="1" w:styleId="footnotemark">
    <w:name w:val="footnote mark"/>
    <w:hidden/>
    <w:rPr>
      <w:rFonts w:ascii="Times New Roman" w:eastAsia="Times New Roman" w:hAnsi="Times New Roman" w:cs="Times New Roman"/>
      <w:color w:val="000000"/>
      <w:sz w:val="18"/>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828</Words>
  <Characters>4560</Characters>
  <Application>Microsoft Office Word</Application>
  <DocSecurity>0</DocSecurity>
  <Lines>38</Lines>
  <Paragraphs>10</Paragraphs>
  <ScaleCrop>false</ScaleCrop>
  <Company/>
  <LinksUpToDate>false</LinksUpToDate>
  <CharactersWithSpaces>5378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- 15 Lección 3er año información contextual.docx</dc:title>
  <dc:subject/>
  <dc:creator>LilAF</dc:creator>
  <cp:keywords/>
  <cp:lastModifiedBy>Patricia Hernandez Conejo</cp:lastModifiedBy>
  <cp:revision>4</cp:revision>
  <dcterms:created xsi:type="dcterms:W3CDTF">2018-10-22T20:03:00Z</dcterms:created>
  <dcterms:modified xsi:type="dcterms:W3CDTF">2018-10-31T18:01:00Z</dcterms:modified>
</cp:coreProperties>
</file>