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7EE" w:rsidRDefault="006B66CF">
      <w:pPr>
        <w:spacing w:after="0"/>
        <w:ind w:left="10" w:hanging="10"/>
        <w:jc w:val="center"/>
      </w:pPr>
      <w:r>
        <w:rPr>
          <w:noProof/>
          <w:lang w:val="es-ES" w:eastAsia="es-ES"/>
        </w:rPr>
        <w:drawing>
          <wp:anchor distT="0" distB="0" distL="114300" distR="114300" simplePos="0" relativeHeight="251659264" behindDoc="0" locked="0" layoutInCell="1" allowOverlap="0">
            <wp:simplePos x="0" y="0"/>
            <wp:positionH relativeFrom="margin">
              <wp:posOffset>3026410</wp:posOffset>
            </wp:positionH>
            <wp:positionV relativeFrom="paragraph">
              <wp:posOffset>0</wp:posOffset>
            </wp:positionV>
            <wp:extent cx="774192" cy="1078992"/>
            <wp:effectExtent l="0" t="0" r="0" b="0"/>
            <wp:wrapSquare wrapText="bothSides"/>
            <wp:docPr id="2940" name="Picture 2940"/>
            <wp:cNvGraphicFramePr/>
            <a:graphic xmlns:a="http://schemas.openxmlformats.org/drawingml/2006/main">
              <a:graphicData uri="http://schemas.openxmlformats.org/drawingml/2006/picture">
                <pic:pic xmlns:pic="http://schemas.openxmlformats.org/drawingml/2006/picture">
                  <pic:nvPicPr>
                    <pic:cNvPr id="2940" name="Picture 2940"/>
                    <pic:cNvPicPr/>
                  </pic:nvPicPr>
                  <pic:blipFill>
                    <a:blip r:embed="rId6"/>
                    <a:stretch>
                      <a:fillRect/>
                    </a:stretch>
                  </pic:blipFill>
                  <pic:spPr>
                    <a:xfrm>
                      <a:off x="0" y="0"/>
                      <a:ext cx="774192" cy="1078992"/>
                    </a:xfrm>
                    <a:prstGeom prst="rect">
                      <a:avLst/>
                    </a:prstGeom>
                  </pic:spPr>
                </pic:pic>
              </a:graphicData>
            </a:graphic>
          </wp:anchor>
        </w:drawing>
      </w:r>
      <w:r w:rsidR="0099089F">
        <w:rPr>
          <w:noProof/>
          <w:lang w:val="es-ES" w:eastAsia="es-ES"/>
        </w:rPr>
        <w:drawing>
          <wp:anchor distT="0" distB="0" distL="114300" distR="114300" simplePos="0" relativeHeight="251658240" behindDoc="0" locked="0" layoutInCell="1" allowOverlap="0">
            <wp:simplePos x="0" y="0"/>
            <wp:positionH relativeFrom="column">
              <wp:posOffset>-2167499</wp:posOffset>
            </wp:positionH>
            <wp:positionV relativeFrom="paragraph">
              <wp:posOffset>-72031</wp:posOffset>
            </wp:positionV>
            <wp:extent cx="904240" cy="685165"/>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904240" cy="685165"/>
                    </a:xfrm>
                    <a:prstGeom prst="rect">
                      <a:avLst/>
                    </a:prstGeom>
                  </pic:spPr>
                </pic:pic>
              </a:graphicData>
            </a:graphic>
          </wp:anchor>
        </w:drawing>
      </w:r>
      <w:r w:rsidR="0099089F">
        <w:rPr>
          <w:rFonts w:ascii="Arial" w:eastAsia="Arial" w:hAnsi="Arial" w:cs="Arial"/>
          <w:sz w:val="24"/>
        </w:rPr>
        <w:t xml:space="preserve"> </w:t>
      </w:r>
      <w:r w:rsidR="0099089F">
        <w:rPr>
          <w:rFonts w:ascii="Times New Roman" w:eastAsia="Times New Roman" w:hAnsi="Times New Roman" w:cs="Times New Roman"/>
        </w:rPr>
        <w:t xml:space="preserve">Servicios Sanitarios, 2000 </w:t>
      </w:r>
    </w:p>
    <w:p w:rsidR="004E47EE" w:rsidRDefault="0099089F">
      <w:pPr>
        <w:spacing w:after="0"/>
        <w:ind w:left="-5" w:hanging="10"/>
      </w:pPr>
      <w:r>
        <w:rPr>
          <w:rFonts w:ascii="Times New Roman" w:eastAsia="Times New Roman" w:hAnsi="Times New Roman" w:cs="Times New Roman"/>
        </w:rPr>
        <w:t xml:space="preserve">Federico Herrero, (Costa Rica 1978) </w:t>
      </w:r>
    </w:p>
    <w:p w:rsidR="004E47EE" w:rsidRDefault="0099089F">
      <w:pPr>
        <w:spacing w:after="0"/>
        <w:ind w:left="-5" w:hanging="10"/>
      </w:pPr>
      <w:r>
        <w:rPr>
          <w:rFonts w:ascii="Times New Roman" w:eastAsia="Times New Roman" w:hAnsi="Times New Roman" w:cs="Times New Roman"/>
        </w:rPr>
        <w:t xml:space="preserve">Materiales diversos sobre concreto,  </w:t>
      </w:r>
    </w:p>
    <w:p w:rsidR="004E47EE" w:rsidRDefault="0099089F">
      <w:pPr>
        <w:spacing w:after="0"/>
        <w:ind w:left="10" w:right="1" w:hanging="10"/>
        <w:jc w:val="center"/>
      </w:pPr>
      <w:r>
        <w:rPr>
          <w:rFonts w:ascii="Times New Roman" w:eastAsia="Times New Roman" w:hAnsi="Times New Roman" w:cs="Times New Roman"/>
        </w:rPr>
        <w:t>MADC</w:t>
      </w:r>
      <w:r>
        <w:rPr>
          <w:rFonts w:ascii="Times New Roman" w:eastAsia="Times New Roman" w:hAnsi="Times New Roman" w:cs="Times New Roman"/>
          <w:sz w:val="24"/>
        </w:rPr>
        <w:t xml:space="preserve">     </w:t>
      </w:r>
    </w:p>
    <w:p w:rsidR="004E47EE" w:rsidRDefault="004E47EE">
      <w:pPr>
        <w:sectPr w:rsidR="004E47EE">
          <w:footnotePr>
            <w:numRestart w:val="eachPage"/>
          </w:footnotePr>
          <w:pgSz w:w="12240" w:h="15840"/>
          <w:pgMar w:top="726" w:right="4471" w:bottom="824" w:left="4551" w:header="720" w:footer="720" w:gutter="0"/>
          <w:cols w:space="720"/>
        </w:sectPr>
      </w:pPr>
    </w:p>
    <w:p w:rsidR="004E47EE" w:rsidRDefault="0099089F">
      <w:pPr>
        <w:spacing w:after="16"/>
        <w:jc w:val="center"/>
      </w:pPr>
      <w:r>
        <w:rPr>
          <w:rFonts w:ascii="Times New Roman" w:eastAsia="Times New Roman" w:hAnsi="Times New Roman" w:cs="Times New Roman"/>
          <w:b/>
          <w:sz w:val="24"/>
        </w:rPr>
        <w:t xml:space="preserve"> </w:t>
      </w:r>
    </w:p>
    <w:p w:rsidR="004E47EE" w:rsidRDefault="0099089F">
      <w:pPr>
        <w:spacing w:after="16"/>
        <w:jc w:val="center"/>
      </w:pPr>
      <w:r>
        <w:rPr>
          <w:rFonts w:ascii="Times New Roman" w:eastAsia="Times New Roman" w:hAnsi="Times New Roman" w:cs="Times New Roman"/>
          <w:b/>
          <w:sz w:val="24"/>
        </w:rPr>
        <w:t xml:space="preserve"> </w:t>
      </w:r>
    </w:p>
    <w:p w:rsidR="004E47EE" w:rsidRDefault="0099089F">
      <w:pPr>
        <w:spacing w:after="16"/>
        <w:jc w:val="center"/>
      </w:pPr>
      <w:r>
        <w:rPr>
          <w:rFonts w:ascii="Times New Roman" w:eastAsia="Times New Roman" w:hAnsi="Times New Roman" w:cs="Times New Roman"/>
          <w:b/>
          <w:sz w:val="24"/>
        </w:rPr>
        <w:t xml:space="preserve"> </w:t>
      </w:r>
    </w:p>
    <w:p w:rsidR="004E47EE" w:rsidRDefault="0099089F">
      <w:pPr>
        <w:spacing w:after="19"/>
        <w:ind w:left="10" w:right="60" w:hanging="10"/>
        <w:jc w:val="center"/>
      </w:pPr>
      <w:r>
        <w:rPr>
          <w:rFonts w:ascii="Times New Roman" w:eastAsia="Times New Roman" w:hAnsi="Times New Roman" w:cs="Times New Roman"/>
          <w:b/>
          <w:sz w:val="24"/>
        </w:rPr>
        <w:t>Piensa en Arte - Lección No. 1</w:t>
      </w:r>
      <w:r w:rsidR="007C2CF0">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p w:rsidR="004E47EE" w:rsidRDefault="0099089F">
      <w:pPr>
        <w:spacing w:after="16"/>
        <w:jc w:val="center"/>
      </w:pPr>
      <w:r>
        <w:rPr>
          <w:rFonts w:ascii="Times New Roman" w:eastAsia="Times New Roman" w:hAnsi="Times New Roman" w:cs="Times New Roman"/>
          <w:sz w:val="24"/>
        </w:rPr>
        <w:t xml:space="preserve"> </w:t>
      </w:r>
    </w:p>
    <w:p w:rsidR="004E47EE" w:rsidRDefault="0099089F">
      <w:pPr>
        <w:spacing w:after="19"/>
        <w:ind w:left="10" w:right="60" w:hanging="10"/>
        <w:jc w:val="center"/>
      </w:pPr>
      <w:r>
        <w:rPr>
          <w:rFonts w:ascii="Times New Roman" w:eastAsia="Times New Roman" w:hAnsi="Times New Roman" w:cs="Times New Roman"/>
          <w:b/>
          <w:sz w:val="24"/>
        </w:rPr>
        <w:t xml:space="preserve">Ubicación de los elementos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3" w:line="274" w:lineRule="auto"/>
        <w:ind w:left="-5" w:right="40" w:hanging="10"/>
      </w:pPr>
      <w:r>
        <w:rPr>
          <w:rFonts w:ascii="Times New Roman" w:eastAsia="Times New Roman" w:hAnsi="Times New Roman" w:cs="Times New Roman"/>
          <w:sz w:val="24"/>
        </w:rPr>
        <w:t xml:space="preserve">Durante esta clase se hará énfasis en la </w:t>
      </w:r>
      <w:r>
        <w:rPr>
          <w:rFonts w:ascii="Times New Roman" w:eastAsia="Times New Roman" w:hAnsi="Times New Roman" w:cs="Times New Roman"/>
          <w:b/>
          <w:sz w:val="24"/>
        </w:rPr>
        <w:t>ubicación de los elementos</w:t>
      </w:r>
      <w:r>
        <w:rPr>
          <w:rFonts w:ascii="Times New Roman" w:eastAsia="Times New Roman" w:hAnsi="Times New Roman" w:cs="Times New Roman"/>
          <w:sz w:val="24"/>
        </w:rPr>
        <w:t xml:space="preserve"> que se están observando.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3" w:line="274" w:lineRule="auto"/>
        <w:ind w:left="-5" w:right="40" w:hanging="10"/>
      </w:pPr>
      <w:r>
        <w:rPr>
          <w:rFonts w:ascii="Times New Roman" w:eastAsia="Times New Roman" w:hAnsi="Times New Roman" w:cs="Times New Roman"/>
          <w:sz w:val="24"/>
        </w:rPr>
        <w:t xml:space="preserve">Aprender el vocabulario que se utiliza para ubicarnos es importante para dar direcciones, leer un mapa y orientarse dentro de un espacio. De igual manera, durante la lección de </w:t>
      </w:r>
      <w:r>
        <w:rPr>
          <w:rFonts w:ascii="Times New Roman" w:eastAsia="Times New Roman" w:hAnsi="Times New Roman" w:cs="Times New Roman"/>
          <w:i/>
          <w:sz w:val="24"/>
        </w:rPr>
        <w:t>Piensa en Arte</w:t>
      </w:r>
      <w:r>
        <w:rPr>
          <w:rFonts w:ascii="Times New Roman" w:eastAsia="Times New Roman" w:hAnsi="Times New Roman" w:cs="Times New Roman"/>
          <w:sz w:val="24"/>
        </w:rPr>
        <w:t xml:space="preserve">, este lenguaje ayuda a situar el foco de la conversación para que todos ubiquen la parte de la imagen de la cual se está hablando y así se integren al diálogo.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3" w:line="274" w:lineRule="auto"/>
        <w:ind w:left="-5" w:right="40" w:hanging="10"/>
      </w:pPr>
      <w:r>
        <w:rPr>
          <w:rFonts w:ascii="Times New Roman" w:eastAsia="Times New Roman" w:hAnsi="Times New Roman" w:cs="Times New Roman"/>
          <w:sz w:val="24"/>
        </w:rPr>
        <w:t xml:space="preserve">Recuerde a los estudiantes que no deben acercarse a señalar en el afiche cuando se les pide ubicar la parte de la imagen a la cual se están refiriendo. Por esto es importante que recuerden el vocabulario correcto para referirse a esta ubicación espacial.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0" w:line="274" w:lineRule="auto"/>
        <w:ind w:left="-5" w:right="45" w:hanging="10"/>
        <w:jc w:val="both"/>
      </w:pPr>
      <w:r>
        <w:rPr>
          <w:rFonts w:ascii="Times New Roman" w:eastAsia="Times New Roman" w:hAnsi="Times New Roman" w:cs="Times New Roman"/>
          <w:sz w:val="24"/>
        </w:rPr>
        <w:t xml:space="preserve">En cada inicio de lección y después de que han observado el afiche durante un minuto, siempre repita las indicaciones de ubicación generales, es decir, dividir el afiche de manera virtual con una línea vertical y otra horizontal de manera que se formen cuatro cuadrantes, e indicar que se van a referir a estos cuadrantes como la parte superior (o arriba), inferior (o abajo), izquierda, derecha y centro.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0" w:line="274" w:lineRule="auto"/>
        <w:ind w:left="-5" w:right="45" w:hanging="10"/>
        <w:jc w:val="both"/>
      </w:pPr>
      <w:r>
        <w:rPr>
          <w:rFonts w:ascii="Times New Roman" w:eastAsia="Times New Roman" w:hAnsi="Times New Roman" w:cs="Times New Roman"/>
          <w:sz w:val="24"/>
        </w:rPr>
        <w:t xml:space="preserve">El lenguaje no se reduce solo al vocabulario sino que abarca el definir un código común que nos permita a todos situarnos como si pudiéramos ver dentro del pensamiento de quien nos habla.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21"/>
      </w:pPr>
      <w:r>
        <w:rPr>
          <w:rFonts w:ascii="Times New Roman" w:eastAsia="Times New Roman" w:hAnsi="Times New Roman" w:cs="Times New Roman"/>
          <w:sz w:val="24"/>
        </w:rPr>
        <w:t xml:space="preserve">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0"/>
      </w:pPr>
      <w:r>
        <w:rPr>
          <w:rFonts w:ascii="Times New Roman" w:eastAsia="Times New Roman" w:hAnsi="Times New Roman" w:cs="Times New Roman"/>
          <w:b/>
          <w:sz w:val="24"/>
        </w:rPr>
        <w:t xml:space="preserve"> </w:t>
      </w:r>
    </w:p>
    <w:p w:rsidR="004E47EE" w:rsidRDefault="0099089F">
      <w:pPr>
        <w:spacing w:after="16"/>
        <w:ind w:right="981"/>
      </w:pPr>
      <w:r>
        <w:rPr>
          <w:rFonts w:ascii="Times New Roman" w:eastAsia="Times New Roman" w:hAnsi="Times New Roman" w:cs="Times New Roman"/>
          <w:b/>
          <w:sz w:val="24"/>
        </w:rPr>
        <w:t xml:space="preserve"> </w:t>
      </w:r>
    </w:p>
    <w:p w:rsidR="004E47EE" w:rsidRDefault="0099089F">
      <w:pPr>
        <w:spacing w:after="16"/>
        <w:ind w:right="981"/>
      </w:pPr>
      <w:r>
        <w:rPr>
          <w:rFonts w:ascii="Times New Roman" w:eastAsia="Times New Roman" w:hAnsi="Times New Roman" w:cs="Times New Roman"/>
          <w:b/>
          <w:sz w:val="24"/>
        </w:rPr>
        <w:t xml:space="preserve"> </w:t>
      </w:r>
    </w:p>
    <w:p w:rsidR="004E47EE" w:rsidRDefault="0099089F">
      <w:pPr>
        <w:spacing w:after="16"/>
      </w:pPr>
      <w:r>
        <w:rPr>
          <w:rFonts w:ascii="Times New Roman" w:eastAsia="Times New Roman" w:hAnsi="Times New Roman" w:cs="Times New Roman"/>
          <w:b/>
          <w:sz w:val="24"/>
        </w:rPr>
        <w:t xml:space="preserve"> </w:t>
      </w:r>
    </w:p>
    <w:p w:rsidR="004E47EE" w:rsidRDefault="0099089F">
      <w:pPr>
        <w:spacing w:after="16"/>
      </w:pPr>
      <w:r>
        <w:rPr>
          <w:rFonts w:ascii="Times New Roman" w:eastAsia="Times New Roman" w:hAnsi="Times New Roman" w:cs="Times New Roman"/>
          <w:b/>
          <w:sz w:val="24"/>
        </w:rPr>
        <w:t xml:space="preserve"> </w:t>
      </w:r>
    </w:p>
    <w:p w:rsidR="004E47EE" w:rsidRDefault="0099089F">
      <w:pPr>
        <w:spacing w:after="16"/>
      </w:pPr>
      <w:r>
        <w:rPr>
          <w:rFonts w:ascii="Times New Roman" w:eastAsia="Times New Roman" w:hAnsi="Times New Roman" w:cs="Times New Roman"/>
          <w:b/>
          <w:sz w:val="24"/>
        </w:rPr>
        <w:t xml:space="preserve"> </w:t>
      </w:r>
    </w:p>
    <w:p w:rsidR="004E47EE" w:rsidRDefault="0099089F">
      <w:pPr>
        <w:spacing w:after="21"/>
      </w:pPr>
      <w:r>
        <w:rPr>
          <w:rFonts w:ascii="Times New Roman" w:eastAsia="Times New Roman" w:hAnsi="Times New Roman" w:cs="Times New Roman"/>
          <w:b/>
          <w:sz w:val="24"/>
        </w:rPr>
        <w:t xml:space="preserve"> </w:t>
      </w:r>
      <w:bookmarkStart w:id="0" w:name="_GoBack"/>
      <w:bookmarkEnd w:id="0"/>
    </w:p>
    <w:p w:rsidR="004E47EE" w:rsidRDefault="0099089F">
      <w:pPr>
        <w:spacing w:after="16"/>
      </w:pPr>
      <w:r>
        <w:rPr>
          <w:rFonts w:ascii="Times New Roman" w:eastAsia="Times New Roman" w:hAnsi="Times New Roman" w:cs="Times New Roman"/>
          <w:b/>
          <w:sz w:val="24"/>
        </w:rPr>
        <w:t xml:space="preserve"> </w:t>
      </w:r>
    </w:p>
    <w:p w:rsidR="004E47EE" w:rsidRDefault="0099089F">
      <w:pPr>
        <w:spacing w:after="2" w:line="273" w:lineRule="auto"/>
        <w:ind w:left="-5" w:right="-15" w:hanging="10"/>
        <w:jc w:val="both"/>
      </w:pPr>
      <w:r>
        <w:rPr>
          <w:rFonts w:ascii="Times New Roman" w:eastAsia="Times New Roman" w:hAnsi="Times New Roman" w:cs="Times New Roman"/>
          <w:b/>
          <w:sz w:val="24"/>
        </w:rPr>
        <w:t xml:space="preserve">Coloque el afiche de la obra “Intervención de Servicios Sanitarios” y pida que observen detenidamente las cinco imágenes. Se van a enfocar en describir distintos aspectos que se observan utilizando la fotografía superior como imagen principal y las cuatro fotografías que están debajo de esta para ubicar detalles.  </w:t>
      </w:r>
    </w:p>
    <w:p w:rsidR="004E47EE" w:rsidRDefault="0099089F">
      <w:pPr>
        <w:spacing w:after="21"/>
      </w:pPr>
      <w:r>
        <w:rPr>
          <w:rFonts w:ascii="Times New Roman" w:eastAsia="Times New Roman" w:hAnsi="Times New Roman" w:cs="Times New Roman"/>
          <w:b/>
          <w:sz w:val="24"/>
        </w:rPr>
        <w:t xml:space="preserve"> </w:t>
      </w:r>
    </w:p>
    <w:p w:rsidR="004E47EE" w:rsidRDefault="0099089F">
      <w:pPr>
        <w:spacing w:after="2" w:line="273" w:lineRule="auto"/>
        <w:ind w:left="-5" w:right="-15" w:hanging="10"/>
        <w:jc w:val="both"/>
      </w:pPr>
      <w:r>
        <w:rPr>
          <w:rFonts w:ascii="Times New Roman" w:eastAsia="Times New Roman" w:hAnsi="Times New Roman" w:cs="Times New Roman"/>
          <w:b/>
          <w:sz w:val="24"/>
        </w:rPr>
        <w:t xml:space="preserve">Abra la conversación con las preguntas clave, formule preguntas que buscan evidencias visuales y asegúrese de aplicar el lenguaje de ubicación cuando haga la reiteración. Debe incluir palabras como  superior (o arriba), inferior (o abajo), izquierda, derecha y centro para sustituir los términos que el estudiante use y que pueden prestarse a confusión. </w:t>
      </w:r>
    </w:p>
    <w:p w:rsidR="004E47EE" w:rsidRDefault="0099089F">
      <w:pPr>
        <w:spacing w:after="16"/>
      </w:pPr>
      <w:r>
        <w:rPr>
          <w:rFonts w:ascii="Times New Roman" w:eastAsia="Times New Roman" w:hAnsi="Times New Roman" w:cs="Times New Roman"/>
          <w:b/>
          <w:sz w:val="24"/>
        </w:rPr>
        <w:t xml:space="preserve"> </w:t>
      </w:r>
    </w:p>
    <w:p w:rsidR="004E47EE" w:rsidRDefault="0099089F">
      <w:pPr>
        <w:spacing w:after="2" w:line="273" w:lineRule="auto"/>
        <w:ind w:left="-5" w:hanging="10"/>
      </w:pPr>
      <w:r>
        <w:rPr>
          <w:rFonts w:ascii="Times New Roman" w:eastAsia="Times New Roman" w:hAnsi="Times New Roman" w:cs="Times New Roman"/>
          <w:b/>
          <w:sz w:val="24"/>
        </w:rPr>
        <w:t xml:space="preserve">Por ejemplo, si un estudiante le dice: </w:t>
      </w:r>
      <w:r>
        <w:rPr>
          <w:rFonts w:ascii="Times New Roman" w:eastAsia="Times New Roman" w:hAnsi="Times New Roman" w:cs="Times New Roman"/>
          <w:b/>
          <w:i/>
          <w:sz w:val="24"/>
        </w:rPr>
        <w:t>Yo veo unas rayas y colores al fondo de la imagen de arriba y me parecen una caricatura.</w:t>
      </w:r>
      <w:r>
        <w:rPr>
          <w:rFonts w:ascii="Times New Roman" w:eastAsia="Times New Roman" w:hAnsi="Times New Roman" w:cs="Times New Roman"/>
          <w:b/>
          <w:sz w:val="24"/>
        </w:rPr>
        <w:t xml:space="preserve"> En la reiteración usted dice:</w:t>
      </w:r>
      <w:r>
        <w:rPr>
          <w:rFonts w:ascii="Times New Roman" w:eastAsia="Times New Roman" w:hAnsi="Times New Roman" w:cs="Times New Roman"/>
          <w:b/>
          <w:i/>
          <w:sz w:val="24"/>
        </w:rPr>
        <w:t xml:space="preserve"> “entonces en la imagen que está en la parte superior del afiche, ves unas rayas y colores que están hacia la parte inferior y central y que  te hacen pensar que podría ser una caricatura”. </w:t>
      </w:r>
    </w:p>
    <w:p w:rsidR="004E47EE" w:rsidRDefault="0099089F">
      <w:pPr>
        <w:spacing w:after="16"/>
      </w:pPr>
      <w:r>
        <w:rPr>
          <w:rFonts w:ascii="Times New Roman" w:eastAsia="Times New Roman" w:hAnsi="Times New Roman" w:cs="Times New Roman"/>
          <w:b/>
          <w:i/>
          <w:sz w:val="24"/>
        </w:rPr>
        <w:t xml:space="preserve"> </w:t>
      </w:r>
    </w:p>
    <w:p w:rsidR="004E47EE" w:rsidRDefault="0099089F">
      <w:pPr>
        <w:spacing w:after="8" w:line="268" w:lineRule="auto"/>
        <w:ind w:left="-5" w:hanging="10"/>
      </w:pPr>
      <w:r>
        <w:rPr>
          <w:rFonts w:ascii="Times New Roman" w:eastAsia="Times New Roman" w:hAnsi="Times New Roman" w:cs="Times New Roman"/>
          <w:b/>
          <w:sz w:val="24"/>
        </w:rPr>
        <w:t xml:space="preserve">Puede usar este mismo lenguaje para pedirles a los estudiantes que exploren más detalles en las fotografías.  </w:t>
      </w:r>
    </w:p>
    <w:p w:rsidR="004E47EE" w:rsidRDefault="0099089F">
      <w:pPr>
        <w:spacing w:after="16"/>
      </w:pPr>
      <w:r>
        <w:rPr>
          <w:rFonts w:ascii="Times New Roman" w:eastAsia="Times New Roman" w:hAnsi="Times New Roman" w:cs="Times New Roman"/>
          <w:b/>
          <w:sz w:val="24"/>
        </w:rPr>
        <w:t xml:space="preserve"> </w:t>
      </w:r>
    </w:p>
    <w:p w:rsidR="004E47EE" w:rsidRDefault="0099089F">
      <w:pPr>
        <w:spacing w:after="2" w:line="273" w:lineRule="auto"/>
        <w:ind w:left="-5" w:hanging="10"/>
      </w:pPr>
      <w:r>
        <w:rPr>
          <w:rFonts w:ascii="Times New Roman" w:eastAsia="Times New Roman" w:hAnsi="Times New Roman" w:cs="Times New Roman"/>
          <w:b/>
          <w:i/>
          <w:sz w:val="24"/>
        </w:rPr>
        <w:t xml:space="preserve">Observen la fotografía del centro a la derecha, ¿Dónde pueden ubicar este detalle en la imagen principal?  </w:t>
      </w:r>
      <w:r>
        <w:rPr>
          <w:rFonts w:ascii="Times New Roman" w:eastAsia="Times New Roman" w:hAnsi="Times New Roman" w:cs="Times New Roman"/>
          <w:b/>
          <w:sz w:val="24"/>
        </w:rPr>
        <w:t xml:space="preserve"> </w:t>
      </w:r>
    </w:p>
    <w:p w:rsidR="004E47EE" w:rsidRDefault="0099089F">
      <w:pPr>
        <w:spacing w:after="0" w:line="275" w:lineRule="auto"/>
        <w:jc w:val="both"/>
      </w:pPr>
      <w:r>
        <w:rPr>
          <w:rFonts w:ascii="Times New Roman" w:eastAsia="Times New Roman" w:hAnsi="Times New Roman" w:cs="Times New Roman"/>
          <w:b/>
          <w:i/>
          <w:sz w:val="24"/>
        </w:rPr>
        <w:t xml:space="preserve">Describan lo que se observa en la imagen inferior izquierda, ¿pueden ubicar estos detalles en las otras fotografías? </w:t>
      </w:r>
    </w:p>
    <w:p w:rsidR="004E47EE" w:rsidRDefault="0099089F">
      <w:pPr>
        <w:spacing w:after="248" w:line="268" w:lineRule="auto"/>
        <w:ind w:left="-5" w:hanging="10"/>
      </w:pPr>
      <w:r>
        <w:rPr>
          <w:rFonts w:ascii="Times New Roman" w:eastAsia="Times New Roman" w:hAnsi="Times New Roman" w:cs="Times New Roman"/>
          <w:b/>
          <w:sz w:val="24"/>
        </w:rPr>
        <w:t xml:space="preserve">Información contextual y preguntas posteriores </w:t>
      </w:r>
    </w:p>
    <w:p w:rsidR="004E47EE" w:rsidRDefault="0099089F">
      <w:pPr>
        <w:spacing w:after="239" w:line="274" w:lineRule="auto"/>
        <w:ind w:left="-5" w:right="45" w:hanging="10"/>
        <w:jc w:val="both"/>
      </w:pPr>
      <w:r>
        <w:rPr>
          <w:rFonts w:ascii="Times New Roman" w:eastAsia="Times New Roman" w:hAnsi="Times New Roman" w:cs="Times New Roman"/>
          <w:sz w:val="24"/>
        </w:rPr>
        <w:lastRenderedPageBreak/>
        <w:t xml:space="preserve">Federico Herrero (San José, 1978), ha tenido una intensa trayectoria artística en la cual su pintura puede adoptar los más diversos soportes desde el tradicional lienzo, pasando por piscinas, vías públicas, autobuses, baños y hasta vestíbulos en diversas ciudades, pasillos o garajes.  </w:t>
      </w:r>
    </w:p>
    <w:p w:rsidR="004E47EE" w:rsidRDefault="0099089F">
      <w:pPr>
        <w:spacing w:after="239" w:line="274" w:lineRule="auto"/>
        <w:ind w:left="-5" w:right="45" w:hanging="10"/>
        <w:jc w:val="both"/>
      </w:pPr>
      <w:r>
        <w:rPr>
          <w:rFonts w:ascii="Times New Roman" w:eastAsia="Times New Roman" w:hAnsi="Times New Roman" w:cs="Times New Roman"/>
          <w:sz w:val="24"/>
        </w:rPr>
        <w:t xml:space="preserve">Federico explica el modo de construcción de sus pinturas,  conformadas de capas que se agregan a otras capas, de planos que cancelan -al menos parcialmente- a otros planos contando que </w:t>
      </w:r>
      <w:r>
        <w:rPr>
          <w:rFonts w:ascii="Times New Roman" w:eastAsia="Times New Roman" w:hAnsi="Times New Roman" w:cs="Times New Roman"/>
          <w:i/>
          <w:sz w:val="24"/>
        </w:rPr>
        <w:t>“cuando niño jugaba mucho Nintendo, la construcción es similar, muchos niveles que cancelan a otros niveles”.</w:t>
      </w:r>
      <w:r>
        <w:rPr>
          <w:rFonts w:ascii="Times New Roman" w:eastAsia="Times New Roman" w:hAnsi="Times New Roman" w:cs="Times New Roman"/>
          <w:sz w:val="24"/>
        </w:rPr>
        <w:t xml:space="preserve">  </w:t>
      </w:r>
    </w:p>
    <w:p w:rsidR="004E47EE" w:rsidRDefault="0099089F">
      <w:pPr>
        <w:spacing w:after="2" w:line="273" w:lineRule="auto"/>
        <w:ind w:left="-5" w:hanging="10"/>
      </w:pPr>
      <w:r>
        <w:rPr>
          <w:rFonts w:ascii="Times New Roman" w:eastAsia="Times New Roman" w:hAnsi="Times New Roman" w:cs="Times New Roman"/>
          <w:b/>
          <w:i/>
          <w:sz w:val="24"/>
        </w:rPr>
        <w:t>¿Cómo podemos relacionar esta información con nuestra conversación sobre la obra?</w:t>
      </w:r>
      <w:r>
        <w:rPr>
          <w:rFonts w:ascii="Times New Roman" w:eastAsia="Times New Roman" w:hAnsi="Times New Roman" w:cs="Times New Roman"/>
          <w:sz w:val="24"/>
        </w:rPr>
        <w:t xml:space="preserve"> </w:t>
      </w:r>
    </w:p>
    <w:p w:rsidR="004E47EE" w:rsidRDefault="0099089F">
      <w:pPr>
        <w:spacing w:after="60"/>
      </w:pPr>
      <w:r>
        <w:rPr>
          <w:rFonts w:ascii="Arial" w:eastAsia="Arial" w:hAnsi="Arial" w:cs="Arial"/>
          <w:color w:val="4E4E4E"/>
          <w:sz w:val="19"/>
        </w:rPr>
        <w:t xml:space="preserve"> </w:t>
      </w:r>
    </w:p>
    <w:p w:rsidR="004E47EE" w:rsidRDefault="0099089F">
      <w:pPr>
        <w:spacing w:after="3" w:line="274" w:lineRule="auto"/>
        <w:ind w:left="-5" w:right="40" w:hanging="10"/>
      </w:pPr>
      <w:r>
        <w:rPr>
          <w:rFonts w:ascii="Times New Roman" w:eastAsia="Times New Roman" w:hAnsi="Times New Roman" w:cs="Times New Roman"/>
          <w:sz w:val="24"/>
        </w:rPr>
        <w:t xml:space="preserve">Esta obra que vemos hoy está realizada en la bóveda del techo de los servicios sanitarios del Museo de Arte y Diseño Contemporáneo en San José. Federico fue invitado en el 2000 a participar en una exposición y  se planteó prestar un “servicio” a la institución: “Servicio Sanitario”. </w:t>
      </w:r>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sz w:val="24"/>
        </w:rPr>
        <w:t xml:space="preserve"> Este tipo de obras se conocen como “intervenciones” ya que el artista interviene un espacio que no es el convencional para una pintura.   </w:t>
      </w:r>
    </w:p>
    <w:p w:rsidR="004E47EE" w:rsidRDefault="0099089F">
      <w:pPr>
        <w:spacing w:after="8" w:line="268" w:lineRule="auto"/>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Con esta información acerca de donde está situada la obra, </w:t>
      </w:r>
      <w:r>
        <w:rPr>
          <w:rFonts w:ascii="Times New Roman" w:eastAsia="Times New Roman" w:hAnsi="Times New Roman" w:cs="Times New Roman"/>
          <w:b/>
          <w:i/>
          <w:sz w:val="24"/>
        </w:rPr>
        <w:t>¿qué más podemos ver ahora en la imagen?</w:t>
      </w:r>
      <w:r>
        <w:rPr>
          <w:rFonts w:ascii="Arial" w:eastAsia="Arial" w:hAnsi="Arial" w:cs="Arial"/>
          <w:color w:val="4E4E4E"/>
          <w:sz w:val="19"/>
        </w:rPr>
        <w:t xml:space="preserve">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3" w:line="274" w:lineRule="auto"/>
        <w:ind w:left="-5" w:right="40" w:hanging="10"/>
      </w:pPr>
      <w:r>
        <w:rPr>
          <w:rFonts w:ascii="Times New Roman" w:eastAsia="Times New Roman" w:hAnsi="Times New Roman" w:cs="Times New Roman"/>
          <w:sz w:val="24"/>
        </w:rPr>
        <w:t xml:space="preserve">Es un gesto lleno de humor e irreverencia, que hace “descender” la pintura desde el museo hasta el baño, una intervención donde, la pintura no establecía distinciones entre su aplicación “a brocha gorda” sobre la pared y su aplicación a partir de manchas y colores sobre el techo.  </w:t>
      </w:r>
    </w:p>
    <w:p w:rsidR="004E47EE" w:rsidRDefault="0099089F">
      <w:pPr>
        <w:spacing w:after="8" w:line="268" w:lineRule="auto"/>
        <w:ind w:left="-5" w:hanging="10"/>
      </w:pPr>
      <w:r>
        <w:rPr>
          <w:rFonts w:ascii="Times New Roman" w:eastAsia="Times New Roman" w:hAnsi="Times New Roman" w:cs="Times New Roman"/>
          <w:b/>
          <w:sz w:val="24"/>
        </w:rPr>
        <w:t xml:space="preserve">Volvamos a ver la obra ¿qué aportan estas palabras a nuestra conversación? </w:t>
      </w:r>
    </w:p>
    <w:p w:rsidR="004E47EE" w:rsidRDefault="0099089F">
      <w:pPr>
        <w:spacing w:after="8" w:line="268" w:lineRule="auto"/>
        <w:ind w:left="-5" w:hanging="10"/>
      </w:pPr>
      <w:r>
        <w:rPr>
          <w:rFonts w:ascii="Times New Roman" w:eastAsia="Times New Roman" w:hAnsi="Times New Roman" w:cs="Times New Roman"/>
          <w:b/>
          <w:sz w:val="24"/>
        </w:rPr>
        <w:t xml:space="preserve">Reflexión  </w:t>
      </w:r>
    </w:p>
    <w:p w:rsidR="004E47EE" w:rsidRDefault="0099089F">
      <w:pPr>
        <w:spacing w:after="0"/>
      </w:pPr>
      <w:r>
        <w:rPr>
          <w:rFonts w:ascii="Times New Roman" w:eastAsia="Times New Roman" w:hAnsi="Times New Roman" w:cs="Times New Roman"/>
          <w:b/>
          <w:sz w:val="24"/>
        </w:rPr>
        <w:t xml:space="preserve"> </w:t>
      </w:r>
    </w:p>
    <w:p w:rsidR="004E47EE" w:rsidRDefault="0099089F">
      <w:pPr>
        <w:spacing w:after="8" w:line="268" w:lineRule="auto"/>
        <w:ind w:left="-5" w:hanging="10"/>
      </w:pPr>
      <w:r>
        <w:rPr>
          <w:rFonts w:ascii="Times New Roman" w:eastAsia="Times New Roman" w:hAnsi="Times New Roman" w:cs="Times New Roman"/>
          <w:b/>
          <w:sz w:val="24"/>
        </w:rPr>
        <w:t xml:space="preserve">Comente con los estudiantes acerca de la importancia de aprender a utilizar el lenguaje que nos permite ubicar lo que estamos observando.  Puede hacerles preguntas como: </w:t>
      </w:r>
    </w:p>
    <w:p w:rsidR="004E47EE" w:rsidRDefault="0099089F">
      <w:pPr>
        <w:spacing w:after="16"/>
      </w:pPr>
      <w:r>
        <w:rPr>
          <w:rFonts w:ascii="Times New Roman" w:eastAsia="Times New Roman" w:hAnsi="Times New Roman" w:cs="Times New Roman"/>
          <w:b/>
          <w:sz w:val="24"/>
        </w:rPr>
        <w:t xml:space="preserve"> </w:t>
      </w:r>
    </w:p>
    <w:p w:rsidR="004E47EE" w:rsidRDefault="0099089F">
      <w:pPr>
        <w:spacing w:after="2" w:line="273" w:lineRule="auto"/>
        <w:ind w:left="-5" w:hanging="10"/>
      </w:pPr>
      <w:r>
        <w:rPr>
          <w:rFonts w:ascii="Times New Roman" w:eastAsia="Times New Roman" w:hAnsi="Times New Roman" w:cs="Times New Roman"/>
          <w:b/>
          <w:i/>
          <w:sz w:val="24"/>
        </w:rPr>
        <w:t xml:space="preserve">¿De qué manera ayuda en nuestra conversación el ponernos de acuerdo sobre el lenguaje que vamos a utilizar para situar los elementos que estamos observando?  </w:t>
      </w:r>
    </w:p>
    <w:p w:rsidR="004E47EE" w:rsidRDefault="0099089F">
      <w:pPr>
        <w:spacing w:after="16"/>
      </w:pPr>
      <w:r>
        <w:rPr>
          <w:rFonts w:ascii="Times New Roman" w:eastAsia="Times New Roman" w:hAnsi="Times New Roman" w:cs="Times New Roman"/>
          <w:b/>
          <w:i/>
          <w:sz w:val="24"/>
        </w:rPr>
        <w:t xml:space="preserve"> </w:t>
      </w:r>
    </w:p>
    <w:p w:rsidR="004E47EE" w:rsidRDefault="0099089F">
      <w:pPr>
        <w:spacing w:after="2" w:line="273" w:lineRule="auto"/>
        <w:ind w:left="-5" w:hanging="10"/>
      </w:pPr>
      <w:r>
        <w:rPr>
          <w:rFonts w:ascii="Times New Roman" w:eastAsia="Times New Roman" w:hAnsi="Times New Roman" w:cs="Times New Roman"/>
          <w:b/>
          <w:i/>
          <w:sz w:val="24"/>
        </w:rPr>
        <w:t xml:space="preserve">¿De qué manera contribuye esto para que podamos “ver” lo que los compañeros nos dicen? </w:t>
      </w:r>
    </w:p>
    <w:p w:rsidR="004E47EE" w:rsidRDefault="0099089F">
      <w:pPr>
        <w:spacing w:after="16"/>
      </w:pPr>
      <w:r>
        <w:rPr>
          <w:rFonts w:ascii="Times New Roman" w:eastAsia="Times New Roman" w:hAnsi="Times New Roman" w:cs="Times New Roman"/>
          <w:b/>
          <w:i/>
          <w:sz w:val="24"/>
        </w:rPr>
        <w:t xml:space="preserve"> </w:t>
      </w:r>
    </w:p>
    <w:p w:rsidR="004E47EE" w:rsidRDefault="0099089F">
      <w:pPr>
        <w:spacing w:after="2" w:line="273" w:lineRule="auto"/>
        <w:ind w:left="-5" w:hanging="10"/>
      </w:pPr>
      <w:r>
        <w:rPr>
          <w:rFonts w:ascii="Times New Roman" w:eastAsia="Times New Roman" w:hAnsi="Times New Roman" w:cs="Times New Roman"/>
          <w:b/>
          <w:i/>
          <w:sz w:val="24"/>
        </w:rPr>
        <w:t xml:space="preserve">Además del lenguaje que usamos en las lecciones de Piensa en Arte, ¿pueden pensar en otro vocabulario que se utilice para dar direcciones? </w:t>
      </w:r>
    </w:p>
    <w:p w:rsidR="004E47EE" w:rsidRDefault="0099089F">
      <w:pPr>
        <w:spacing w:after="16"/>
      </w:pPr>
      <w:r>
        <w:rPr>
          <w:rFonts w:ascii="Times New Roman" w:eastAsia="Times New Roman" w:hAnsi="Times New Roman" w:cs="Times New Roman"/>
          <w:b/>
          <w:i/>
          <w:sz w:val="24"/>
        </w:rPr>
        <w:t xml:space="preserve"> </w:t>
      </w:r>
    </w:p>
    <w:p w:rsidR="004E47EE" w:rsidRDefault="0099089F">
      <w:pPr>
        <w:spacing w:after="8" w:line="268" w:lineRule="auto"/>
        <w:ind w:left="-5" w:hanging="10"/>
      </w:pPr>
      <w:r>
        <w:rPr>
          <w:rFonts w:ascii="Times New Roman" w:eastAsia="Times New Roman" w:hAnsi="Times New Roman" w:cs="Times New Roman"/>
          <w:b/>
          <w:sz w:val="24"/>
        </w:rPr>
        <w:t xml:space="preserve">Actividad: </w:t>
      </w:r>
      <w:r>
        <w:rPr>
          <w:rFonts w:ascii="Times New Roman" w:eastAsia="Times New Roman" w:hAnsi="Times New Roman" w:cs="Times New Roman"/>
          <w:sz w:val="24"/>
        </w:rPr>
        <w:t>Ubicados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rsidR="004E47EE" w:rsidRDefault="0099089F">
      <w:pPr>
        <w:spacing w:after="16"/>
      </w:pPr>
      <w:r>
        <w:rPr>
          <w:rFonts w:ascii="Times New Roman" w:eastAsia="Times New Roman" w:hAnsi="Times New Roman" w:cs="Times New Roman"/>
          <w:b/>
          <w:sz w:val="24"/>
        </w:rPr>
        <w:t xml:space="preserve"> </w:t>
      </w:r>
    </w:p>
    <w:p w:rsidR="004E47EE" w:rsidRDefault="0099089F">
      <w:pPr>
        <w:spacing w:after="3" w:line="274" w:lineRule="auto"/>
        <w:ind w:left="-5" w:right="40" w:hanging="10"/>
      </w:pPr>
      <w:r>
        <w:rPr>
          <w:rFonts w:ascii="Times New Roman" w:eastAsia="Times New Roman" w:hAnsi="Times New Roman" w:cs="Times New Roman"/>
          <w:sz w:val="24"/>
        </w:rPr>
        <w:t xml:space="preserve">Indique a la clase que para aprovechar el lenguaje que han estado aplicando en esta lección para hacer una competencia de ubicación.  Fabrique dos juegos de tarjetas con los nombres de 5 colores comunes y otras con las palabras: Norte, Sur, Este, Oeste, Noreste, Noroeste, Suroeste, Sureste.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3" w:line="274" w:lineRule="auto"/>
        <w:ind w:left="-5" w:right="40" w:hanging="10"/>
      </w:pPr>
      <w:r>
        <w:rPr>
          <w:rFonts w:ascii="Times New Roman" w:eastAsia="Times New Roman" w:hAnsi="Times New Roman" w:cs="Times New Roman"/>
          <w:sz w:val="24"/>
        </w:rPr>
        <w:t xml:space="preserve">Divida la clase en dos grupos y que cada grupo escoja 8 participantes. Definan donde están los puntos cardinales según la ubicación del aula y pida que por turnos cada participante pasa a escoger dos tarjetas, una de ubicación y una de color. Van a ubicarse en el punto de la clase que  les corresponde según la tarjeta de ubicación y escoger algo con el color que les toca. </w:t>
      </w:r>
    </w:p>
    <w:p w:rsidR="004E47EE" w:rsidRDefault="0099089F">
      <w:pPr>
        <w:spacing w:after="16"/>
      </w:pPr>
      <w:r>
        <w:rPr>
          <w:rFonts w:ascii="Times New Roman" w:eastAsia="Times New Roman" w:hAnsi="Times New Roman" w:cs="Times New Roman"/>
          <w:sz w:val="24"/>
        </w:rPr>
        <w:t xml:space="preserve"> </w:t>
      </w:r>
    </w:p>
    <w:p w:rsidR="004E47EE" w:rsidRDefault="0099089F">
      <w:pPr>
        <w:spacing w:after="3" w:line="274" w:lineRule="auto"/>
        <w:ind w:left="-5" w:right="40" w:hanging="10"/>
      </w:pPr>
      <w:r>
        <w:rPr>
          <w:rFonts w:ascii="Times New Roman" w:eastAsia="Times New Roman" w:hAnsi="Times New Roman" w:cs="Times New Roman"/>
          <w:sz w:val="24"/>
        </w:rPr>
        <w:t xml:space="preserve">Cuando todos han pasado por el proceso, se leen las tarjetas que han escogido para verificar que escogieron la ubicación correcta y gana el grupo con menos equivocaciones </w:t>
      </w:r>
    </w:p>
    <w:p w:rsidR="004E47EE" w:rsidRDefault="004E47EE">
      <w:pPr>
        <w:sectPr w:rsidR="004E47EE">
          <w:footnotePr>
            <w:numRestart w:val="eachPage"/>
          </w:footnotePr>
          <w:type w:val="continuous"/>
          <w:pgSz w:w="12240" w:h="15840"/>
          <w:pgMar w:top="1142" w:right="764" w:bottom="824" w:left="847" w:header="720" w:footer="720" w:gutter="0"/>
          <w:cols w:num="2" w:space="359"/>
        </w:sectPr>
      </w:pPr>
    </w:p>
    <w:p w:rsidR="004E47EE" w:rsidRDefault="0099089F">
      <w:pPr>
        <w:spacing w:after="0"/>
        <w:jc w:val="both"/>
      </w:pPr>
      <w:r>
        <w:rPr>
          <w:rFonts w:ascii="Times New Roman" w:eastAsia="Times New Roman" w:hAnsi="Times New Roman" w:cs="Times New Roman"/>
          <w:color w:val="808080"/>
          <w:sz w:val="16"/>
        </w:rPr>
        <w:t xml:space="preserve"> </w:t>
      </w:r>
    </w:p>
    <w:p w:rsidR="004E47EE" w:rsidRDefault="0099089F">
      <w:pPr>
        <w:spacing w:after="0"/>
        <w:jc w:val="both"/>
      </w:pPr>
      <w:r>
        <w:rPr>
          <w:rFonts w:ascii="Times New Roman" w:eastAsia="Times New Roman" w:hAnsi="Times New Roman" w:cs="Times New Roman"/>
          <w:color w:val="808080"/>
          <w:sz w:val="16"/>
        </w:rPr>
        <w:t xml:space="preserve"> </w:t>
      </w:r>
    </w:p>
    <w:p w:rsidR="004E47EE" w:rsidRDefault="0099089F">
      <w:pPr>
        <w:spacing w:after="0"/>
        <w:jc w:val="both"/>
      </w:pPr>
      <w:r>
        <w:rPr>
          <w:rFonts w:ascii="Times New Roman" w:eastAsia="Times New Roman" w:hAnsi="Times New Roman" w:cs="Times New Roman"/>
          <w:color w:val="808080"/>
          <w:sz w:val="16"/>
        </w:rPr>
        <w:lastRenderedPageBreak/>
        <w:t xml:space="preserve"> </w:t>
      </w:r>
    </w:p>
    <w:p w:rsidR="004E47EE" w:rsidRDefault="004E47EE">
      <w:pPr>
        <w:sectPr w:rsidR="004E47EE">
          <w:footnotePr>
            <w:numRestart w:val="eachPage"/>
          </w:footnotePr>
          <w:type w:val="continuous"/>
          <w:pgSz w:w="12240" w:h="15840"/>
          <w:pgMar w:top="1142" w:right="11353" w:bottom="1072" w:left="847" w:header="720" w:footer="720" w:gutter="0"/>
          <w:cols w:space="720"/>
        </w:sectPr>
      </w:pPr>
    </w:p>
    <w:p w:rsidR="004E47EE" w:rsidRDefault="0099089F">
      <w:pPr>
        <w:spacing w:after="0"/>
      </w:pPr>
      <w:r>
        <w:rPr>
          <w:rFonts w:ascii="Times New Roman" w:eastAsia="Times New Roman" w:hAnsi="Times New Roman" w:cs="Times New Roman"/>
          <w:color w:val="808080"/>
          <w:sz w:val="16"/>
        </w:rPr>
        <w:t xml:space="preserve">©AcciónArte, San José, Costa Rica, 2015 </w:t>
      </w:r>
    </w:p>
    <w:sectPr w:rsidR="004E47EE">
      <w:footnotePr>
        <w:numRestart w:val="eachPage"/>
      </w:footnotePr>
      <w:type w:val="continuous"/>
      <w:pgSz w:w="12240" w:h="15840"/>
      <w:pgMar w:top="1142" w:right="766" w:bottom="1072" w:left="87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35C" w:rsidRDefault="008B635C">
      <w:pPr>
        <w:spacing w:after="0" w:line="240" w:lineRule="auto"/>
      </w:pPr>
      <w:r>
        <w:separator/>
      </w:r>
    </w:p>
  </w:endnote>
  <w:endnote w:type="continuationSeparator" w:id="0">
    <w:p w:rsidR="008B635C" w:rsidRDefault="008B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35C" w:rsidRDefault="008B635C">
      <w:pPr>
        <w:spacing w:after="0" w:line="263" w:lineRule="auto"/>
      </w:pPr>
      <w:r>
        <w:separator/>
      </w:r>
    </w:p>
  </w:footnote>
  <w:footnote w:type="continuationSeparator" w:id="0">
    <w:p w:rsidR="008B635C" w:rsidRDefault="008B635C">
      <w:pPr>
        <w:spacing w:after="0" w:line="263" w:lineRule="auto"/>
      </w:pPr>
      <w:r>
        <w:continuationSeparator/>
      </w:r>
    </w:p>
  </w:footnote>
  <w:footnote w:id="1">
    <w:p w:rsidR="004E47EE" w:rsidRDefault="0099089F">
      <w:pPr>
        <w:pStyle w:val="footnotedescription"/>
      </w:pPr>
      <w:r>
        <w:rPr>
          <w:rStyle w:val="footnotemark"/>
        </w:rPr>
        <w:footnoteRef/>
      </w:r>
      <w:r>
        <w:t xml:space="preserve"> http://arteenlared.com/latinoamerica/costa-rica/amansalva.-pinturase-intervencion-de-federico-he.html</w:t>
      </w:r>
      <w:r>
        <w:rPr>
          <w:sz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E"/>
    <w:rsid w:val="004E47EE"/>
    <w:rsid w:val="006B66CF"/>
    <w:rsid w:val="007C2CF0"/>
    <w:rsid w:val="008B635C"/>
    <w:rsid w:val="0099089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34369-A5BD-420B-A815-955631E9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63" w:lineRule="auto"/>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920</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Microsoft Word - 18 Lección 3er año Ubicación de los elementos.docx</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- 18 Lección 3er año Ubicación de los elementos.docx</dc:title>
  <dc:subject/>
  <dc:creator>LilAF</dc:creator>
  <cp:keywords/>
  <cp:lastModifiedBy>Patricia Hernandez Conejo</cp:lastModifiedBy>
  <cp:revision>4</cp:revision>
  <cp:lastPrinted>2018-11-01T18:43:00Z</cp:lastPrinted>
  <dcterms:created xsi:type="dcterms:W3CDTF">2018-10-22T20:06:00Z</dcterms:created>
  <dcterms:modified xsi:type="dcterms:W3CDTF">2018-11-01T18:43:00Z</dcterms:modified>
</cp:coreProperties>
</file>