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0AF" w:rsidRDefault="009060DA">
      <w:pPr>
        <w:spacing w:after="0" w:line="259" w:lineRule="auto"/>
        <w:jc w:val="center"/>
      </w:pPr>
      <w:r>
        <w:rPr>
          <w:noProof/>
          <w:lang w:val="es-ES" w:eastAsia="es-ES"/>
        </w:rPr>
        <w:drawing>
          <wp:anchor distT="0" distB="0" distL="114300" distR="114300" simplePos="0" relativeHeight="251659264" behindDoc="0" locked="0" layoutInCell="1" allowOverlap="0">
            <wp:simplePos x="0" y="0"/>
            <wp:positionH relativeFrom="margin">
              <wp:posOffset>2628265</wp:posOffset>
            </wp:positionH>
            <wp:positionV relativeFrom="paragraph">
              <wp:posOffset>0</wp:posOffset>
            </wp:positionV>
            <wp:extent cx="783336" cy="1066800"/>
            <wp:effectExtent l="0" t="0" r="0" b="0"/>
            <wp:wrapTopAndBottom/>
            <wp:docPr id="3036" name="Picture 3036"/>
            <wp:cNvGraphicFramePr/>
            <a:graphic xmlns:a="http://schemas.openxmlformats.org/drawingml/2006/main">
              <a:graphicData uri="http://schemas.openxmlformats.org/drawingml/2006/picture">
                <pic:pic xmlns:pic="http://schemas.openxmlformats.org/drawingml/2006/picture">
                  <pic:nvPicPr>
                    <pic:cNvPr id="3036" name="Picture 3036"/>
                    <pic:cNvPicPr/>
                  </pic:nvPicPr>
                  <pic:blipFill>
                    <a:blip r:embed="rId6"/>
                    <a:stretch>
                      <a:fillRect/>
                    </a:stretch>
                  </pic:blipFill>
                  <pic:spPr>
                    <a:xfrm>
                      <a:off x="0" y="0"/>
                      <a:ext cx="783336" cy="1066800"/>
                    </a:xfrm>
                    <a:prstGeom prst="rect">
                      <a:avLst/>
                    </a:prstGeom>
                  </pic:spPr>
                </pic:pic>
              </a:graphicData>
            </a:graphic>
          </wp:anchor>
        </w:drawing>
      </w:r>
      <w:r w:rsidR="007C4107">
        <w:rPr>
          <w:noProof/>
          <w:lang w:val="es-ES" w:eastAsia="es-ES"/>
        </w:rPr>
        <w:drawing>
          <wp:anchor distT="0" distB="0" distL="114300" distR="114300" simplePos="0" relativeHeight="251658240" behindDoc="0" locked="0" layoutInCell="1" allowOverlap="0">
            <wp:simplePos x="0" y="0"/>
            <wp:positionH relativeFrom="column">
              <wp:posOffset>-2206244</wp:posOffset>
            </wp:positionH>
            <wp:positionV relativeFrom="paragraph">
              <wp:posOffset>-72465</wp:posOffset>
            </wp:positionV>
            <wp:extent cx="904240" cy="68516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904240" cy="685165"/>
                    </a:xfrm>
                    <a:prstGeom prst="rect">
                      <a:avLst/>
                    </a:prstGeom>
                  </pic:spPr>
                </pic:pic>
              </a:graphicData>
            </a:graphic>
          </wp:anchor>
        </w:drawing>
      </w:r>
      <w:r w:rsidR="007C4107">
        <w:rPr>
          <w:sz w:val="22"/>
        </w:rPr>
        <w:t xml:space="preserve">Levitación, 1974 </w:t>
      </w:r>
    </w:p>
    <w:p w:rsidR="00CE70AF" w:rsidRDefault="007C4107">
      <w:pPr>
        <w:spacing w:after="0" w:line="259" w:lineRule="auto"/>
        <w:ind w:left="-5"/>
      </w:pPr>
      <w:r>
        <w:rPr>
          <w:sz w:val="22"/>
        </w:rPr>
        <w:t xml:space="preserve">Rafa Fernández (Costa Rica, 1935) </w:t>
      </w:r>
    </w:p>
    <w:p w:rsidR="00CE70AF" w:rsidRDefault="007C4107">
      <w:pPr>
        <w:spacing w:after="0" w:line="259" w:lineRule="auto"/>
        <w:ind w:left="147"/>
      </w:pPr>
      <w:r>
        <w:rPr>
          <w:sz w:val="22"/>
        </w:rPr>
        <w:t xml:space="preserve">Óleo sobre cartón, 66 x 46.5 cm </w:t>
      </w:r>
    </w:p>
    <w:p w:rsidR="00CE70AF" w:rsidRDefault="007C4107">
      <w:pPr>
        <w:spacing w:after="0" w:line="259" w:lineRule="auto"/>
        <w:ind w:right="1"/>
        <w:jc w:val="center"/>
      </w:pPr>
      <w:r>
        <w:rPr>
          <w:sz w:val="22"/>
        </w:rPr>
        <w:t>MBCCR</w:t>
      </w:r>
      <w:r>
        <w:t xml:space="preserve">      </w:t>
      </w:r>
    </w:p>
    <w:p w:rsidR="00CE70AF" w:rsidRDefault="00CE70AF">
      <w:pPr>
        <w:sectPr w:rsidR="00CE70AF">
          <w:footnotePr>
            <w:numRestart w:val="eachPage"/>
          </w:footnotePr>
          <w:pgSz w:w="12240" w:h="15840"/>
          <w:pgMar w:top="727" w:right="4532" w:bottom="949" w:left="4612" w:header="720" w:footer="720" w:gutter="0"/>
          <w:cols w:space="720"/>
        </w:sectPr>
      </w:pPr>
    </w:p>
    <w:p w:rsidR="00CE70AF" w:rsidRDefault="007C4107">
      <w:pPr>
        <w:spacing w:after="16" w:line="259" w:lineRule="auto"/>
        <w:ind w:left="25" w:firstLine="0"/>
        <w:jc w:val="center"/>
      </w:pPr>
      <w:r>
        <w:rPr>
          <w:b/>
        </w:rPr>
        <w:t xml:space="preserve"> </w:t>
      </w:r>
    </w:p>
    <w:p w:rsidR="00CE70AF" w:rsidRDefault="00B732C3">
      <w:pPr>
        <w:spacing w:after="0" w:line="259" w:lineRule="auto"/>
        <w:ind w:right="35"/>
        <w:jc w:val="center"/>
      </w:pPr>
      <w:r>
        <w:rPr>
          <w:b/>
        </w:rPr>
        <w:t>Piensa en Arte - Lección No. 2</w:t>
      </w:r>
      <w:r w:rsidR="007C4107">
        <w:rPr>
          <w:b/>
        </w:rPr>
        <w:t xml:space="preserve"> </w:t>
      </w:r>
    </w:p>
    <w:p w:rsidR="00CE70AF" w:rsidRDefault="007C4107">
      <w:pPr>
        <w:spacing w:after="0" w:line="259" w:lineRule="auto"/>
        <w:ind w:left="25" w:firstLine="0"/>
        <w:jc w:val="center"/>
      </w:pPr>
      <w:r>
        <w:rPr>
          <w:b/>
        </w:rPr>
        <w:t xml:space="preserve"> </w:t>
      </w:r>
    </w:p>
    <w:p w:rsidR="00CE70AF" w:rsidRDefault="007C4107">
      <w:pPr>
        <w:spacing w:after="0" w:line="259" w:lineRule="auto"/>
        <w:ind w:right="35"/>
        <w:jc w:val="center"/>
      </w:pPr>
      <w:r>
        <w:rPr>
          <w:b/>
        </w:rPr>
        <w:t xml:space="preserve">Las preguntas que buscan evidencias visuales </w:t>
      </w:r>
    </w:p>
    <w:p w:rsidR="00CE70AF" w:rsidRDefault="007C4107">
      <w:pPr>
        <w:spacing w:after="21" w:line="259" w:lineRule="auto"/>
        <w:ind w:left="0" w:firstLine="0"/>
      </w:pPr>
      <w:r>
        <w:t xml:space="preserve"> </w:t>
      </w:r>
    </w:p>
    <w:p w:rsidR="00CE70AF" w:rsidRDefault="007C4107">
      <w:pPr>
        <w:ind w:left="-5"/>
      </w:pPr>
      <w:r>
        <w:t xml:space="preserve">Al igual que los detectives o los investigadores científicos, los estudiantes, durante la lección </w:t>
      </w:r>
      <w:r>
        <w:rPr>
          <w:b/>
          <w:i/>
        </w:rPr>
        <w:t>Piensa en Arte,</w:t>
      </w:r>
      <w:r>
        <w:t xml:space="preserve"> deben encontrar en la imagen las evidencias visuales que apoyen su idea de lo que puede estar pasando en la obra. </w:t>
      </w:r>
    </w:p>
    <w:p w:rsidR="00CE70AF" w:rsidRDefault="007C4107">
      <w:pPr>
        <w:spacing w:after="16" w:line="259" w:lineRule="auto"/>
        <w:ind w:left="0" w:firstLine="0"/>
      </w:pPr>
      <w:r>
        <w:t xml:space="preserve"> </w:t>
      </w:r>
    </w:p>
    <w:p w:rsidR="00CE70AF" w:rsidRDefault="007C4107">
      <w:pPr>
        <w:ind w:left="-5"/>
      </w:pPr>
      <w:r>
        <w:t xml:space="preserve">Las </w:t>
      </w:r>
      <w:r>
        <w:rPr>
          <w:b/>
        </w:rPr>
        <w:t>preguntas que buscan evidencias visuales</w:t>
      </w:r>
      <w:r>
        <w:t xml:space="preserve"> se formulan a partir de las interpretaciones iniciales de los/las estudiantes, de manera que ella o el logren ubicar y describir con detalle lo que observan dentro de la imagen y que ha generado su pensamiento.  </w:t>
      </w:r>
    </w:p>
    <w:p w:rsidR="00CE70AF" w:rsidRDefault="007C4107">
      <w:pPr>
        <w:spacing w:after="16" w:line="259" w:lineRule="auto"/>
        <w:ind w:left="0" w:firstLine="0"/>
      </w:pPr>
      <w:r>
        <w:t xml:space="preserve"> </w:t>
      </w:r>
    </w:p>
    <w:p w:rsidR="00CE70AF" w:rsidRDefault="007C4107">
      <w:pPr>
        <w:ind w:left="-5"/>
      </w:pPr>
      <w:r>
        <w:t xml:space="preserve">Resulta muy útil seguir una ruta de indagación la cual puede iniciar solicitando a el/la participante que ubique en la imagen donde está fijando su atención. Una vez que hemos establecido cuál parte de la imagen es la que se está detallando, se le solicita que describa detalladamente lo que ve que la/lo lleva a su interpretación. </w:t>
      </w:r>
    </w:p>
    <w:p w:rsidR="00CE70AF" w:rsidRDefault="007C4107">
      <w:pPr>
        <w:spacing w:after="16" w:line="259" w:lineRule="auto"/>
        <w:ind w:left="0" w:firstLine="0"/>
      </w:pPr>
      <w:r>
        <w:t xml:space="preserve">  </w:t>
      </w:r>
    </w:p>
    <w:p w:rsidR="00CE70AF" w:rsidRDefault="007C4107">
      <w:pPr>
        <w:ind w:left="-5"/>
      </w:pPr>
      <w:r>
        <w:t xml:space="preserve">La indagación y las evidencias visuales pueden entenderse como la justificación para un argumento.  </w:t>
      </w:r>
    </w:p>
    <w:p w:rsidR="00CE70AF" w:rsidRDefault="007C4107">
      <w:pPr>
        <w:spacing w:after="16" w:line="259" w:lineRule="auto"/>
        <w:ind w:left="0" w:firstLine="0"/>
      </w:pPr>
      <w:r>
        <w:t xml:space="preserve"> </w:t>
      </w:r>
    </w:p>
    <w:p w:rsidR="00CE70AF" w:rsidRDefault="007C4107">
      <w:pPr>
        <w:ind w:left="-5"/>
      </w:pPr>
      <w:r>
        <w:t xml:space="preserve">Al igual que un detective recaba pruebas y un abogado utiliza estas evidencias para justificar sus argumentos en favor o en contra de un testimonio frente a un jurado, el docente, como mediador, utiliza las preguntas para ayudar a los estudiantes a que pongan en palabras lo que piensan  y, a la vez, que los otros participantes puedan “ver” y comprender esta interpretación.  </w:t>
      </w:r>
    </w:p>
    <w:p w:rsidR="00CE70AF" w:rsidRDefault="007C4107">
      <w:pPr>
        <w:spacing w:after="16" w:line="259" w:lineRule="auto"/>
        <w:ind w:left="0" w:firstLine="0"/>
      </w:pPr>
      <w:r>
        <w:t xml:space="preserve"> </w:t>
      </w:r>
    </w:p>
    <w:p w:rsidR="00CE70AF" w:rsidRDefault="007C4107">
      <w:pPr>
        <w:spacing w:after="16" w:line="259" w:lineRule="auto"/>
        <w:ind w:left="0" w:firstLine="0"/>
      </w:pPr>
      <w:r>
        <w:t xml:space="preserve"> </w:t>
      </w:r>
    </w:p>
    <w:p w:rsidR="00CE70AF" w:rsidRDefault="007C4107">
      <w:pPr>
        <w:spacing w:after="21" w:line="259" w:lineRule="auto"/>
        <w:ind w:left="0" w:firstLine="0"/>
      </w:pPr>
      <w:r>
        <w:rPr>
          <w:b/>
        </w:rPr>
        <w:t xml:space="preserve"> </w:t>
      </w:r>
    </w:p>
    <w:p w:rsidR="00CE70AF" w:rsidRDefault="007C4107">
      <w:pPr>
        <w:spacing w:after="16" w:line="259" w:lineRule="auto"/>
        <w:ind w:left="0" w:firstLine="0"/>
      </w:pPr>
      <w:r>
        <w:rPr>
          <w:b/>
        </w:rPr>
        <w:t xml:space="preserve"> </w:t>
      </w:r>
    </w:p>
    <w:p w:rsidR="00CE70AF" w:rsidRDefault="007C4107">
      <w:pPr>
        <w:spacing w:after="16" w:line="259" w:lineRule="auto"/>
        <w:ind w:left="0" w:firstLine="0"/>
      </w:pPr>
      <w:r>
        <w:rPr>
          <w:b/>
        </w:rPr>
        <w:t xml:space="preserve"> </w:t>
      </w:r>
    </w:p>
    <w:p w:rsidR="00CE70AF" w:rsidRDefault="007C4107" w:rsidP="009060DA">
      <w:pPr>
        <w:spacing w:after="0" w:line="259" w:lineRule="auto"/>
        <w:ind w:left="0" w:firstLine="0"/>
      </w:pPr>
      <w:r>
        <w:rPr>
          <w:b/>
        </w:rPr>
        <w:t xml:space="preserve"> </w:t>
      </w:r>
    </w:p>
    <w:p w:rsidR="00CE70AF" w:rsidRDefault="007C4107">
      <w:pPr>
        <w:spacing w:after="16" w:line="259" w:lineRule="auto"/>
        <w:ind w:left="0" w:firstLine="0"/>
      </w:pPr>
      <w:r>
        <w:rPr>
          <w:b/>
        </w:rPr>
        <w:t xml:space="preserve"> </w:t>
      </w:r>
    </w:p>
    <w:p w:rsidR="00CE70AF" w:rsidRDefault="007C4107">
      <w:pPr>
        <w:spacing w:after="8" w:line="267" w:lineRule="auto"/>
        <w:ind w:left="-5"/>
      </w:pPr>
      <w:r>
        <w:rPr>
          <w:b/>
        </w:rPr>
        <w:t xml:space="preserve">Para iniciar esta lección coloque el afiche de la obra “Levitación” y diga a sus estudiantes que hoy van a resolver un misterio, tal y como haría un detective, es decir buscando evidencias. Pídales que observen la imagen en silencio durante un minuto y pasado este tiempo, inicie la conversación con la pregunta clave: </w:t>
      </w:r>
    </w:p>
    <w:p w:rsidR="00CE70AF" w:rsidRDefault="007C4107">
      <w:pPr>
        <w:spacing w:after="16" w:line="259" w:lineRule="auto"/>
        <w:ind w:left="0" w:firstLine="0"/>
      </w:pPr>
      <w:r>
        <w:rPr>
          <w:b/>
        </w:rPr>
        <w:t xml:space="preserve"> </w:t>
      </w:r>
    </w:p>
    <w:p w:rsidR="00CE70AF" w:rsidRDefault="007C4107">
      <w:pPr>
        <w:spacing w:after="1" w:line="274" w:lineRule="auto"/>
        <w:ind w:left="-5"/>
      </w:pPr>
      <w:r>
        <w:rPr>
          <w:b/>
          <w:i/>
        </w:rPr>
        <w:t xml:space="preserve">¿Qué piensan que puede/podría estar pasando en esta imagen? </w:t>
      </w:r>
    </w:p>
    <w:p w:rsidR="00CE70AF" w:rsidRDefault="007C4107">
      <w:pPr>
        <w:spacing w:after="21" w:line="259" w:lineRule="auto"/>
        <w:ind w:left="0" w:firstLine="0"/>
      </w:pPr>
      <w:r>
        <w:rPr>
          <w:b/>
        </w:rPr>
        <w:t xml:space="preserve"> </w:t>
      </w:r>
    </w:p>
    <w:p w:rsidR="00CE70AF" w:rsidRDefault="007C4107">
      <w:pPr>
        <w:spacing w:after="8" w:line="267" w:lineRule="auto"/>
        <w:ind w:left="-5"/>
      </w:pPr>
      <w:r>
        <w:rPr>
          <w:b/>
        </w:rPr>
        <w:t xml:space="preserve">En el momento de formular las preguntas siguientes, haga énfasis en que tienen que dar sus evidencias visuales,  </w:t>
      </w:r>
    </w:p>
    <w:p w:rsidR="00CE70AF" w:rsidRDefault="007C4107">
      <w:pPr>
        <w:spacing w:after="16" w:line="259" w:lineRule="auto"/>
        <w:ind w:left="0" w:firstLine="0"/>
      </w:pPr>
      <w:r>
        <w:rPr>
          <w:b/>
        </w:rPr>
        <w:t xml:space="preserve"> </w:t>
      </w:r>
    </w:p>
    <w:p w:rsidR="00CE70AF" w:rsidRDefault="007C4107">
      <w:pPr>
        <w:spacing w:after="1" w:line="274" w:lineRule="auto"/>
        <w:ind w:left="-5"/>
      </w:pPr>
      <w:r>
        <w:rPr>
          <w:b/>
          <w:i/>
        </w:rPr>
        <w:t xml:space="preserve">¿Qué elemento en la imagen te lleva a pensar/decir que  quizás…?  </w:t>
      </w:r>
    </w:p>
    <w:p w:rsidR="00CE70AF" w:rsidRDefault="007C4107">
      <w:pPr>
        <w:spacing w:after="16" w:line="259" w:lineRule="auto"/>
        <w:ind w:left="0" w:firstLine="0"/>
      </w:pPr>
      <w:r>
        <w:rPr>
          <w:b/>
        </w:rPr>
        <w:t xml:space="preserve">  </w:t>
      </w:r>
    </w:p>
    <w:p w:rsidR="00CE70AF" w:rsidRDefault="007C4107">
      <w:pPr>
        <w:spacing w:after="1" w:line="274" w:lineRule="auto"/>
        <w:ind w:left="-5"/>
      </w:pPr>
      <w:r>
        <w:rPr>
          <w:b/>
          <w:i/>
        </w:rPr>
        <w:t xml:space="preserve">¿Cuáles otras  evidencias visuales puede mencionar que sustenten su opinión de que podría ser…? </w:t>
      </w:r>
    </w:p>
    <w:p w:rsidR="00CE70AF" w:rsidRDefault="007C4107">
      <w:pPr>
        <w:spacing w:after="16" w:line="259" w:lineRule="auto"/>
        <w:ind w:left="0" w:firstLine="0"/>
      </w:pPr>
      <w:r>
        <w:rPr>
          <w:b/>
        </w:rPr>
        <w:t xml:space="preserve"> </w:t>
      </w:r>
    </w:p>
    <w:p w:rsidR="00CE70AF" w:rsidRDefault="007C4107">
      <w:pPr>
        <w:spacing w:after="8" w:line="267" w:lineRule="auto"/>
        <w:ind w:left="-5"/>
      </w:pPr>
      <w:r>
        <w:rPr>
          <w:b/>
        </w:rPr>
        <w:t xml:space="preserve">Al solicitarle las evidencias visuales, el estudiante toma conciencia de su proceso de pensamiento.  </w:t>
      </w:r>
    </w:p>
    <w:p w:rsidR="00CE70AF" w:rsidRDefault="007C4107">
      <w:pPr>
        <w:spacing w:after="16" w:line="259" w:lineRule="auto"/>
        <w:ind w:left="0" w:firstLine="0"/>
      </w:pPr>
      <w:r>
        <w:rPr>
          <w:b/>
        </w:rPr>
        <w:t xml:space="preserve"> </w:t>
      </w:r>
    </w:p>
    <w:p w:rsidR="00CE70AF" w:rsidRDefault="007C4107">
      <w:pPr>
        <w:spacing w:after="8" w:line="267" w:lineRule="auto"/>
        <w:ind w:left="-5"/>
      </w:pPr>
      <w:r>
        <w:rPr>
          <w:b/>
        </w:rPr>
        <w:t xml:space="preserve">Formule las preguntas que buscan evidencias visuales con cada interpretación de cada participante, y al hacer la reiteración mencione estas evidencias brindadas como justificación. Haga énfasis en que sus interpretaciones personales están basadas en su forma particular de observar. </w:t>
      </w:r>
    </w:p>
    <w:p w:rsidR="00CE70AF" w:rsidRDefault="007C4107">
      <w:pPr>
        <w:spacing w:after="16" w:line="259" w:lineRule="auto"/>
        <w:ind w:left="0" w:firstLine="0"/>
      </w:pPr>
      <w:r>
        <w:rPr>
          <w:b/>
        </w:rPr>
        <w:t xml:space="preserve"> </w:t>
      </w:r>
    </w:p>
    <w:p w:rsidR="00CE70AF" w:rsidRDefault="007C4107">
      <w:pPr>
        <w:spacing w:after="16" w:line="259" w:lineRule="auto"/>
        <w:ind w:left="0" w:firstLine="0"/>
      </w:pPr>
      <w:r>
        <w:rPr>
          <w:b/>
        </w:rPr>
        <w:t xml:space="preserve"> </w:t>
      </w:r>
    </w:p>
    <w:p w:rsidR="00CE70AF" w:rsidRDefault="007C4107">
      <w:pPr>
        <w:spacing w:after="16" w:line="259" w:lineRule="auto"/>
        <w:ind w:left="0" w:firstLine="0"/>
      </w:pPr>
      <w:r>
        <w:t xml:space="preserve"> </w:t>
      </w:r>
    </w:p>
    <w:p w:rsidR="00CE70AF" w:rsidRDefault="007C4107">
      <w:pPr>
        <w:spacing w:after="21" w:line="259" w:lineRule="auto"/>
        <w:ind w:left="0" w:firstLine="0"/>
      </w:pPr>
      <w:r>
        <w:t xml:space="preserve"> </w:t>
      </w:r>
    </w:p>
    <w:p w:rsidR="00CE70AF" w:rsidRDefault="007C4107">
      <w:pPr>
        <w:spacing w:after="0" w:line="259" w:lineRule="auto"/>
        <w:ind w:left="0" w:firstLine="0"/>
      </w:pPr>
      <w:r>
        <w:rPr>
          <w:b/>
        </w:rPr>
        <w:t xml:space="preserve"> </w:t>
      </w:r>
    </w:p>
    <w:p w:rsidR="00CE70AF" w:rsidRDefault="007C4107">
      <w:pPr>
        <w:spacing w:after="16" w:line="259" w:lineRule="auto"/>
        <w:ind w:left="0" w:firstLine="0"/>
      </w:pPr>
      <w:r>
        <w:rPr>
          <w:b/>
        </w:rPr>
        <w:t xml:space="preserve"> </w:t>
      </w:r>
    </w:p>
    <w:p w:rsidR="00CE70AF" w:rsidRDefault="007C4107">
      <w:pPr>
        <w:spacing w:after="8" w:line="267" w:lineRule="auto"/>
        <w:ind w:left="-5"/>
      </w:pPr>
      <w:r>
        <w:rPr>
          <w:b/>
        </w:rPr>
        <w:t xml:space="preserve">Información contextual y preguntas posteriores </w:t>
      </w:r>
    </w:p>
    <w:p w:rsidR="00CE70AF" w:rsidRDefault="007C4107">
      <w:pPr>
        <w:spacing w:after="16" w:line="259" w:lineRule="auto"/>
        <w:ind w:left="0" w:firstLine="0"/>
      </w:pPr>
      <w:r>
        <w:rPr>
          <w:b/>
        </w:rPr>
        <w:t xml:space="preserve"> </w:t>
      </w:r>
    </w:p>
    <w:p w:rsidR="00CE70AF" w:rsidRDefault="007C4107">
      <w:pPr>
        <w:spacing w:after="245"/>
        <w:ind w:left="-5"/>
      </w:pPr>
      <w:r>
        <w:rPr>
          <w:b/>
        </w:rPr>
        <w:lastRenderedPageBreak/>
        <w:t>Rafael “Rafa” Fernández</w:t>
      </w:r>
      <w:r>
        <w:t xml:space="preserve">  (Costa Rica, 1935) es un pintor costarricense con una larga trayectoria a nivel nacional e internacional.  Su obra ha pasado por diferentes etapas y estilos antes de que se le conociera internacionalmente por el tema relativo a la feminidad y a los misterios asociados a ella. Una de sus creaciones es el telón de boca del Teatro Nacional titulada “El eterno femenino”. </w:t>
      </w:r>
    </w:p>
    <w:p w:rsidR="00CE70AF" w:rsidRDefault="007C4107">
      <w:pPr>
        <w:spacing w:after="244"/>
        <w:ind w:left="-5"/>
      </w:pPr>
      <w:r>
        <w:t xml:space="preserve">Esta pintura se llama “Levitación” y es un óleo sobre cartón pintado en 1974.  </w:t>
      </w:r>
    </w:p>
    <w:p w:rsidR="00CE70AF" w:rsidRDefault="007C4107">
      <w:pPr>
        <w:spacing w:after="1" w:line="274" w:lineRule="auto"/>
        <w:ind w:left="-5"/>
      </w:pPr>
      <w:r>
        <w:rPr>
          <w:b/>
        </w:rPr>
        <w:t xml:space="preserve">Volvamos a observar la obra </w:t>
      </w:r>
      <w:r>
        <w:rPr>
          <w:b/>
          <w:i/>
        </w:rPr>
        <w:t xml:space="preserve">¿qué aporta el título a nuestra conversación previa? </w:t>
      </w:r>
    </w:p>
    <w:p w:rsidR="00CE70AF" w:rsidRDefault="007C4107">
      <w:pPr>
        <w:spacing w:after="16" w:line="259" w:lineRule="auto"/>
        <w:ind w:left="0" w:firstLine="0"/>
      </w:pPr>
      <w:r>
        <w:rPr>
          <w:b/>
        </w:rPr>
        <w:t xml:space="preserve"> </w:t>
      </w:r>
    </w:p>
    <w:p w:rsidR="00CE70AF" w:rsidRDefault="007C4107">
      <w:pPr>
        <w:spacing w:after="1" w:line="274" w:lineRule="auto"/>
        <w:ind w:left="-5"/>
      </w:pPr>
      <w:r>
        <w:rPr>
          <w:b/>
          <w:i/>
        </w:rPr>
        <w:t>¿Podemos ver algo nuevo en la obra</w:t>
      </w:r>
      <w:r>
        <w:rPr>
          <w:i/>
        </w:rPr>
        <w:t xml:space="preserve"> </w:t>
      </w:r>
      <w:r>
        <w:rPr>
          <w:b/>
          <w:i/>
        </w:rPr>
        <w:t xml:space="preserve">al conocer que un tema recurrente en la obra de Fernández es el femenino? </w:t>
      </w:r>
    </w:p>
    <w:p w:rsidR="00CE70AF" w:rsidRDefault="007C4107">
      <w:pPr>
        <w:spacing w:after="16" w:line="259" w:lineRule="auto"/>
        <w:ind w:left="0" w:firstLine="0"/>
      </w:pPr>
      <w:r>
        <w:t xml:space="preserve"> </w:t>
      </w:r>
    </w:p>
    <w:p w:rsidR="00CE70AF" w:rsidRDefault="007C4107">
      <w:pPr>
        <w:spacing w:after="20" w:line="267" w:lineRule="auto"/>
        <w:ind w:left="-5" w:right="54"/>
      </w:pPr>
      <w:r>
        <w:t>Durante los años 70 su pintura tomó un rumbo que la acercó al surrealismo, con influencias de la literatura latinoamericana</w:t>
      </w:r>
      <w:r>
        <w:rPr>
          <w:i/>
        </w:rPr>
        <w:t xml:space="preserve">. </w:t>
      </w:r>
      <w:r>
        <w:t>Sobre este período se ha dicho:</w:t>
      </w:r>
      <w:r>
        <w:rPr>
          <w:i/>
        </w:rPr>
        <w:t xml:space="preserve"> “Lo que vincula el realismo mágico con la obra del Rafael Fernández de esos años es que ambas expresiones artísticas se desenvuelven en dimensiones que combinan lo onírico, lo esotérico y </w:t>
      </w:r>
    </w:p>
    <w:p w:rsidR="00CE70AF" w:rsidRDefault="007C4107">
      <w:pPr>
        <w:spacing w:after="20" w:line="267" w:lineRule="auto"/>
        <w:ind w:left="-5" w:right="54"/>
      </w:pPr>
      <w:proofErr w:type="gramStart"/>
      <w:r>
        <w:rPr>
          <w:i/>
        </w:rPr>
        <w:t>lo</w:t>
      </w:r>
      <w:proofErr w:type="gramEnd"/>
      <w:r>
        <w:rPr>
          <w:i/>
        </w:rPr>
        <w:t xml:space="preserve"> irracional.”</w:t>
      </w:r>
      <w:r>
        <w:rPr>
          <w:i/>
          <w:vertAlign w:val="superscript"/>
        </w:rPr>
        <w:footnoteReference w:id="1"/>
      </w:r>
      <w:r>
        <w:rPr>
          <w:i/>
        </w:rPr>
        <w:t xml:space="preserve"> </w:t>
      </w:r>
    </w:p>
    <w:p w:rsidR="00CE70AF" w:rsidRDefault="007C4107">
      <w:pPr>
        <w:spacing w:after="21" w:line="259" w:lineRule="auto"/>
        <w:ind w:left="0" w:firstLine="0"/>
      </w:pPr>
      <w:r>
        <w:rPr>
          <w:i/>
        </w:rPr>
        <w:t xml:space="preserve"> </w:t>
      </w:r>
    </w:p>
    <w:p w:rsidR="00CE70AF" w:rsidRDefault="007C4107">
      <w:pPr>
        <w:spacing w:after="8" w:line="267" w:lineRule="auto"/>
        <w:ind w:left="-5"/>
      </w:pPr>
      <w:r>
        <w:rPr>
          <w:b/>
        </w:rPr>
        <w:t>Esta es una obra pintada en la década de los 70 y relacionando las palabras</w:t>
      </w:r>
      <w:r>
        <w:rPr>
          <w:b/>
          <w:i/>
        </w:rPr>
        <w:t xml:space="preserve"> onírico</w:t>
      </w:r>
      <w:r>
        <w:rPr>
          <w:b/>
        </w:rPr>
        <w:t xml:space="preserve"> que se refiere a los sueños y </w:t>
      </w:r>
      <w:r>
        <w:rPr>
          <w:b/>
          <w:i/>
        </w:rPr>
        <w:t>esotérico</w:t>
      </w:r>
      <w:r>
        <w:rPr>
          <w:b/>
        </w:rPr>
        <w:t xml:space="preserve"> que se refiere a un conocimiento oculto o secreto,</w:t>
      </w:r>
      <w:r>
        <w:t xml:space="preserve"> </w:t>
      </w:r>
      <w:r>
        <w:rPr>
          <w:b/>
          <w:i/>
        </w:rPr>
        <w:t>¿qué agregan estos datos  a nuestra conversación?</w:t>
      </w:r>
      <w:r>
        <w:rPr>
          <w:b/>
        </w:rPr>
        <w:t xml:space="preserve"> </w:t>
      </w:r>
    </w:p>
    <w:p w:rsidR="00CE70AF" w:rsidRDefault="007C4107">
      <w:pPr>
        <w:spacing w:after="16" w:line="259" w:lineRule="auto"/>
        <w:ind w:left="0" w:firstLine="0"/>
      </w:pPr>
      <w:r>
        <w:t xml:space="preserve"> </w:t>
      </w:r>
    </w:p>
    <w:p w:rsidR="00CE70AF" w:rsidRDefault="007C4107">
      <w:pPr>
        <w:spacing w:after="16" w:line="259" w:lineRule="auto"/>
        <w:ind w:left="0" w:firstLine="0"/>
      </w:pPr>
      <w:r>
        <w:t xml:space="preserve"> </w:t>
      </w:r>
    </w:p>
    <w:p w:rsidR="00CE70AF" w:rsidRDefault="007C4107">
      <w:pPr>
        <w:spacing w:after="0" w:line="259" w:lineRule="auto"/>
        <w:ind w:left="0" w:firstLine="0"/>
      </w:pPr>
      <w:r>
        <w:t xml:space="preserve"> </w:t>
      </w:r>
    </w:p>
    <w:p w:rsidR="00CE70AF" w:rsidRDefault="007C4107">
      <w:pPr>
        <w:spacing w:after="16" w:line="259" w:lineRule="auto"/>
        <w:ind w:left="0" w:firstLine="0"/>
      </w:pPr>
      <w:r>
        <w:t xml:space="preserve"> </w:t>
      </w:r>
    </w:p>
    <w:p w:rsidR="00CE70AF" w:rsidRDefault="007C4107">
      <w:pPr>
        <w:spacing w:after="248" w:line="267" w:lineRule="auto"/>
        <w:ind w:left="-5"/>
      </w:pPr>
      <w:r>
        <w:rPr>
          <w:b/>
        </w:rPr>
        <w:t xml:space="preserve">Reflexión  </w:t>
      </w:r>
    </w:p>
    <w:p w:rsidR="00CE70AF" w:rsidRDefault="007C4107">
      <w:pPr>
        <w:spacing w:after="8" w:line="267" w:lineRule="auto"/>
        <w:ind w:left="-5"/>
      </w:pPr>
      <w:r>
        <w:rPr>
          <w:b/>
        </w:rPr>
        <w:t xml:space="preserve"> Al finalizar la conversación reflexione con los estudiantes sobre la utilidad de las preguntas que buscan evidencias visuales.  </w:t>
      </w:r>
    </w:p>
    <w:p w:rsidR="00CE70AF" w:rsidRDefault="007C4107">
      <w:pPr>
        <w:spacing w:after="16" w:line="259" w:lineRule="auto"/>
        <w:ind w:left="0" w:firstLine="0"/>
      </w:pPr>
      <w:r>
        <w:rPr>
          <w:b/>
        </w:rPr>
        <w:t xml:space="preserve"> </w:t>
      </w:r>
    </w:p>
    <w:p w:rsidR="00CE70AF" w:rsidRDefault="007C4107">
      <w:pPr>
        <w:spacing w:after="8" w:line="267" w:lineRule="auto"/>
        <w:ind w:left="-5"/>
      </w:pPr>
      <w:r>
        <w:rPr>
          <w:b/>
        </w:rPr>
        <w:t xml:space="preserve">Pídales que piensen en los términos “evidencia” e “indagación” y su significado.  </w:t>
      </w:r>
    </w:p>
    <w:p w:rsidR="00CE70AF" w:rsidRDefault="007C4107">
      <w:pPr>
        <w:spacing w:after="16" w:line="259" w:lineRule="auto"/>
        <w:ind w:left="0" w:firstLine="0"/>
      </w:pPr>
      <w:r>
        <w:rPr>
          <w:b/>
        </w:rPr>
        <w:t xml:space="preserve"> </w:t>
      </w:r>
    </w:p>
    <w:p w:rsidR="00CE70AF" w:rsidRDefault="007C4107">
      <w:pPr>
        <w:spacing w:after="8" w:line="267" w:lineRule="auto"/>
        <w:ind w:left="-5"/>
      </w:pPr>
      <w:r>
        <w:rPr>
          <w:b/>
        </w:rPr>
        <w:t xml:space="preserve">Puede recordarles cómo se elaboran estas preguntas y que piensen </w:t>
      </w:r>
      <w:proofErr w:type="spellStart"/>
      <w:r>
        <w:rPr>
          <w:b/>
        </w:rPr>
        <w:t>si</w:t>
      </w:r>
      <w:proofErr w:type="spellEnd"/>
      <w:r>
        <w:rPr>
          <w:b/>
        </w:rPr>
        <w:t xml:space="preserve"> podrían ayudarles en otros momentos fuera de clase.  </w:t>
      </w:r>
    </w:p>
    <w:p w:rsidR="00CE70AF" w:rsidRDefault="007C4107">
      <w:pPr>
        <w:spacing w:after="16" w:line="259" w:lineRule="auto"/>
        <w:ind w:left="0" w:firstLine="0"/>
      </w:pPr>
      <w:r>
        <w:rPr>
          <w:b/>
        </w:rPr>
        <w:t xml:space="preserve">  </w:t>
      </w:r>
    </w:p>
    <w:p w:rsidR="00CE70AF" w:rsidRDefault="007C4107">
      <w:pPr>
        <w:spacing w:after="16" w:line="259" w:lineRule="auto"/>
        <w:ind w:left="0" w:firstLine="0"/>
      </w:pPr>
      <w:r>
        <w:rPr>
          <w:b/>
        </w:rPr>
        <w:t xml:space="preserve"> </w:t>
      </w:r>
    </w:p>
    <w:p w:rsidR="00CE70AF" w:rsidRDefault="007C4107">
      <w:pPr>
        <w:ind w:left="-5"/>
      </w:pPr>
      <w:r>
        <w:rPr>
          <w:b/>
        </w:rPr>
        <w:t>Actividad</w:t>
      </w:r>
      <w:r>
        <w:t xml:space="preserve">: “El gran adivinador”  </w:t>
      </w:r>
    </w:p>
    <w:p w:rsidR="00CE70AF" w:rsidRDefault="007C4107">
      <w:pPr>
        <w:spacing w:after="16" w:line="259" w:lineRule="auto"/>
        <w:ind w:left="0" w:firstLine="0"/>
      </w:pPr>
      <w:r>
        <w:t xml:space="preserve"> </w:t>
      </w:r>
    </w:p>
    <w:p w:rsidR="00CE70AF" w:rsidRDefault="007C4107">
      <w:pPr>
        <w:ind w:left="-5"/>
      </w:pPr>
      <w:r>
        <w:t xml:space="preserve">Lleve un sombrero o haga una corona de papel que diga “Adivinador(a)”.  Modele la actividad diciendo que la persona que se pone el sombrero va a referirse a lo que ve como si estuviera prediciendo el futuro. </w:t>
      </w:r>
    </w:p>
    <w:p w:rsidR="00CE70AF" w:rsidRDefault="007C4107">
      <w:pPr>
        <w:ind w:left="-5"/>
      </w:pPr>
      <w:r>
        <w:t xml:space="preserve">Ponga voz de adivinador y con tono misterioso diga: </w:t>
      </w:r>
    </w:p>
    <w:p w:rsidR="00CE70AF" w:rsidRDefault="007C4107">
      <w:pPr>
        <w:ind w:left="-5"/>
      </w:pPr>
      <w:r>
        <w:t xml:space="preserve">“Veo que va a suceder un huracán”.   </w:t>
      </w:r>
    </w:p>
    <w:p w:rsidR="00CE70AF" w:rsidRDefault="007C4107">
      <w:pPr>
        <w:spacing w:after="16" w:line="259" w:lineRule="auto"/>
        <w:ind w:left="0" w:firstLine="0"/>
      </w:pPr>
      <w:r>
        <w:t xml:space="preserve"> </w:t>
      </w:r>
    </w:p>
    <w:p w:rsidR="00CE70AF" w:rsidRDefault="007C4107">
      <w:pPr>
        <w:ind w:left="-5"/>
      </w:pPr>
      <w:r>
        <w:t xml:space="preserve">Prepare 6 o 7 papeles con palaras o frases como: huracán, terremoto, un incendio, inundación, asalto a una farmacia, concierto de rock, matrimonio.  Divida la clase en grupos de 5 o 6 alumnos y dígales que cada grupo debe escoger un papel con un tema al azar. Cada grupo debe preparar un cuadro plástico que represente el tema que les correspondió.  El primer grupo se coloca en silencio y se queda estático, sin hablar.  </w:t>
      </w:r>
    </w:p>
    <w:p w:rsidR="00CE70AF" w:rsidRDefault="007C4107">
      <w:pPr>
        <w:ind w:left="-5"/>
      </w:pPr>
      <w:r>
        <w:t xml:space="preserve">Los alumnos que quieran participar se ponen el sobrero de “El gran adivinador” y dicen lo que piensan que podría ser lo que se está representando.  El resto de la clase participa utilizando las preguntas que buscan evidencias visuales para preguntarle a “El gran adivinador”  los detalles que respaldan su interpretación. Haga esto con cada grupo hasta que todos hayan expuesto su tema. </w:t>
      </w:r>
    </w:p>
    <w:p w:rsidR="00CE70AF" w:rsidRDefault="007C4107">
      <w:pPr>
        <w:spacing w:after="0" w:line="259" w:lineRule="auto"/>
        <w:ind w:left="0" w:firstLine="0"/>
      </w:pPr>
      <w:r>
        <w:rPr>
          <w:b/>
        </w:rPr>
        <w:t xml:space="preserve"> </w:t>
      </w:r>
    </w:p>
    <w:p w:rsidR="00CE70AF" w:rsidRDefault="00CE70AF">
      <w:pPr>
        <w:sectPr w:rsidR="00CE70AF">
          <w:footnotePr>
            <w:numRestart w:val="eachPage"/>
          </w:footnotePr>
          <w:type w:val="continuous"/>
          <w:pgSz w:w="12240" w:h="15840"/>
          <w:pgMar w:top="1142" w:right="777" w:bottom="949" w:left="847" w:header="720" w:footer="720" w:gutter="0"/>
          <w:cols w:num="2" w:space="385"/>
        </w:sectPr>
      </w:pPr>
    </w:p>
    <w:p w:rsidR="00CE70AF" w:rsidRDefault="007C4107">
      <w:pPr>
        <w:spacing w:after="0" w:line="259" w:lineRule="auto"/>
        <w:ind w:left="0" w:firstLine="0"/>
        <w:jc w:val="both"/>
      </w:pPr>
      <w:r>
        <w:rPr>
          <w:color w:val="808080"/>
          <w:sz w:val="16"/>
        </w:rPr>
        <w:t xml:space="preserve"> </w:t>
      </w:r>
      <w:bookmarkStart w:id="0" w:name="_GoBack"/>
      <w:bookmarkEnd w:id="0"/>
      <w:r>
        <w:rPr>
          <w:color w:val="808080"/>
          <w:sz w:val="16"/>
        </w:rPr>
        <w:t xml:space="preserve"> </w:t>
      </w:r>
    </w:p>
    <w:p w:rsidR="00CE70AF" w:rsidRDefault="00CE70AF">
      <w:pPr>
        <w:sectPr w:rsidR="00CE70AF">
          <w:footnotePr>
            <w:numRestart w:val="eachPage"/>
          </w:footnotePr>
          <w:type w:val="continuous"/>
          <w:pgSz w:w="12240" w:h="15840"/>
          <w:pgMar w:top="1142" w:right="11353" w:bottom="1072" w:left="847" w:header="720" w:footer="720" w:gutter="0"/>
          <w:cols w:space="720"/>
        </w:sectPr>
      </w:pPr>
    </w:p>
    <w:p w:rsidR="00CE70AF" w:rsidRDefault="007C4107">
      <w:pPr>
        <w:spacing w:after="0" w:line="259" w:lineRule="auto"/>
        <w:ind w:left="0" w:firstLine="0"/>
      </w:pPr>
      <w:r>
        <w:rPr>
          <w:color w:val="808080"/>
          <w:sz w:val="16"/>
        </w:rPr>
        <w:t>©</w:t>
      </w:r>
      <w:proofErr w:type="spellStart"/>
      <w:r>
        <w:rPr>
          <w:color w:val="808080"/>
          <w:sz w:val="16"/>
        </w:rPr>
        <w:t>AcciónArte</w:t>
      </w:r>
      <w:proofErr w:type="spellEnd"/>
      <w:r>
        <w:rPr>
          <w:color w:val="808080"/>
          <w:sz w:val="16"/>
        </w:rPr>
        <w:t xml:space="preserve">, San José, Costa Rica, 2015 </w:t>
      </w:r>
    </w:p>
    <w:sectPr w:rsidR="00CE70AF">
      <w:footnotePr>
        <w:numRestart w:val="eachPage"/>
      </w:footnotePr>
      <w:type w:val="continuous"/>
      <w:pgSz w:w="12240" w:h="15840"/>
      <w:pgMar w:top="1142" w:right="766" w:bottom="1072" w:left="8793"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851" w:rsidRDefault="002D3851">
      <w:pPr>
        <w:spacing w:after="0" w:line="240" w:lineRule="auto"/>
      </w:pPr>
      <w:r>
        <w:separator/>
      </w:r>
    </w:p>
  </w:endnote>
  <w:endnote w:type="continuationSeparator" w:id="0">
    <w:p w:rsidR="002D3851" w:rsidRDefault="002D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851" w:rsidRDefault="002D3851">
      <w:pPr>
        <w:spacing w:after="0" w:line="259" w:lineRule="auto"/>
        <w:ind w:left="0" w:firstLine="0"/>
      </w:pPr>
      <w:r>
        <w:separator/>
      </w:r>
    </w:p>
  </w:footnote>
  <w:footnote w:type="continuationSeparator" w:id="0">
    <w:p w:rsidR="002D3851" w:rsidRDefault="002D3851">
      <w:pPr>
        <w:spacing w:after="0" w:line="259" w:lineRule="auto"/>
        <w:ind w:left="0" w:firstLine="0"/>
      </w:pPr>
      <w:r>
        <w:continuationSeparator/>
      </w:r>
    </w:p>
  </w:footnote>
  <w:footnote w:id="1">
    <w:p w:rsidR="00CE70AF" w:rsidRDefault="007C4107">
      <w:pPr>
        <w:pStyle w:val="footnotedescription"/>
      </w:pPr>
      <w:r>
        <w:rPr>
          <w:rStyle w:val="footnotemark"/>
        </w:rPr>
        <w:footnoteRef/>
      </w:r>
      <w:r>
        <w:t xml:space="preserve"> Ulloa Molina, Edgar. COSTA RICA EN LIENZO Y PAPEL </w:t>
      </w:r>
    </w:p>
    <w:p w:rsidR="00CE70AF" w:rsidRDefault="007C4107">
      <w:pPr>
        <w:pStyle w:val="footnotedescription"/>
      </w:pPr>
      <w:r>
        <w:t xml:space="preserve">Instante eterno, La Nación, 2008 </w:t>
      </w:r>
    </w:p>
    <w:p w:rsidR="00CE70AF" w:rsidRDefault="007C4107">
      <w:pPr>
        <w:pStyle w:val="footnotedescription"/>
        <w:spacing w:line="235" w:lineRule="auto"/>
      </w:pPr>
      <w:r>
        <w:rPr>
          <w:color w:val="0000FF"/>
          <w:u w:val="single" w:color="0000FF"/>
        </w:rPr>
        <w:t>http://wvw.nacion.com/ancora/2008/agosto/17/ancora1655075.html</w:t>
      </w:r>
      <w:r>
        <w:t xml:space="preserve"> </w:t>
      </w:r>
      <w:proofErr w:type="spellStart"/>
      <w:r>
        <w:t>accesado</w:t>
      </w:r>
      <w:proofErr w:type="spellEnd"/>
      <w:r>
        <w:t xml:space="preserve"> el 06-10-15</w:t>
      </w:r>
      <w:r>
        <w:rPr>
          <w:sz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AF"/>
    <w:rsid w:val="002D3851"/>
    <w:rsid w:val="007C4107"/>
    <w:rsid w:val="009060DA"/>
    <w:rsid w:val="00B732C3"/>
    <w:rsid w:val="00CE70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71B170-2D33-452D-9AC4-02519041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68" w:lineRule="auto"/>
      <w:ind w:left="10"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838</Words>
  <Characters>4614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Microsoft Word - 3 Lección 3er año preguntas que buscan evidencias visuales.docx</vt:lpstr>
    </vt:vector>
  </TitlesOfParts>
  <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 Lección 3er año preguntas que buscan evidencias visuales.docx</dc:title>
  <dc:subject/>
  <dc:creator>LilAF</dc:creator>
  <cp:keywords/>
  <cp:lastModifiedBy>Patricia Hernandez Conejo</cp:lastModifiedBy>
  <cp:revision>4</cp:revision>
  <cp:lastPrinted>2018-11-01T17:44:00Z</cp:lastPrinted>
  <dcterms:created xsi:type="dcterms:W3CDTF">2018-10-22T19:45:00Z</dcterms:created>
  <dcterms:modified xsi:type="dcterms:W3CDTF">2018-11-01T17:44:00Z</dcterms:modified>
</cp:coreProperties>
</file>