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D8C" w:rsidRDefault="00941B7B">
      <w:pPr>
        <w:spacing w:after="3"/>
        <w:ind w:left="11" w:hanging="10"/>
        <w:jc w:val="center"/>
      </w:pPr>
      <w:r>
        <w:rPr>
          <w:noProof/>
          <w:lang w:val="es-ES" w:eastAsia="es-ES"/>
        </w:rPr>
        <w:drawing>
          <wp:anchor distT="0" distB="0" distL="114300" distR="114300" simplePos="0" relativeHeight="251659264" behindDoc="0" locked="0" layoutInCell="1" allowOverlap="0">
            <wp:simplePos x="0" y="0"/>
            <wp:positionH relativeFrom="margin">
              <wp:posOffset>2364105</wp:posOffset>
            </wp:positionH>
            <wp:positionV relativeFrom="paragraph">
              <wp:posOffset>0</wp:posOffset>
            </wp:positionV>
            <wp:extent cx="1485900" cy="986790"/>
            <wp:effectExtent l="0" t="0" r="0" b="0"/>
            <wp:wrapTopAndBottom/>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6"/>
                    <a:stretch>
                      <a:fillRect/>
                    </a:stretch>
                  </pic:blipFill>
                  <pic:spPr>
                    <a:xfrm>
                      <a:off x="0" y="0"/>
                      <a:ext cx="1485900" cy="986790"/>
                    </a:xfrm>
                    <a:prstGeom prst="rect">
                      <a:avLst/>
                    </a:prstGeom>
                  </pic:spPr>
                </pic:pic>
              </a:graphicData>
            </a:graphic>
          </wp:anchor>
        </w:drawing>
      </w:r>
      <w:r w:rsidR="006E3D70">
        <w:rPr>
          <w:noProof/>
          <w:lang w:val="es-ES" w:eastAsia="es-ES"/>
        </w:rPr>
        <w:drawing>
          <wp:anchor distT="0" distB="0" distL="114300" distR="114300" simplePos="0" relativeHeight="251658240" behindDoc="0" locked="0" layoutInCell="1" allowOverlap="0">
            <wp:simplePos x="0" y="0"/>
            <wp:positionH relativeFrom="column">
              <wp:posOffset>-2179130</wp:posOffset>
            </wp:positionH>
            <wp:positionV relativeFrom="paragraph">
              <wp:posOffset>-346690</wp:posOffset>
            </wp:positionV>
            <wp:extent cx="908304" cy="649224"/>
            <wp:effectExtent l="0" t="0" r="0" b="0"/>
            <wp:wrapSquare wrapText="bothSides"/>
            <wp:docPr id="3047" name="Picture 3047"/>
            <wp:cNvGraphicFramePr/>
            <a:graphic xmlns:a="http://schemas.openxmlformats.org/drawingml/2006/main">
              <a:graphicData uri="http://schemas.openxmlformats.org/drawingml/2006/picture">
                <pic:pic xmlns:pic="http://schemas.openxmlformats.org/drawingml/2006/picture">
                  <pic:nvPicPr>
                    <pic:cNvPr id="3047" name="Picture 3047"/>
                    <pic:cNvPicPr/>
                  </pic:nvPicPr>
                  <pic:blipFill>
                    <a:blip r:embed="rId7"/>
                    <a:stretch>
                      <a:fillRect/>
                    </a:stretch>
                  </pic:blipFill>
                  <pic:spPr>
                    <a:xfrm>
                      <a:off x="0" y="0"/>
                      <a:ext cx="908304" cy="649224"/>
                    </a:xfrm>
                    <a:prstGeom prst="rect">
                      <a:avLst/>
                    </a:prstGeom>
                  </pic:spPr>
                </pic:pic>
              </a:graphicData>
            </a:graphic>
          </wp:anchor>
        </w:drawing>
      </w:r>
      <w:r w:rsidR="006E3D70">
        <w:rPr>
          <w:rFonts w:ascii="Arial" w:eastAsia="Arial" w:hAnsi="Arial" w:cs="Arial"/>
          <w:sz w:val="24"/>
        </w:rPr>
        <w:t xml:space="preserve"> </w:t>
      </w:r>
      <w:r w:rsidR="006E3D70">
        <w:rPr>
          <w:rFonts w:ascii="Times New Roman" w:eastAsia="Times New Roman" w:hAnsi="Times New Roman" w:cs="Times New Roman"/>
        </w:rPr>
        <w:t xml:space="preserve">Génesis de Costa Rica,  </w:t>
      </w:r>
    </w:p>
    <w:p w:rsidR="001B7D8C" w:rsidRDefault="006E3D70">
      <w:pPr>
        <w:spacing w:after="0"/>
      </w:pPr>
      <w:r>
        <w:rPr>
          <w:rFonts w:ascii="Times New Roman" w:eastAsia="Times New Roman" w:hAnsi="Times New Roman" w:cs="Times New Roman"/>
        </w:rPr>
        <w:t xml:space="preserve">Jiménez </w:t>
      </w:r>
      <w:proofErr w:type="spellStart"/>
      <w:r>
        <w:rPr>
          <w:rFonts w:ascii="Times New Roman" w:eastAsia="Times New Roman" w:hAnsi="Times New Roman" w:cs="Times New Roman"/>
        </w:rPr>
        <w:t>Deredia</w:t>
      </w:r>
      <w:proofErr w:type="spellEnd"/>
      <w:r>
        <w:rPr>
          <w:rFonts w:ascii="Times New Roman" w:eastAsia="Times New Roman" w:hAnsi="Times New Roman" w:cs="Times New Roman"/>
        </w:rPr>
        <w:t xml:space="preserve"> (Costa Rica, 1954) </w:t>
      </w:r>
    </w:p>
    <w:p w:rsidR="001B7D8C" w:rsidRDefault="006E3D70">
      <w:pPr>
        <w:spacing w:after="3"/>
        <w:ind w:left="11" w:hanging="10"/>
        <w:jc w:val="center"/>
      </w:pPr>
      <w:r>
        <w:rPr>
          <w:rFonts w:ascii="Times New Roman" w:eastAsia="Times New Roman" w:hAnsi="Times New Roman" w:cs="Times New Roman"/>
        </w:rPr>
        <w:t xml:space="preserve">Escultura en mármol,  </w:t>
      </w:r>
    </w:p>
    <w:p w:rsidR="001B7D8C" w:rsidRDefault="006E3D70">
      <w:pPr>
        <w:spacing w:after="3"/>
        <w:ind w:left="11" w:right="1" w:hanging="10"/>
        <w:jc w:val="center"/>
      </w:pPr>
      <w:r>
        <w:rPr>
          <w:rFonts w:ascii="Times New Roman" w:eastAsia="Times New Roman" w:hAnsi="Times New Roman" w:cs="Times New Roman"/>
        </w:rPr>
        <w:t>Parque Escultórico</w:t>
      </w:r>
      <w:r>
        <w:rPr>
          <w:rFonts w:ascii="Times New Roman" w:eastAsia="Times New Roman" w:hAnsi="Times New Roman" w:cs="Times New Roman"/>
          <w:sz w:val="20"/>
        </w:rPr>
        <w:t xml:space="preserve"> </w:t>
      </w:r>
      <w:r>
        <w:rPr>
          <w:rFonts w:ascii="Times New Roman" w:eastAsia="Times New Roman" w:hAnsi="Times New Roman" w:cs="Times New Roman"/>
        </w:rPr>
        <w:t xml:space="preserve">Espinal  </w:t>
      </w:r>
      <w:r>
        <w:rPr>
          <w:rFonts w:ascii="Times New Roman" w:eastAsia="Times New Roman" w:hAnsi="Times New Roman" w:cs="Times New Roman"/>
          <w:sz w:val="24"/>
        </w:rPr>
        <w:t xml:space="preserve"> </w:t>
      </w:r>
    </w:p>
    <w:p w:rsidR="001B7D8C" w:rsidRDefault="001B7D8C">
      <w:pPr>
        <w:sectPr w:rsidR="001B7D8C">
          <w:footnotePr>
            <w:numRestart w:val="eachPage"/>
          </w:footnotePr>
          <w:pgSz w:w="12240" w:h="15840"/>
          <w:pgMar w:top="726" w:right="4489" w:bottom="824" w:left="4569" w:header="720" w:footer="720" w:gutter="0"/>
          <w:cols w:space="720"/>
        </w:sectPr>
      </w:pPr>
    </w:p>
    <w:p w:rsidR="001B7D8C" w:rsidRDefault="006E3D70">
      <w:pPr>
        <w:spacing w:after="16"/>
        <w:ind w:left="10" w:right="60" w:hanging="10"/>
        <w:jc w:val="center"/>
      </w:pPr>
      <w:r>
        <w:rPr>
          <w:rFonts w:ascii="Times New Roman" w:eastAsia="Times New Roman" w:hAnsi="Times New Roman" w:cs="Times New Roman"/>
          <w:b/>
          <w:sz w:val="24"/>
        </w:rPr>
        <w:t xml:space="preserve">Piensa en Arte - Lección No. </w:t>
      </w:r>
      <w:r w:rsidR="00153A3C">
        <w:rPr>
          <w:rFonts w:ascii="Times New Roman" w:eastAsia="Times New Roman" w:hAnsi="Times New Roman" w:cs="Times New Roman"/>
          <w:b/>
          <w:sz w:val="24"/>
        </w:rPr>
        <w:t>7</w:t>
      </w:r>
      <w:r>
        <w:rPr>
          <w:rFonts w:ascii="Times New Roman" w:eastAsia="Times New Roman" w:hAnsi="Times New Roman" w:cs="Times New Roman"/>
          <w:b/>
          <w:sz w:val="24"/>
        </w:rPr>
        <w:t xml:space="preserve"> </w:t>
      </w:r>
    </w:p>
    <w:p w:rsidR="001B7D8C" w:rsidRDefault="006E3D70">
      <w:pPr>
        <w:spacing w:after="16"/>
        <w:jc w:val="center"/>
      </w:pPr>
      <w:r>
        <w:rPr>
          <w:rFonts w:ascii="Times New Roman" w:eastAsia="Times New Roman" w:hAnsi="Times New Roman" w:cs="Times New Roman"/>
          <w:sz w:val="24"/>
        </w:rPr>
        <w:t xml:space="preserve"> </w:t>
      </w:r>
    </w:p>
    <w:p w:rsidR="001B7D8C" w:rsidRDefault="006E3D70">
      <w:pPr>
        <w:spacing w:after="16"/>
        <w:ind w:left="10" w:right="60" w:hanging="10"/>
        <w:jc w:val="center"/>
      </w:pPr>
      <w:r>
        <w:rPr>
          <w:rFonts w:ascii="Times New Roman" w:eastAsia="Times New Roman" w:hAnsi="Times New Roman" w:cs="Times New Roman"/>
          <w:b/>
          <w:sz w:val="24"/>
        </w:rPr>
        <w:t xml:space="preserve">La Herramienta de resumir </w:t>
      </w:r>
    </w:p>
    <w:p w:rsidR="001B7D8C" w:rsidRDefault="006E3D70">
      <w:pPr>
        <w:spacing w:after="16"/>
        <w:jc w:val="right"/>
      </w:pPr>
      <w:r>
        <w:rPr>
          <w:rFonts w:ascii="Times New Roman" w:eastAsia="Times New Roman" w:hAnsi="Times New Roman" w:cs="Times New Roman"/>
          <w:sz w:val="24"/>
        </w:rPr>
        <w:t xml:space="preserve"> </w:t>
      </w:r>
    </w:p>
    <w:p w:rsidR="001B7D8C" w:rsidRDefault="006E3D70">
      <w:pPr>
        <w:spacing w:after="7" w:line="267" w:lineRule="auto"/>
        <w:ind w:left="-5" w:right="39" w:hanging="10"/>
      </w:pPr>
      <w:r>
        <w:rPr>
          <w:rFonts w:ascii="Times New Roman" w:eastAsia="Times New Roman" w:hAnsi="Times New Roman" w:cs="Times New Roman"/>
          <w:sz w:val="24"/>
        </w:rPr>
        <w:t xml:space="preserve">Al final de la conversación es importante hacer un </w:t>
      </w:r>
      <w:r>
        <w:rPr>
          <w:rFonts w:ascii="Times New Roman" w:eastAsia="Times New Roman" w:hAnsi="Times New Roman" w:cs="Times New Roman"/>
          <w:b/>
          <w:sz w:val="24"/>
        </w:rPr>
        <w:t>resumen organizado</w:t>
      </w:r>
      <w:r>
        <w:rPr>
          <w:rFonts w:ascii="Times New Roman" w:eastAsia="Times New Roman" w:hAnsi="Times New Roman" w:cs="Times New Roman"/>
          <w:sz w:val="24"/>
        </w:rPr>
        <w:t xml:space="preserve"> que incluya las evidencias visuales, las interpretaciones y las conclusiones recopiladas.  </w:t>
      </w:r>
    </w:p>
    <w:p w:rsidR="001B7D8C" w:rsidRDefault="006E3D70">
      <w:pPr>
        <w:spacing w:after="16"/>
      </w:pPr>
      <w:r>
        <w:rPr>
          <w:rFonts w:ascii="Times New Roman" w:eastAsia="Times New Roman" w:hAnsi="Times New Roman" w:cs="Times New Roman"/>
          <w:sz w:val="24"/>
        </w:rPr>
        <w:t xml:space="preserve"> </w:t>
      </w:r>
    </w:p>
    <w:p w:rsidR="001B7D8C" w:rsidRDefault="006E3D70">
      <w:pPr>
        <w:spacing w:after="7" w:line="267" w:lineRule="auto"/>
        <w:ind w:left="-5" w:right="39" w:hanging="10"/>
      </w:pPr>
      <w:r>
        <w:rPr>
          <w:rFonts w:ascii="Times New Roman" w:eastAsia="Times New Roman" w:hAnsi="Times New Roman" w:cs="Times New Roman"/>
          <w:sz w:val="24"/>
        </w:rPr>
        <w:t xml:space="preserve">El </w:t>
      </w:r>
      <w:r>
        <w:rPr>
          <w:rFonts w:ascii="Times New Roman" w:eastAsia="Times New Roman" w:hAnsi="Times New Roman" w:cs="Times New Roman"/>
          <w:b/>
          <w:sz w:val="24"/>
        </w:rPr>
        <w:t>resumen</w:t>
      </w:r>
      <w:r>
        <w:rPr>
          <w:rFonts w:ascii="Times New Roman" w:eastAsia="Times New Roman" w:hAnsi="Times New Roman" w:cs="Times New Roman"/>
          <w:sz w:val="24"/>
        </w:rPr>
        <w:t xml:space="preserve"> contribuye a validar la experiencia para los estudiantes, ya que al hacer un recuento de las ideas expresadas y sus evidencias visuales, se reconoce como válido el proceso de pensamiento que surge de observar y escuchar atentamente.  </w:t>
      </w:r>
    </w:p>
    <w:p w:rsidR="001B7D8C" w:rsidRDefault="006E3D70">
      <w:pPr>
        <w:spacing w:after="21"/>
      </w:pPr>
      <w:r>
        <w:rPr>
          <w:rFonts w:ascii="Times New Roman" w:eastAsia="Times New Roman" w:hAnsi="Times New Roman" w:cs="Times New Roman"/>
          <w:sz w:val="24"/>
        </w:rPr>
        <w:t xml:space="preserve"> </w:t>
      </w:r>
    </w:p>
    <w:p w:rsidR="001B7D8C" w:rsidRDefault="006E3D70">
      <w:pPr>
        <w:spacing w:after="7" w:line="267" w:lineRule="auto"/>
        <w:ind w:left="-5" w:right="39" w:hanging="10"/>
      </w:pPr>
      <w:r>
        <w:rPr>
          <w:rFonts w:ascii="Times New Roman" w:eastAsia="Times New Roman" w:hAnsi="Times New Roman" w:cs="Times New Roman"/>
          <w:sz w:val="24"/>
        </w:rPr>
        <w:t xml:space="preserve">Sirve para hacer un cierre de la conversación y además genera conciencia del tiempo transcurrido.  </w:t>
      </w:r>
    </w:p>
    <w:p w:rsidR="001B7D8C" w:rsidRDefault="006E3D70">
      <w:pPr>
        <w:spacing w:after="16"/>
      </w:pPr>
      <w:r>
        <w:rPr>
          <w:rFonts w:ascii="Times New Roman" w:eastAsia="Times New Roman" w:hAnsi="Times New Roman" w:cs="Times New Roman"/>
          <w:sz w:val="24"/>
        </w:rPr>
        <w:t xml:space="preserve"> </w:t>
      </w:r>
    </w:p>
    <w:p w:rsidR="001B7D8C" w:rsidRDefault="006E3D70">
      <w:pPr>
        <w:spacing w:after="7" w:line="267" w:lineRule="auto"/>
        <w:ind w:left="-5" w:right="39" w:hanging="10"/>
      </w:pPr>
      <w:r>
        <w:rPr>
          <w:rFonts w:ascii="Times New Roman" w:eastAsia="Times New Roman" w:hAnsi="Times New Roman" w:cs="Times New Roman"/>
          <w:sz w:val="24"/>
        </w:rPr>
        <w:t xml:space="preserve">Al igual que con la herramienta del repaso, puede invitar a los estudiantes para que traten de resumir ellos mismos la conversación. No es necesario llegar a un consenso de opinión; por el contrario, en el resumen se pueden celebrar las diversas interpretaciones y puntos de vista que han surgido de una misma imagen. </w:t>
      </w:r>
    </w:p>
    <w:p w:rsidR="001B7D8C" w:rsidRDefault="006E3D70">
      <w:pPr>
        <w:spacing w:after="16"/>
      </w:pPr>
      <w:r>
        <w:rPr>
          <w:rFonts w:ascii="Times New Roman" w:eastAsia="Times New Roman" w:hAnsi="Times New Roman" w:cs="Times New Roman"/>
          <w:b/>
          <w:sz w:val="24"/>
        </w:rPr>
        <w:t xml:space="preserve"> </w:t>
      </w:r>
    </w:p>
    <w:p w:rsidR="001B7D8C" w:rsidRDefault="006E3D70">
      <w:pPr>
        <w:spacing w:after="7" w:line="268" w:lineRule="auto"/>
        <w:ind w:left="-5" w:hanging="10"/>
      </w:pPr>
      <w:r>
        <w:rPr>
          <w:rFonts w:ascii="Times New Roman" w:eastAsia="Times New Roman" w:hAnsi="Times New Roman" w:cs="Times New Roman"/>
          <w:b/>
          <w:sz w:val="24"/>
        </w:rPr>
        <w:t xml:space="preserve">Frases recomendadas para iniciar un resumen </w:t>
      </w:r>
      <w:r>
        <w:rPr>
          <w:rFonts w:ascii="Times New Roman" w:eastAsia="Times New Roman" w:hAnsi="Times New Roman" w:cs="Times New Roman"/>
          <w:i/>
          <w:sz w:val="24"/>
        </w:rPr>
        <w:t>Sabemos que podríamos continuar conversando, pero tenemos que concluir.</w:t>
      </w:r>
      <w:r>
        <w:rPr>
          <w:rFonts w:ascii="Times New Roman" w:eastAsia="Times New Roman" w:hAnsi="Times New Roman" w:cs="Times New Roman"/>
          <w:b/>
          <w:i/>
          <w:sz w:val="24"/>
        </w:rPr>
        <w:t xml:space="preserve"> </w:t>
      </w:r>
    </w:p>
    <w:p w:rsidR="001B7D8C" w:rsidRDefault="006E3D70">
      <w:pPr>
        <w:spacing w:after="16"/>
      </w:pPr>
      <w:r>
        <w:rPr>
          <w:rFonts w:ascii="Times New Roman" w:eastAsia="Times New Roman" w:hAnsi="Times New Roman" w:cs="Times New Roman"/>
          <w:i/>
          <w:sz w:val="24"/>
        </w:rPr>
        <w:t xml:space="preserve"> </w:t>
      </w:r>
    </w:p>
    <w:p w:rsidR="001B7D8C" w:rsidRDefault="006E3D70">
      <w:pPr>
        <w:spacing w:after="7" w:line="268" w:lineRule="auto"/>
        <w:ind w:left="-5" w:hanging="10"/>
      </w:pPr>
      <w:r>
        <w:rPr>
          <w:rFonts w:ascii="Times New Roman" w:eastAsia="Times New Roman" w:hAnsi="Times New Roman" w:cs="Times New Roman"/>
          <w:i/>
          <w:sz w:val="24"/>
        </w:rPr>
        <w:t>Hemos tenido muchas ideas diferentes acerca de lo que podría estar pasando en la imagen.</w:t>
      </w:r>
      <w:r>
        <w:rPr>
          <w:rFonts w:ascii="Times New Roman" w:eastAsia="Times New Roman" w:hAnsi="Times New Roman" w:cs="Times New Roman"/>
          <w:b/>
          <w:i/>
          <w:sz w:val="24"/>
        </w:rPr>
        <w:t xml:space="preserve"> </w:t>
      </w:r>
    </w:p>
    <w:p w:rsidR="001B7D8C" w:rsidRDefault="006E3D70">
      <w:pPr>
        <w:spacing w:after="16"/>
      </w:pPr>
      <w:r>
        <w:rPr>
          <w:rFonts w:ascii="Times New Roman" w:eastAsia="Times New Roman" w:hAnsi="Times New Roman" w:cs="Times New Roman"/>
          <w:i/>
          <w:sz w:val="24"/>
        </w:rPr>
        <w:t xml:space="preserve"> </w:t>
      </w:r>
    </w:p>
    <w:p w:rsidR="001B7D8C" w:rsidRDefault="006E3D70">
      <w:pPr>
        <w:spacing w:after="7" w:line="268" w:lineRule="auto"/>
        <w:ind w:left="-5" w:hanging="10"/>
      </w:pPr>
      <w:r>
        <w:rPr>
          <w:rFonts w:ascii="Times New Roman" w:eastAsia="Times New Roman" w:hAnsi="Times New Roman" w:cs="Times New Roman"/>
          <w:i/>
          <w:sz w:val="24"/>
        </w:rPr>
        <w:t xml:space="preserve">Algunos de ustedes pensaron que… También </w:t>
      </w:r>
    </w:p>
    <w:p w:rsidR="001B7D8C" w:rsidRDefault="006E3D70">
      <w:pPr>
        <w:spacing w:after="7" w:line="268" w:lineRule="auto"/>
        <w:ind w:left="-5" w:hanging="10"/>
      </w:pPr>
      <w:proofErr w:type="gramStart"/>
      <w:r>
        <w:rPr>
          <w:rFonts w:ascii="Times New Roman" w:eastAsia="Times New Roman" w:hAnsi="Times New Roman" w:cs="Times New Roman"/>
          <w:i/>
          <w:sz w:val="24"/>
        </w:rPr>
        <w:t>pensaron</w:t>
      </w:r>
      <w:proofErr w:type="gramEnd"/>
      <w:r>
        <w:rPr>
          <w:rFonts w:ascii="Times New Roman" w:eastAsia="Times New Roman" w:hAnsi="Times New Roman" w:cs="Times New Roman"/>
          <w:i/>
          <w:sz w:val="24"/>
        </w:rPr>
        <w:t xml:space="preserve"> que…  Otros pensaron… </w:t>
      </w:r>
      <w:r>
        <w:rPr>
          <w:rFonts w:ascii="Times New Roman" w:eastAsia="Times New Roman" w:hAnsi="Times New Roman" w:cs="Times New Roman"/>
          <w:b/>
          <w:i/>
          <w:sz w:val="24"/>
        </w:rPr>
        <w:t xml:space="preserve"> </w:t>
      </w:r>
    </w:p>
    <w:p w:rsidR="001B7D8C" w:rsidRDefault="006E3D70">
      <w:pPr>
        <w:spacing w:after="16"/>
      </w:pPr>
      <w:r>
        <w:rPr>
          <w:rFonts w:ascii="Times New Roman" w:eastAsia="Times New Roman" w:hAnsi="Times New Roman" w:cs="Times New Roman"/>
          <w:sz w:val="24"/>
        </w:rPr>
        <w:t xml:space="preserve"> </w:t>
      </w:r>
    </w:p>
    <w:p w:rsidR="001B7D8C" w:rsidRDefault="006E3D70">
      <w:pPr>
        <w:spacing w:after="16"/>
      </w:pPr>
      <w:r>
        <w:rPr>
          <w:rFonts w:ascii="Times New Roman" w:eastAsia="Times New Roman" w:hAnsi="Times New Roman" w:cs="Times New Roman"/>
          <w:sz w:val="24"/>
        </w:rPr>
        <w:t xml:space="preserve"> </w:t>
      </w:r>
    </w:p>
    <w:p w:rsidR="001B7D8C" w:rsidRDefault="006E3D70">
      <w:pPr>
        <w:spacing w:after="16"/>
      </w:pPr>
      <w:r>
        <w:rPr>
          <w:rFonts w:ascii="Times New Roman" w:eastAsia="Times New Roman" w:hAnsi="Times New Roman" w:cs="Times New Roman"/>
          <w:sz w:val="24"/>
        </w:rPr>
        <w:t xml:space="preserve"> </w:t>
      </w:r>
    </w:p>
    <w:p w:rsidR="001B7D8C" w:rsidRDefault="006E3D70">
      <w:pPr>
        <w:spacing w:after="16"/>
      </w:pPr>
      <w:r>
        <w:rPr>
          <w:rFonts w:ascii="Times New Roman" w:eastAsia="Times New Roman" w:hAnsi="Times New Roman" w:cs="Times New Roman"/>
          <w:sz w:val="24"/>
        </w:rPr>
        <w:t xml:space="preserve"> </w:t>
      </w:r>
    </w:p>
    <w:p w:rsidR="001B7D8C" w:rsidRDefault="006E3D70">
      <w:pPr>
        <w:spacing w:after="21"/>
      </w:pPr>
      <w:r>
        <w:rPr>
          <w:rFonts w:ascii="Times New Roman" w:eastAsia="Times New Roman" w:hAnsi="Times New Roman" w:cs="Times New Roman"/>
          <w:sz w:val="24"/>
        </w:rPr>
        <w:t xml:space="preserve"> </w:t>
      </w:r>
    </w:p>
    <w:p w:rsidR="001B7D8C" w:rsidRDefault="006E3D70">
      <w:pPr>
        <w:spacing w:after="16"/>
      </w:pPr>
      <w:r>
        <w:rPr>
          <w:rFonts w:ascii="Times New Roman" w:eastAsia="Times New Roman" w:hAnsi="Times New Roman" w:cs="Times New Roman"/>
          <w:b/>
          <w:sz w:val="24"/>
        </w:rPr>
        <w:t xml:space="preserve"> </w:t>
      </w:r>
    </w:p>
    <w:p w:rsidR="001B7D8C" w:rsidRDefault="006E3D70">
      <w:pPr>
        <w:spacing w:after="0"/>
      </w:pPr>
      <w:r>
        <w:rPr>
          <w:rFonts w:ascii="Times New Roman" w:eastAsia="Times New Roman" w:hAnsi="Times New Roman" w:cs="Times New Roman"/>
          <w:b/>
          <w:sz w:val="24"/>
        </w:rPr>
        <w:t xml:space="preserve"> </w:t>
      </w:r>
    </w:p>
    <w:p w:rsidR="001B7D8C" w:rsidRDefault="006E3D70">
      <w:pPr>
        <w:spacing w:after="16"/>
      </w:pPr>
      <w:r>
        <w:rPr>
          <w:rFonts w:ascii="Times New Roman" w:eastAsia="Times New Roman" w:hAnsi="Times New Roman" w:cs="Times New Roman"/>
          <w:b/>
          <w:sz w:val="24"/>
        </w:rPr>
        <w:t xml:space="preserve"> </w:t>
      </w:r>
    </w:p>
    <w:p w:rsidR="001B7D8C" w:rsidRDefault="006E3D70">
      <w:pPr>
        <w:spacing w:after="16"/>
      </w:pPr>
      <w:r>
        <w:rPr>
          <w:rFonts w:ascii="Times New Roman" w:eastAsia="Times New Roman" w:hAnsi="Times New Roman" w:cs="Times New Roman"/>
          <w:b/>
          <w:sz w:val="24"/>
        </w:rPr>
        <w:t xml:space="preserve"> </w:t>
      </w:r>
    </w:p>
    <w:p w:rsidR="001B7D8C" w:rsidRDefault="006E3D70">
      <w:pPr>
        <w:spacing w:after="16"/>
      </w:pPr>
      <w:r>
        <w:rPr>
          <w:rFonts w:ascii="Times New Roman" w:eastAsia="Times New Roman" w:hAnsi="Times New Roman" w:cs="Times New Roman"/>
          <w:b/>
          <w:sz w:val="24"/>
        </w:rPr>
        <w:t xml:space="preserve"> </w:t>
      </w:r>
    </w:p>
    <w:p w:rsidR="001B7D8C" w:rsidRDefault="006E3D70">
      <w:pPr>
        <w:spacing w:after="16"/>
      </w:pPr>
      <w:r>
        <w:rPr>
          <w:rFonts w:ascii="Times New Roman" w:eastAsia="Times New Roman" w:hAnsi="Times New Roman" w:cs="Times New Roman"/>
          <w:b/>
          <w:sz w:val="24"/>
        </w:rPr>
        <w:t xml:space="preserve"> </w:t>
      </w:r>
    </w:p>
    <w:p w:rsidR="001B7D8C" w:rsidRDefault="006E3D70">
      <w:pPr>
        <w:spacing w:after="0" w:line="274" w:lineRule="auto"/>
        <w:ind w:left="-5" w:right="-15" w:hanging="10"/>
        <w:jc w:val="both"/>
      </w:pPr>
      <w:r>
        <w:rPr>
          <w:rFonts w:ascii="Times New Roman" w:eastAsia="Times New Roman" w:hAnsi="Times New Roman" w:cs="Times New Roman"/>
          <w:b/>
          <w:sz w:val="24"/>
        </w:rPr>
        <w:t xml:space="preserve">Coloque el afiche con la imagen del conjunto escultórico “Génesis de Costa Rica” en el lugar que sea más conveniente para que todos puedan verlo. Transcurrido un minuto de observación en silencio, formule la pregunta clave </w:t>
      </w:r>
    </w:p>
    <w:p w:rsidR="001B7D8C" w:rsidRDefault="006E3D70">
      <w:pPr>
        <w:spacing w:after="16"/>
      </w:pPr>
      <w:r>
        <w:rPr>
          <w:rFonts w:ascii="Times New Roman" w:eastAsia="Times New Roman" w:hAnsi="Times New Roman" w:cs="Times New Roman"/>
          <w:b/>
          <w:sz w:val="24"/>
        </w:rPr>
        <w:t xml:space="preserve"> </w:t>
      </w:r>
    </w:p>
    <w:p w:rsidR="001B7D8C" w:rsidRDefault="006E3D70">
      <w:pPr>
        <w:spacing w:after="0" w:line="273" w:lineRule="auto"/>
        <w:jc w:val="both"/>
      </w:pPr>
      <w:r>
        <w:rPr>
          <w:rFonts w:ascii="Times New Roman" w:eastAsia="Times New Roman" w:hAnsi="Times New Roman" w:cs="Times New Roman"/>
          <w:b/>
          <w:i/>
          <w:sz w:val="24"/>
        </w:rPr>
        <w:t xml:space="preserve">¿Qué ven en esta imagen? seguido de una variación de la pregunta clave ¿Qué les hace pensar lo que ven en esta imagen? </w:t>
      </w:r>
    </w:p>
    <w:p w:rsidR="001B7D8C" w:rsidRDefault="006E3D70">
      <w:pPr>
        <w:spacing w:after="16"/>
      </w:pPr>
      <w:r>
        <w:rPr>
          <w:rFonts w:ascii="Times New Roman" w:eastAsia="Times New Roman" w:hAnsi="Times New Roman" w:cs="Times New Roman"/>
          <w:b/>
          <w:i/>
          <w:sz w:val="24"/>
        </w:rPr>
        <w:t xml:space="preserve"> </w:t>
      </w:r>
    </w:p>
    <w:p w:rsidR="001B7D8C" w:rsidRDefault="006E3D70">
      <w:pPr>
        <w:spacing w:after="0" w:line="274" w:lineRule="auto"/>
        <w:ind w:left="-5" w:right="-15" w:hanging="10"/>
        <w:jc w:val="both"/>
      </w:pPr>
      <w:r>
        <w:rPr>
          <w:rFonts w:ascii="Times New Roman" w:eastAsia="Times New Roman" w:hAnsi="Times New Roman" w:cs="Times New Roman"/>
          <w:b/>
          <w:sz w:val="24"/>
        </w:rPr>
        <w:t xml:space="preserve">Escuche las opiniones de los estudiantes </w:t>
      </w:r>
      <w:proofErr w:type="gramStart"/>
      <w:r>
        <w:rPr>
          <w:rFonts w:ascii="Times New Roman" w:eastAsia="Times New Roman" w:hAnsi="Times New Roman" w:cs="Times New Roman"/>
          <w:b/>
          <w:sz w:val="24"/>
        </w:rPr>
        <w:t>formulando</w:t>
      </w:r>
      <w:proofErr w:type="gramEnd"/>
      <w:r>
        <w:rPr>
          <w:rFonts w:ascii="Times New Roman" w:eastAsia="Times New Roman" w:hAnsi="Times New Roman" w:cs="Times New Roman"/>
          <w:b/>
          <w:sz w:val="24"/>
        </w:rPr>
        <w:t xml:space="preserve"> preguntas de profundización y especialmente de intercambio entre los estudiantes. Reitere y repase luego de varias intervenciones. </w:t>
      </w:r>
    </w:p>
    <w:p w:rsidR="001B7D8C" w:rsidRDefault="006E3D70">
      <w:pPr>
        <w:spacing w:after="16"/>
      </w:pPr>
      <w:r>
        <w:rPr>
          <w:rFonts w:ascii="Times New Roman" w:eastAsia="Times New Roman" w:hAnsi="Times New Roman" w:cs="Times New Roman"/>
          <w:b/>
          <w:sz w:val="24"/>
        </w:rPr>
        <w:t xml:space="preserve"> </w:t>
      </w:r>
    </w:p>
    <w:p w:rsidR="001B7D8C" w:rsidRDefault="006E3D70">
      <w:pPr>
        <w:spacing w:after="0" w:line="274" w:lineRule="auto"/>
        <w:ind w:left="-5" w:right="-15" w:hanging="10"/>
        <w:jc w:val="both"/>
      </w:pPr>
      <w:r>
        <w:rPr>
          <w:rFonts w:ascii="Times New Roman" w:eastAsia="Times New Roman" w:hAnsi="Times New Roman" w:cs="Times New Roman"/>
          <w:b/>
          <w:sz w:val="24"/>
        </w:rPr>
        <w:t xml:space="preserve">Luego de dar información contextual sobre la obra y de formular las preguntas posteriores, repase las interpretaciones de los últimos participantes y dígales que es momento de hacer un cierre. </w:t>
      </w:r>
    </w:p>
    <w:p w:rsidR="001B7D8C" w:rsidRDefault="006E3D70">
      <w:pPr>
        <w:spacing w:after="16"/>
      </w:pPr>
      <w:r>
        <w:rPr>
          <w:rFonts w:ascii="Times New Roman" w:eastAsia="Times New Roman" w:hAnsi="Times New Roman" w:cs="Times New Roman"/>
          <w:b/>
          <w:sz w:val="24"/>
        </w:rPr>
        <w:t xml:space="preserve"> </w:t>
      </w:r>
    </w:p>
    <w:p w:rsidR="001B7D8C" w:rsidRDefault="006E3D70">
      <w:pPr>
        <w:spacing w:after="15" w:line="263" w:lineRule="auto"/>
        <w:ind w:left="-5" w:hanging="10"/>
      </w:pPr>
      <w:r>
        <w:rPr>
          <w:rFonts w:ascii="Times New Roman" w:eastAsia="Times New Roman" w:hAnsi="Times New Roman" w:cs="Times New Roman"/>
          <w:b/>
          <w:sz w:val="24"/>
        </w:rPr>
        <w:t xml:space="preserve">Inicie el resumen con una frase como: </w:t>
      </w:r>
    </w:p>
    <w:p w:rsidR="001B7D8C" w:rsidRDefault="006E3D70">
      <w:pPr>
        <w:spacing w:after="16"/>
      </w:pPr>
      <w:r>
        <w:rPr>
          <w:rFonts w:ascii="Times New Roman" w:eastAsia="Times New Roman" w:hAnsi="Times New Roman" w:cs="Times New Roman"/>
          <w:b/>
          <w:sz w:val="24"/>
        </w:rPr>
        <w:t xml:space="preserve"> </w:t>
      </w:r>
    </w:p>
    <w:p w:rsidR="001B7D8C" w:rsidRDefault="006E3D70">
      <w:pPr>
        <w:spacing w:after="10" w:line="266" w:lineRule="auto"/>
        <w:ind w:left="-5" w:right="118" w:hanging="10"/>
      </w:pPr>
      <w:r>
        <w:rPr>
          <w:rFonts w:ascii="Times New Roman" w:eastAsia="Times New Roman" w:hAnsi="Times New Roman" w:cs="Times New Roman"/>
          <w:b/>
          <w:i/>
          <w:sz w:val="24"/>
        </w:rPr>
        <w:t xml:space="preserve">Me encantó todo lo que dijimos hoy, pero tenemos que parar nuestra conversación aquí por ahora. Vamos a hacer un resumen de todas las ideas que </w:t>
      </w:r>
    </w:p>
    <w:p w:rsidR="001B7D8C" w:rsidRDefault="006E3D70">
      <w:pPr>
        <w:spacing w:after="10" w:line="266" w:lineRule="auto"/>
        <w:ind w:left="-5" w:right="118" w:hanging="10"/>
      </w:pPr>
      <w:proofErr w:type="gramStart"/>
      <w:r>
        <w:rPr>
          <w:rFonts w:ascii="Times New Roman" w:eastAsia="Times New Roman" w:hAnsi="Times New Roman" w:cs="Times New Roman"/>
          <w:b/>
          <w:i/>
          <w:sz w:val="24"/>
        </w:rPr>
        <w:t>compartimos</w:t>
      </w:r>
      <w:proofErr w:type="gramEnd"/>
      <w:r>
        <w:rPr>
          <w:rFonts w:ascii="Times New Roman" w:eastAsia="Times New Roman" w:hAnsi="Times New Roman" w:cs="Times New Roman"/>
          <w:b/>
          <w:i/>
          <w:sz w:val="24"/>
        </w:rPr>
        <w:t xml:space="preserve"> hoy… </w:t>
      </w:r>
    </w:p>
    <w:p w:rsidR="001B7D8C" w:rsidRDefault="006E3D70">
      <w:pPr>
        <w:spacing w:after="16"/>
      </w:pPr>
      <w:r>
        <w:rPr>
          <w:rFonts w:ascii="Times New Roman" w:eastAsia="Times New Roman" w:hAnsi="Times New Roman" w:cs="Times New Roman"/>
          <w:b/>
          <w:i/>
          <w:sz w:val="24"/>
        </w:rPr>
        <w:t xml:space="preserve"> </w:t>
      </w:r>
    </w:p>
    <w:p w:rsidR="001B7D8C" w:rsidRDefault="006E3D70">
      <w:pPr>
        <w:spacing w:after="15" w:line="263" w:lineRule="auto"/>
        <w:ind w:left="-5" w:hanging="10"/>
      </w:pPr>
      <w:r>
        <w:rPr>
          <w:rFonts w:ascii="Times New Roman" w:eastAsia="Times New Roman" w:hAnsi="Times New Roman" w:cs="Times New Roman"/>
          <w:b/>
          <w:sz w:val="24"/>
        </w:rPr>
        <w:t>En este momento puede solicitar voluntarios para que recuerden las opiniones y sus evidencias.</w:t>
      </w:r>
      <w:r>
        <w:rPr>
          <w:rFonts w:ascii="Times New Roman" w:eastAsia="Times New Roman" w:hAnsi="Times New Roman" w:cs="Times New Roman"/>
          <w:b/>
          <w:sz w:val="32"/>
        </w:rPr>
        <w:t xml:space="preserve"> </w:t>
      </w:r>
    </w:p>
    <w:p w:rsidR="001B7D8C" w:rsidRDefault="006E3D70">
      <w:pPr>
        <w:spacing w:after="0"/>
      </w:pPr>
      <w:r>
        <w:rPr>
          <w:rFonts w:ascii="Times New Roman" w:eastAsia="Times New Roman" w:hAnsi="Times New Roman" w:cs="Times New Roman"/>
          <w:b/>
          <w:i/>
          <w:sz w:val="32"/>
        </w:rPr>
        <w:t xml:space="preserve"> </w:t>
      </w:r>
    </w:p>
    <w:p w:rsidR="001B7D8C" w:rsidRDefault="006E3D70">
      <w:pPr>
        <w:spacing w:after="16"/>
      </w:pPr>
      <w:r>
        <w:rPr>
          <w:rFonts w:ascii="Times New Roman" w:eastAsia="Times New Roman" w:hAnsi="Times New Roman" w:cs="Times New Roman"/>
          <w:sz w:val="24"/>
        </w:rPr>
        <w:t xml:space="preserve"> </w:t>
      </w:r>
    </w:p>
    <w:p w:rsidR="001B7D8C" w:rsidRDefault="006E3D70">
      <w:pPr>
        <w:spacing w:after="16"/>
      </w:pPr>
      <w:r>
        <w:rPr>
          <w:rFonts w:ascii="Times New Roman" w:eastAsia="Times New Roman" w:hAnsi="Times New Roman" w:cs="Times New Roman"/>
          <w:sz w:val="24"/>
        </w:rPr>
        <w:t xml:space="preserve"> </w:t>
      </w:r>
    </w:p>
    <w:p w:rsidR="001B7D8C" w:rsidRDefault="006E3D70">
      <w:pPr>
        <w:spacing w:after="21"/>
      </w:pPr>
      <w:r>
        <w:rPr>
          <w:rFonts w:ascii="Times New Roman" w:eastAsia="Times New Roman" w:hAnsi="Times New Roman" w:cs="Times New Roman"/>
          <w:sz w:val="24"/>
        </w:rPr>
        <w:t xml:space="preserve"> </w:t>
      </w:r>
    </w:p>
    <w:p w:rsidR="001B7D8C" w:rsidRDefault="006E3D70">
      <w:pPr>
        <w:spacing w:after="16"/>
      </w:pPr>
      <w:r>
        <w:rPr>
          <w:rFonts w:ascii="Times New Roman" w:eastAsia="Times New Roman" w:hAnsi="Times New Roman" w:cs="Times New Roman"/>
          <w:sz w:val="24"/>
        </w:rPr>
        <w:t xml:space="preserve"> </w:t>
      </w:r>
    </w:p>
    <w:p w:rsidR="001B7D8C" w:rsidRDefault="006E3D70">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1B7D8C" w:rsidRDefault="006E3D70">
      <w:pPr>
        <w:spacing w:after="15" w:line="263" w:lineRule="auto"/>
        <w:ind w:left="-5" w:hanging="10"/>
      </w:pPr>
      <w:r>
        <w:rPr>
          <w:rFonts w:ascii="Times New Roman" w:eastAsia="Times New Roman" w:hAnsi="Times New Roman" w:cs="Times New Roman"/>
          <w:b/>
          <w:sz w:val="24"/>
        </w:rPr>
        <w:lastRenderedPageBreak/>
        <w:t xml:space="preserve">Información contextual y preguntas posteriores </w:t>
      </w:r>
    </w:p>
    <w:p w:rsidR="001B7D8C" w:rsidRDefault="006E3D70">
      <w:pPr>
        <w:spacing w:after="16"/>
      </w:pPr>
      <w:r>
        <w:rPr>
          <w:rFonts w:ascii="Times New Roman" w:eastAsia="Times New Roman" w:hAnsi="Times New Roman" w:cs="Times New Roman"/>
          <w:sz w:val="24"/>
        </w:rPr>
        <w:t xml:space="preserve"> </w:t>
      </w:r>
    </w:p>
    <w:p w:rsidR="001B7D8C" w:rsidRDefault="006E3D70">
      <w:pPr>
        <w:spacing w:after="7" w:line="267" w:lineRule="auto"/>
        <w:ind w:left="-5" w:right="39" w:hanging="10"/>
      </w:pPr>
      <w:r>
        <w:rPr>
          <w:rFonts w:ascii="Times New Roman" w:eastAsia="Times New Roman" w:hAnsi="Times New Roman" w:cs="Times New Roman"/>
          <w:sz w:val="24"/>
        </w:rPr>
        <w:t xml:space="preserve">Jorge Enrique Jiménez Martínez, mejor conocido como </w:t>
      </w:r>
      <w:r>
        <w:rPr>
          <w:rFonts w:ascii="Times New Roman" w:eastAsia="Times New Roman" w:hAnsi="Times New Roman" w:cs="Times New Roman"/>
          <w:b/>
          <w:sz w:val="24"/>
        </w:rPr>
        <w:t xml:space="preserve">Jorge Jiménez </w:t>
      </w:r>
      <w:proofErr w:type="spellStart"/>
      <w:r>
        <w:rPr>
          <w:rFonts w:ascii="Times New Roman" w:eastAsia="Times New Roman" w:hAnsi="Times New Roman" w:cs="Times New Roman"/>
          <w:b/>
          <w:sz w:val="24"/>
        </w:rPr>
        <w:t>Deredia</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es un escultor y arquitecto costarricense.  Estudió Bellas Artes en la Universidad de Costa Rica, donde permaneció tres años hasta que en el año 1976 obtuvo una beca para estudiar en Italia. Se fue a un curso para aprender la técnica del mármol, a Carrara.  </w:t>
      </w:r>
    </w:p>
    <w:p w:rsidR="001B7D8C" w:rsidRDefault="006E3D70">
      <w:pPr>
        <w:spacing w:after="7" w:line="267" w:lineRule="auto"/>
        <w:ind w:left="-5" w:right="39" w:hanging="10"/>
      </w:pPr>
      <w:r>
        <w:rPr>
          <w:rFonts w:ascii="Times New Roman" w:eastAsia="Times New Roman" w:hAnsi="Times New Roman" w:cs="Times New Roman"/>
          <w:sz w:val="24"/>
        </w:rPr>
        <w:t xml:space="preserve">Sobre sus inicios el artista cuenta que tenía 13 años cuando descubrió la escultura, “En el tallercito del Liceo de Heredia, por primera vez probé que era </w:t>
      </w:r>
    </w:p>
    <w:p w:rsidR="001B7D8C" w:rsidRDefault="006E3D70">
      <w:pPr>
        <w:spacing w:after="35" w:line="267" w:lineRule="auto"/>
        <w:ind w:left="-5" w:right="39" w:hanging="10"/>
      </w:pPr>
      <w:proofErr w:type="gramStart"/>
      <w:r>
        <w:rPr>
          <w:rFonts w:ascii="Times New Roman" w:eastAsia="Times New Roman" w:hAnsi="Times New Roman" w:cs="Times New Roman"/>
          <w:sz w:val="24"/>
        </w:rPr>
        <w:t>capaz</w:t>
      </w:r>
      <w:proofErr w:type="gramEnd"/>
      <w:r>
        <w:rPr>
          <w:rFonts w:ascii="Times New Roman" w:eastAsia="Times New Roman" w:hAnsi="Times New Roman" w:cs="Times New Roman"/>
          <w:sz w:val="24"/>
        </w:rPr>
        <w:t xml:space="preserve"> de crear algo”</w:t>
      </w:r>
      <w:r>
        <w:rPr>
          <w:rFonts w:ascii="Times New Roman" w:eastAsia="Times New Roman" w:hAnsi="Times New Roman" w:cs="Times New Roman"/>
          <w:i/>
          <w:sz w:val="24"/>
        </w:rPr>
        <w:t xml:space="preserve"> .</w:t>
      </w:r>
      <w:r>
        <w:rPr>
          <w:rFonts w:ascii="Times New Roman" w:eastAsia="Times New Roman" w:hAnsi="Times New Roman" w:cs="Times New Roman"/>
          <w:i/>
          <w:sz w:val="24"/>
          <w:vertAlign w:val="superscript"/>
        </w:rPr>
        <w:footnoteReference w:id="1"/>
      </w:r>
      <w:r>
        <w:rPr>
          <w:rFonts w:ascii="Times New Roman" w:eastAsia="Times New Roman" w:hAnsi="Times New Roman" w:cs="Times New Roman"/>
          <w:sz w:val="24"/>
        </w:rPr>
        <w:t xml:space="preserve"> </w:t>
      </w:r>
    </w:p>
    <w:p w:rsidR="001B7D8C" w:rsidRDefault="006E3D70">
      <w:pPr>
        <w:spacing w:after="16"/>
      </w:pPr>
      <w:r>
        <w:rPr>
          <w:rFonts w:ascii="Times New Roman" w:eastAsia="Times New Roman" w:hAnsi="Times New Roman" w:cs="Times New Roman"/>
          <w:sz w:val="24"/>
        </w:rPr>
        <w:t xml:space="preserve"> </w:t>
      </w:r>
    </w:p>
    <w:p w:rsidR="001B7D8C" w:rsidRDefault="006E3D70">
      <w:pPr>
        <w:spacing w:after="10" w:line="266" w:lineRule="auto"/>
        <w:ind w:left="-5" w:right="118" w:hanging="10"/>
      </w:pPr>
      <w:r>
        <w:rPr>
          <w:rFonts w:ascii="Times New Roman" w:eastAsia="Times New Roman" w:hAnsi="Times New Roman" w:cs="Times New Roman"/>
          <w:b/>
          <w:sz w:val="24"/>
        </w:rPr>
        <w:t xml:space="preserve">Al conocer que se inició muy joven en la escultura, </w:t>
      </w:r>
      <w:r>
        <w:rPr>
          <w:rFonts w:ascii="Times New Roman" w:eastAsia="Times New Roman" w:hAnsi="Times New Roman" w:cs="Times New Roman"/>
          <w:b/>
          <w:i/>
          <w:sz w:val="24"/>
        </w:rPr>
        <w:t>¿</w:t>
      </w:r>
      <w:proofErr w:type="spellStart"/>
      <w:r>
        <w:rPr>
          <w:rFonts w:ascii="Times New Roman" w:eastAsia="Times New Roman" w:hAnsi="Times New Roman" w:cs="Times New Roman"/>
          <w:b/>
          <w:i/>
          <w:sz w:val="24"/>
        </w:rPr>
        <w:t>que</w:t>
      </w:r>
      <w:proofErr w:type="spellEnd"/>
      <w:r>
        <w:rPr>
          <w:rFonts w:ascii="Times New Roman" w:eastAsia="Times New Roman" w:hAnsi="Times New Roman" w:cs="Times New Roman"/>
          <w:b/>
          <w:i/>
          <w:sz w:val="24"/>
        </w:rPr>
        <w:t xml:space="preserve"> agrega esta información al volver a ver la imagen?</w:t>
      </w:r>
      <w:r>
        <w:rPr>
          <w:rFonts w:ascii="Times New Roman" w:eastAsia="Times New Roman" w:hAnsi="Times New Roman" w:cs="Times New Roman"/>
          <w:sz w:val="24"/>
        </w:rPr>
        <w:t xml:space="preserve">  </w:t>
      </w:r>
    </w:p>
    <w:p w:rsidR="001B7D8C" w:rsidRDefault="006E3D70">
      <w:pPr>
        <w:spacing w:after="16"/>
      </w:pPr>
      <w:r>
        <w:rPr>
          <w:rFonts w:ascii="Times New Roman" w:eastAsia="Times New Roman" w:hAnsi="Times New Roman" w:cs="Times New Roman"/>
          <w:sz w:val="24"/>
        </w:rPr>
        <w:t xml:space="preserve"> </w:t>
      </w:r>
    </w:p>
    <w:p w:rsidR="001B7D8C" w:rsidRDefault="006E3D70">
      <w:pPr>
        <w:spacing w:after="0" w:line="279" w:lineRule="auto"/>
        <w:ind w:right="120"/>
        <w:jc w:val="both"/>
      </w:pPr>
      <w:r>
        <w:rPr>
          <w:rFonts w:ascii="Times New Roman" w:eastAsia="Times New Roman" w:hAnsi="Times New Roman" w:cs="Times New Roman"/>
          <w:sz w:val="24"/>
        </w:rPr>
        <w:t>Esta obra se llama “</w:t>
      </w:r>
      <w:r>
        <w:rPr>
          <w:rFonts w:ascii="Times New Roman" w:eastAsia="Times New Roman" w:hAnsi="Times New Roman" w:cs="Times New Roman"/>
          <w:i/>
          <w:sz w:val="24"/>
        </w:rPr>
        <w:t>Génesis de Costa Rica”</w:t>
      </w:r>
      <w:r>
        <w:rPr>
          <w:rFonts w:ascii="Times New Roman" w:eastAsia="Times New Roman" w:hAnsi="Times New Roman" w:cs="Times New Roman"/>
          <w:sz w:val="24"/>
        </w:rPr>
        <w:t xml:space="preserve"> al respecto el artista nos comenta: </w:t>
      </w:r>
      <w:r>
        <w:rPr>
          <w:rFonts w:ascii="Times New Roman" w:eastAsia="Times New Roman" w:hAnsi="Times New Roman" w:cs="Times New Roman"/>
          <w:i/>
          <w:sz w:val="24"/>
        </w:rPr>
        <w:t>“La Génesis es la evolución de la vida, los diferentes momentos de la vida. Yo digo que nosotros somos polvo de estrellas que se ha transformado, que se ha transmutado. Entonces, somos fruto de transmutación</w:t>
      </w:r>
      <w:r>
        <w:rPr>
          <w:rFonts w:ascii="Times New Roman" w:eastAsia="Times New Roman" w:hAnsi="Times New Roman" w:cs="Times New Roman"/>
          <w:i/>
          <w:sz w:val="24"/>
          <w:vertAlign w:val="superscript"/>
        </w:rPr>
        <w:t>2</w:t>
      </w:r>
      <w:r>
        <w:rPr>
          <w:rFonts w:ascii="Times New Roman" w:eastAsia="Times New Roman" w:hAnsi="Times New Roman" w:cs="Times New Roman"/>
          <w:i/>
          <w:sz w:val="24"/>
        </w:rPr>
        <w:t xml:space="preserve">.  </w:t>
      </w:r>
      <w:r>
        <w:rPr>
          <w:rFonts w:ascii="Times New Roman" w:eastAsia="Times New Roman" w:hAnsi="Times New Roman" w:cs="Times New Roman"/>
          <w:b/>
          <w:i/>
          <w:sz w:val="24"/>
        </w:rPr>
        <w:t xml:space="preserve">¿Qué más observamos en la imagen ahora que conocemos el título? </w:t>
      </w:r>
    </w:p>
    <w:p w:rsidR="001B7D8C" w:rsidRDefault="006E3D70">
      <w:pPr>
        <w:spacing w:after="16"/>
      </w:pPr>
      <w:r>
        <w:rPr>
          <w:rFonts w:ascii="Times New Roman" w:eastAsia="Times New Roman" w:hAnsi="Times New Roman" w:cs="Times New Roman"/>
          <w:sz w:val="24"/>
        </w:rPr>
        <w:t xml:space="preserve"> </w:t>
      </w:r>
    </w:p>
    <w:p w:rsidR="001B7D8C" w:rsidRDefault="006E3D70">
      <w:pPr>
        <w:spacing w:after="0" w:line="275" w:lineRule="auto"/>
        <w:ind w:right="120"/>
        <w:jc w:val="both"/>
      </w:pPr>
      <w:r>
        <w:rPr>
          <w:rFonts w:ascii="Times New Roman" w:eastAsia="Times New Roman" w:hAnsi="Times New Roman" w:cs="Times New Roman"/>
          <w:sz w:val="24"/>
        </w:rPr>
        <w:t xml:space="preserve">La esfera es un elemento recurrente en </w:t>
      </w:r>
      <w:proofErr w:type="spellStart"/>
      <w:r>
        <w:rPr>
          <w:rFonts w:ascii="Times New Roman" w:eastAsia="Times New Roman" w:hAnsi="Times New Roman" w:cs="Times New Roman"/>
          <w:sz w:val="24"/>
        </w:rPr>
        <w:t>Deredia</w:t>
      </w:r>
      <w:proofErr w:type="spellEnd"/>
      <w:r>
        <w:rPr>
          <w:rFonts w:ascii="Times New Roman" w:eastAsia="Times New Roman" w:hAnsi="Times New Roman" w:cs="Times New Roman"/>
          <w:sz w:val="24"/>
        </w:rPr>
        <w:t xml:space="preserve">: inspirado en las esferas precolombinas de la antigua cultura Boruca de Costa Rica, </w:t>
      </w:r>
      <w:proofErr w:type="spellStart"/>
      <w:r>
        <w:rPr>
          <w:rFonts w:ascii="Times New Roman" w:eastAsia="Times New Roman" w:hAnsi="Times New Roman" w:cs="Times New Roman"/>
          <w:sz w:val="24"/>
        </w:rPr>
        <w:t>Deredia</w:t>
      </w:r>
      <w:proofErr w:type="spellEnd"/>
      <w:r>
        <w:rPr>
          <w:rFonts w:ascii="Times New Roman" w:eastAsia="Times New Roman" w:hAnsi="Times New Roman" w:cs="Times New Roman"/>
          <w:sz w:val="24"/>
        </w:rPr>
        <w:t xml:space="preserve"> ha declarado: </w:t>
      </w:r>
    </w:p>
    <w:p w:rsidR="001B7D8C" w:rsidRDefault="006E3D70">
      <w:pPr>
        <w:spacing w:after="7" w:line="268" w:lineRule="auto"/>
        <w:ind w:left="-5" w:hanging="10"/>
      </w:pPr>
      <w:r>
        <w:rPr>
          <w:rFonts w:ascii="Times New Roman" w:eastAsia="Times New Roman" w:hAnsi="Times New Roman" w:cs="Times New Roman"/>
          <w:i/>
          <w:sz w:val="24"/>
        </w:rPr>
        <w:t xml:space="preserve">“Estaba </w:t>
      </w:r>
      <w:r>
        <w:rPr>
          <w:rFonts w:ascii="Times New Roman" w:eastAsia="Times New Roman" w:hAnsi="Times New Roman" w:cs="Times New Roman"/>
          <w:i/>
          <w:sz w:val="24"/>
        </w:rPr>
        <w:tab/>
        <w:t xml:space="preserve">tratando </w:t>
      </w:r>
      <w:r>
        <w:rPr>
          <w:rFonts w:ascii="Times New Roman" w:eastAsia="Times New Roman" w:hAnsi="Times New Roman" w:cs="Times New Roman"/>
          <w:i/>
          <w:sz w:val="24"/>
        </w:rPr>
        <w:tab/>
        <w:t xml:space="preserve">en </w:t>
      </w:r>
      <w:r>
        <w:rPr>
          <w:rFonts w:ascii="Times New Roman" w:eastAsia="Times New Roman" w:hAnsi="Times New Roman" w:cs="Times New Roman"/>
          <w:i/>
          <w:sz w:val="24"/>
        </w:rPr>
        <w:tab/>
        <w:t xml:space="preserve">entender </w:t>
      </w:r>
      <w:r>
        <w:rPr>
          <w:rFonts w:ascii="Times New Roman" w:eastAsia="Times New Roman" w:hAnsi="Times New Roman" w:cs="Times New Roman"/>
          <w:i/>
          <w:sz w:val="24"/>
        </w:rPr>
        <w:tab/>
        <w:t xml:space="preserve">mi </w:t>
      </w:r>
      <w:r>
        <w:rPr>
          <w:rFonts w:ascii="Times New Roman" w:eastAsia="Times New Roman" w:hAnsi="Times New Roman" w:cs="Times New Roman"/>
          <w:i/>
          <w:sz w:val="24"/>
        </w:rPr>
        <w:tab/>
        <w:t xml:space="preserve">propio inconsciente colectivo, y encontré en la esfera precolombina un mensaje de armonía”.  “En medio de una globalización que destruye, hay que recuperar los mitos y las leyendas”. </w:t>
      </w:r>
      <w:r>
        <w:rPr>
          <w:rFonts w:ascii="Times New Roman" w:eastAsia="Times New Roman" w:hAnsi="Times New Roman" w:cs="Times New Roman"/>
          <w:b/>
          <w:i/>
          <w:sz w:val="24"/>
        </w:rPr>
        <w:t xml:space="preserve">Conociendo lo  que piensa el artista ¿cómo podemos relacionarlo con nuestra conversación sobre la obra? </w:t>
      </w:r>
    </w:p>
    <w:p w:rsidR="001B7D8C" w:rsidRDefault="006E3D70">
      <w:pPr>
        <w:spacing w:after="0"/>
      </w:pPr>
      <w:r>
        <w:rPr>
          <w:rFonts w:ascii="Times New Roman" w:eastAsia="Times New Roman" w:hAnsi="Times New Roman" w:cs="Times New Roman"/>
          <w:b/>
          <w:sz w:val="24"/>
        </w:rPr>
        <w:t xml:space="preserve"> </w:t>
      </w:r>
    </w:p>
    <w:p w:rsidR="001B7D8C" w:rsidRDefault="006E3D70">
      <w:pPr>
        <w:spacing w:after="15" w:line="263" w:lineRule="auto"/>
        <w:ind w:left="-5" w:hanging="10"/>
      </w:pPr>
      <w:r>
        <w:rPr>
          <w:rFonts w:ascii="Times New Roman" w:eastAsia="Times New Roman" w:hAnsi="Times New Roman" w:cs="Times New Roman"/>
          <w:b/>
          <w:sz w:val="24"/>
        </w:rPr>
        <w:t xml:space="preserve">Reflexión  </w:t>
      </w:r>
    </w:p>
    <w:p w:rsidR="001B7D8C" w:rsidRDefault="006E3D70">
      <w:pPr>
        <w:spacing w:after="16"/>
      </w:pPr>
      <w:r>
        <w:rPr>
          <w:rFonts w:ascii="Times New Roman" w:eastAsia="Times New Roman" w:hAnsi="Times New Roman" w:cs="Times New Roman"/>
          <w:b/>
          <w:sz w:val="24"/>
        </w:rPr>
        <w:t xml:space="preserve"> </w:t>
      </w:r>
    </w:p>
    <w:p w:rsidR="001B7D8C" w:rsidRDefault="006E3D70">
      <w:pPr>
        <w:spacing w:after="15" w:line="263" w:lineRule="auto"/>
        <w:ind w:left="-5" w:hanging="10"/>
      </w:pPr>
      <w:r>
        <w:rPr>
          <w:rFonts w:ascii="Times New Roman" w:eastAsia="Times New Roman" w:hAnsi="Times New Roman" w:cs="Times New Roman"/>
          <w:b/>
          <w:sz w:val="24"/>
        </w:rPr>
        <w:t xml:space="preserve">Cuando reflexione con los estudiantes acerca de la herramienta de resumir, puede preguntarles si ven alguna diferencia entre la forma de terminar una lección sin hacer un resumen y las lecciones </w:t>
      </w:r>
      <w:r>
        <w:rPr>
          <w:rFonts w:ascii="Times New Roman" w:eastAsia="Times New Roman" w:hAnsi="Times New Roman" w:cs="Times New Roman"/>
          <w:b/>
          <w:i/>
          <w:sz w:val="24"/>
        </w:rPr>
        <w:t>Piensa en Arte.</w:t>
      </w:r>
      <w:r>
        <w:rPr>
          <w:rFonts w:ascii="Times New Roman" w:eastAsia="Times New Roman" w:hAnsi="Times New Roman" w:cs="Times New Roman"/>
          <w:b/>
          <w:sz w:val="24"/>
        </w:rPr>
        <w:t xml:space="preserve"> </w:t>
      </w:r>
    </w:p>
    <w:p w:rsidR="001B7D8C" w:rsidRDefault="006E3D70">
      <w:pPr>
        <w:spacing w:after="16"/>
      </w:pPr>
      <w:r>
        <w:rPr>
          <w:rFonts w:ascii="Times New Roman" w:eastAsia="Times New Roman" w:hAnsi="Times New Roman" w:cs="Times New Roman"/>
          <w:b/>
          <w:sz w:val="24"/>
        </w:rPr>
        <w:t xml:space="preserve"> </w:t>
      </w:r>
    </w:p>
    <w:p w:rsidR="001B7D8C" w:rsidRDefault="006E3D70">
      <w:pPr>
        <w:spacing w:after="15" w:line="263" w:lineRule="auto"/>
        <w:ind w:left="-5" w:hanging="10"/>
      </w:pPr>
      <w:r>
        <w:rPr>
          <w:rFonts w:ascii="Times New Roman" w:eastAsia="Times New Roman" w:hAnsi="Times New Roman" w:cs="Times New Roman"/>
          <w:b/>
          <w:sz w:val="24"/>
        </w:rPr>
        <w:t xml:space="preserve">¿De qué manera puede influir el hacer un resumen al final de una lección en nuestro aprendizaje? </w:t>
      </w:r>
    </w:p>
    <w:p w:rsidR="001B7D8C" w:rsidRDefault="006E3D70">
      <w:pPr>
        <w:spacing w:after="21"/>
      </w:pPr>
      <w:r>
        <w:rPr>
          <w:rFonts w:ascii="Times New Roman" w:eastAsia="Times New Roman" w:hAnsi="Times New Roman" w:cs="Times New Roman"/>
          <w:b/>
          <w:sz w:val="24"/>
        </w:rPr>
        <w:t xml:space="preserve"> </w:t>
      </w:r>
    </w:p>
    <w:p w:rsidR="001B7D8C" w:rsidRDefault="006E3D70">
      <w:pPr>
        <w:spacing w:after="15" w:line="263" w:lineRule="auto"/>
        <w:ind w:left="-5" w:hanging="10"/>
      </w:pPr>
      <w:r>
        <w:rPr>
          <w:rFonts w:ascii="Times New Roman" w:eastAsia="Times New Roman" w:hAnsi="Times New Roman" w:cs="Times New Roman"/>
          <w:b/>
          <w:sz w:val="24"/>
        </w:rPr>
        <w:t xml:space="preserve">¿Cómo contribuye el resumen a la hora de recordar lo que todos dijeron sobre la ella? </w:t>
      </w:r>
    </w:p>
    <w:p w:rsidR="001B7D8C" w:rsidRDefault="006E3D70">
      <w:pPr>
        <w:spacing w:after="16"/>
      </w:pPr>
      <w:r>
        <w:rPr>
          <w:rFonts w:ascii="Times New Roman" w:eastAsia="Times New Roman" w:hAnsi="Times New Roman" w:cs="Times New Roman"/>
          <w:b/>
          <w:sz w:val="24"/>
        </w:rPr>
        <w:t xml:space="preserve"> </w:t>
      </w:r>
    </w:p>
    <w:p w:rsidR="001B7D8C" w:rsidRDefault="006E3D70">
      <w:pPr>
        <w:spacing w:after="15" w:line="263" w:lineRule="auto"/>
        <w:ind w:left="-5" w:hanging="10"/>
      </w:pPr>
      <w:r>
        <w:rPr>
          <w:rFonts w:ascii="Times New Roman" w:eastAsia="Times New Roman" w:hAnsi="Times New Roman" w:cs="Times New Roman"/>
          <w:b/>
          <w:sz w:val="24"/>
        </w:rPr>
        <w:t xml:space="preserve">¿Cómo podrían aplicar esta herramienta en otros momentos, por ejemplo, para preparase antes de los exámenes?  </w:t>
      </w:r>
    </w:p>
    <w:p w:rsidR="001B7D8C" w:rsidRDefault="006E3D70">
      <w:pPr>
        <w:spacing w:after="16"/>
      </w:pPr>
      <w:r>
        <w:rPr>
          <w:rFonts w:ascii="Times New Roman" w:eastAsia="Times New Roman" w:hAnsi="Times New Roman" w:cs="Times New Roman"/>
          <w:b/>
          <w:sz w:val="24"/>
        </w:rPr>
        <w:t xml:space="preserve"> </w:t>
      </w:r>
    </w:p>
    <w:p w:rsidR="001B7D8C" w:rsidRDefault="006E3D70">
      <w:pPr>
        <w:spacing w:after="15" w:line="263" w:lineRule="auto"/>
        <w:ind w:left="-5" w:hanging="10"/>
      </w:pPr>
      <w:r>
        <w:rPr>
          <w:rFonts w:ascii="Times New Roman" w:eastAsia="Times New Roman" w:hAnsi="Times New Roman" w:cs="Times New Roman"/>
          <w:b/>
          <w:sz w:val="24"/>
        </w:rPr>
        <w:t xml:space="preserve">Actividad:  </w:t>
      </w:r>
    </w:p>
    <w:p w:rsidR="001B7D8C" w:rsidRDefault="006E3D70">
      <w:pPr>
        <w:spacing w:after="21"/>
      </w:pPr>
      <w:r>
        <w:rPr>
          <w:rFonts w:ascii="Times New Roman" w:eastAsia="Times New Roman" w:hAnsi="Times New Roman" w:cs="Times New Roman"/>
          <w:b/>
          <w:sz w:val="24"/>
        </w:rPr>
        <w:t xml:space="preserve"> </w:t>
      </w:r>
    </w:p>
    <w:p w:rsidR="001B7D8C" w:rsidRDefault="006E3D70">
      <w:pPr>
        <w:spacing w:after="7" w:line="267" w:lineRule="auto"/>
        <w:ind w:left="-5" w:right="39" w:hanging="10"/>
      </w:pPr>
      <w:r>
        <w:rPr>
          <w:rFonts w:ascii="Times New Roman" w:eastAsia="Times New Roman" w:hAnsi="Times New Roman" w:cs="Times New Roman"/>
          <w:sz w:val="24"/>
        </w:rPr>
        <w:t xml:space="preserve">Para hacer esta actividad que complementa la lección de </w:t>
      </w:r>
      <w:r>
        <w:rPr>
          <w:rFonts w:ascii="Times New Roman" w:eastAsia="Times New Roman" w:hAnsi="Times New Roman" w:cs="Times New Roman"/>
          <w:i/>
          <w:sz w:val="24"/>
        </w:rPr>
        <w:t>Piensa en Arte</w:t>
      </w:r>
      <w:r>
        <w:rPr>
          <w:rFonts w:ascii="Times New Roman" w:eastAsia="Times New Roman" w:hAnsi="Times New Roman" w:cs="Times New Roman"/>
          <w:sz w:val="24"/>
        </w:rPr>
        <w:t xml:space="preserve">, anime a los estudiantes a hacer una escultura que incluya varios volúmenes. Puede ser una manera de expresar su punto de vista sobre algo que les interesa o les preocupa y cómo se sienten al respecto.  </w:t>
      </w:r>
    </w:p>
    <w:p w:rsidR="001B7D8C" w:rsidRDefault="006E3D70">
      <w:pPr>
        <w:spacing w:after="16"/>
      </w:pPr>
      <w:r>
        <w:rPr>
          <w:rFonts w:ascii="Times New Roman" w:eastAsia="Times New Roman" w:hAnsi="Times New Roman" w:cs="Times New Roman"/>
          <w:sz w:val="24"/>
        </w:rPr>
        <w:t xml:space="preserve"> </w:t>
      </w:r>
    </w:p>
    <w:p w:rsidR="001B7D8C" w:rsidRDefault="006E3D70">
      <w:pPr>
        <w:spacing w:after="7" w:line="267" w:lineRule="auto"/>
        <w:ind w:left="-5" w:right="39" w:hanging="10"/>
      </w:pPr>
      <w:r>
        <w:rPr>
          <w:rFonts w:ascii="Times New Roman" w:eastAsia="Times New Roman" w:hAnsi="Times New Roman" w:cs="Times New Roman"/>
          <w:sz w:val="24"/>
        </w:rPr>
        <w:t xml:space="preserve">Utilice materiales de reciclaje como botellas, recipientes plásticos, tubos y cajas de cartón de diversos tamaños. Van a trabajar en grupo, para que tengan que tomar decisiones sobre el proceso de creación y llegar a un acuerdo.  </w:t>
      </w:r>
    </w:p>
    <w:p w:rsidR="001B7D8C" w:rsidRDefault="006E3D70">
      <w:pPr>
        <w:spacing w:after="16"/>
      </w:pPr>
      <w:r>
        <w:rPr>
          <w:rFonts w:ascii="Times New Roman" w:eastAsia="Times New Roman" w:hAnsi="Times New Roman" w:cs="Times New Roman"/>
          <w:sz w:val="24"/>
        </w:rPr>
        <w:t xml:space="preserve"> </w:t>
      </w:r>
    </w:p>
    <w:p w:rsidR="001B7D8C" w:rsidRDefault="006E3D70">
      <w:pPr>
        <w:spacing w:after="7" w:line="267" w:lineRule="auto"/>
        <w:ind w:left="-5" w:right="39" w:hanging="10"/>
      </w:pPr>
      <w:r>
        <w:rPr>
          <w:rFonts w:ascii="Times New Roman" w:eastAsia="Times New Roman" w:hAnsi="Times New Roman" w:cs="Times New Roman"/>
          <w:sz w:val="24"/>
        </w:rPr>
        <w:t xml:space="preserve">Deles libertad para que hagan su escultura y al terminar cada grupo presenta su escultura haciendo un resumen de las ideas y decisiones que influyeron en su “génesis”. </w:t>
      </w:r>
    </w:p>
    <w:p w:rsidR="001B7D8C" w:rsidRDefault="006E3D70">
      <w:pPr>
        <w:spacing w:after="0"/>
      </w:pPr>
      <w:r>
        <w:rPr>
          <w:rFonts w:ascii="Times New Roman" w:eastAsia="Times New Roman" w:hAnsi="Times New Roman" w:cs="Times New Roman"/>
          <w:sz w:val="24"/>
        </w:rPr>
        <w:t xml:space="preserve"> </w:t>
      </w:r>
    </w:p>
    <w:p w:rsidR="001B7D8C" w:rsidRDefault="001B7D8C">
      <w:pPr>
        <w:sectPr w:rsidR="001B7D8C">
          <w:footnotePr>
            <w:numRestart w:val="eachPage"/>
          </w:footnotePr>
          <w:type w:val="continuous"/>
          <w:pgSz w:w="12240" w:h="15840"/>
          <w:pgMar w:top="1142" w:right="764" w:bottom="824" w:left="847" w:header="720" w:footer="720" w:gutter="0"/>
          <w:cols w:num="2" w:space="371"/>
        </w:sectPr>
      </w:pPr>
    </w:p>
    <w:p w:rsidR="001B7D8C" w:rsidRDefault="006E3D70">
      <w:pPr>
        <w:spacing w:after="0"/>
        <w:jc w:val="both"/>
      </w:pPr>
      <w:r>
        <w:rPr>
          <w:rFonts w:ascii="Times New Roman" w:eastAsia="Times New Roman" w:hAnsi="Times New Roman" w:cs="Times New Roman"/>
          <w:color w:val="808080"/>
          <w:sz w:val="16"/>
        </w:rPr>
        <w:t xml:space="preserve"> </w:t>
      </w:r>
    </w:p>
    <w:p w:rsidR="001B7D8C" w:rsidRDefault="006E3D70" w:rsidP="00941B7B">
      <w:pPr>
        <w:spacing w:after="0"/>
        <w:jc w:val="both"/>
      </w:pPr>
      <w:r>
        <w:rPr>
          <w:rFonts w:ascii="Times New Roman" w:eastAsia="Times New Roman" w:hAnsi="Times New Roman" w:cs="Times New Roman"/>
          <w:color w:val="808080"/>
          <w:sz w:val="16"/>
        </w:rPr>
        <w:t xml:space="preserve"> </w:t>
      </w:r>
      <w:bookmarkStart w:id="0" w:name="_GoBack"/>
      <w:bookmarkEnd w:id="0"/>
      <w:r>
        <w:rPr>
          <w:rFonts w:ascii="Times New Roman" w:eastAsia="Times New Roman" w:hAnsi="Times New Roman" w:cs="Times New Roman"/>
          <w:color w:val="808080"/>
          <w:sz w:val="16"/>
        </w:rPr>
        <w:t>©</w:t>
      </w:r>
      <w:proofErr w:type="spellStart"/>
      <w:r>
        <w:rPr>
          <w:rFonts w:ascii="Times New Roman" w:eastAsia="Times New Roman" w:hAnsi="Times New Roman" w:cs="Times New Roman"/>
          <w:color w:val="808080"/>
          <w:sz w:val="16"/>
        </w:rPr>
        <w:t>AcciónArte</w:t>
      </w:r>
      <w:proofErr w:type="spellEnd"/>
      <w:r>
        <w:rPr>
          <w:rFonts w:ascii="Times New Roman" w:eastAsia="Times New Roman" w:hAnsi="Times New Roman" w:cs="Times New Roman"/>
          <w:color w:val="808080"/>
          <w:sz w:val="16"/>
        </w:rPr>
        <w:t xml:space="preserve">, San José, Costa Rica, 2015 </w:t>
      </w:r>
    </w:p>
    <w:sectPr w:rsidR="001B7D8C">
      <w:footnotePr>
        <w:numRestart w:val="eachPage"/>
      </w:footnotePr>
      <w:type w:val="continuous"/>
      <w:pgSz w:w="12240" w:h="15840"/>
      <w:pgMar w:top="1142" w:right="766" w:bottom="1072" w:left="8793"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3BAA" w:rsidRDefault="00F03BAA">
      <w:pPr>
        <w:spacing w:after="0" w:line="240" w:lineRule="auto"/>
      </w:pPr>
      <w:r>
        <w:separator/>
      </w:r>
    </w:p>
  </w:endnote>
  <w:endnote w:type="continuationSeparator" w:id="0">
    <w:p w:rsidR="00F03BAA" w:rsidRDefault="00F03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3BAA" w:rsidRDefault="00F03BAA">
      <w:pPr>
        <w:spacing w:after="0" w:line="252" w:lineRule="auto"/>
        <w:ind w:right="421"/>
      </w:pPr>
      <w:r>
        <w:separator/>
      </w:r>
    </w:p>
  </w:footnote>
  <w:footnote w:type="continuationSeparator" w:id="0">
    <w:p w:rsidR="00F03BAA" w:rsidRDefault="00F03BAA">
      <w:pPr>
        <w:spacing w:after="0" w:line="252" w:lineRule="auto"/>
        <w:ind w:right="421"/>
      </w:pPr>
      <w:r>
        <w:continuationSeparator/>
      </w:r>
    </w:p>
  </w:footnote>
  <w:footnote w:id="1">
    <w:p w:rsidR="001B7D8C" w:rsidRDefault="006E3D70">
      <w:pPr>
        <w:pStyle w:val="footnotedescription"/>
      </w:pPr>
      <w:r>
        <w:rPr>
          <w:rStyle w:val="footnotemark"/>
        </w:rPr>
        <w:footnoteRef/>
      </w:r>
      <w:r>
        <w:t xml:space="preserve"> Rodríguez, Camilo. Jorge Jiménez </w:t>
      </w:r>
      <w:proofErr w:type="spellStart"/>
      <w:r>
        <w:t>Deredia</w:t>
      </w:r>
      <w:proofErr w:type="spellEnd"/>
      <w:r>
        <w:t xml:space="preserve">, el aliado de las </w:t>
      </w:r>
      <w:proofErr w:type="spellStart"/>
      <w:r>
        <w:t>eferas</w:t>
      </w:r>
      <w:proofErr w:type="spellEnd"/>
      <w:r>
        <w:t xml:space="preserve">. </w:t>
      </w:r>
      <w:proofErr w:type="spellStart"/>
      <w:r>
        <w:t>ArtStudio</w:t>
      </w:r>
      <w:proofErr w:type="spellEnd"/>
      <w:r>
        <w:t xml:space="preserve"> Magazine 2005. p://www.artstudiomagazine.com/personajes/jimenezderedia.html </w:t>
      </w:r>
      <w:r>
        <w:rPr>
          <w:vertAlign w:val="superscript"/>
        </w:rPr>
        <w:t>2</w:t>
      </w:r>
      <w:r>
        <w:t xml:space="preserve"> </w:t>
      </w:r>
      <w:proofErr w:type="spellStart"/>
      <w:r>
        <w:t>Idem</w:t>
      </w:r>
      <w:proofErr w:type="spellEnd"/>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D8C"/>
    <w:rsid w:val="00153A3C"/>
    <w:rsid w:val="001B7D8C"/>
    <w:rsid w:val="006E3D70"/>
    <w:rsid w:val="00941B7B"/>
    <w:rsid w:val="00D31237"/>
    <w:rsid w:val="00F03BA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9FF9F9-F276-4E2E-8808-3504C982E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otnotedescription">
    <w:name w:val="footnote description"/>
    <w:next w:val="Normal"/>
    <w:link w:val="footnotedescriptionChar"/>
    <w:hidden/>
    <w:pPr>
      <w:spacing w:after="0" w:line="252" w:lineRule="auto"/>
      <w:ind w:right="421"/>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footnotemark">
    <w:name w:val="footnote mark"/>
    <w:hidden/>
    <w:rPr>
      <w:rFonts w:ascii="Times New Roman" w:eastAsia="Times New Roman" w:hAnsi="Times New Roman" w:cs="Times New Roman"/>
      <w:color w:val="000000"/>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793</Words>
  <Characters>4365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Microsoft Word - 9 Lección 3er año resumir.docx</vt:lpstr>
    </vt:vector>
  </TitlesOfParts>
  <Company/>
  <LinksUpToDate>false</LinksUpToDate>
  <CharactersWithSpaces>5148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- 9 Lección 3er año resumir.docx</dc:title>
  <dc:subject/>
  <dc:creator>LilAF</dc:creator>
  <cp:keywords/>
  <cp:lastModifiedBy>Patricia Hernandez Conejo</cp:lastModifiedBy>
  <cp:revision>4</cp:revision>
  <cp:lastPrinted>2018-11-01T17:50:00Z</cp:lastPrinted>
  <dcterms:created xsi:type="dcterms:W3CDTF">2018-10-22T19:54:00Z</dcterms:created>
  <dcterms:modified xsi:type="dcterms:W3CDTF">2018-11-01T18:30:00Z</dcterms:modified>
</cp:coreProperties>
</file>