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0" w:before="0"/>
        <w:jc w:val="center"/>
      </w:pPr>
      <w:r>
        <w:rPr>
          <w:rFonts w:ascii="Arial" w:cs="Arial" w:eastAsia="Arial" w:hAnsi="Arial"/>
          <w:b/>
          <w:bCs/>
          <w:color w:val="0A1628"/>
          <w:sz w:val="56"/>
          <w:szCs w:val="56"/>
        </w:rPr>
        <w:t xml:space="preserve">RESORT MANAGEMENT SYSTEM</w:t>
      </w:r>
    </w:p>
    <w:p>
      <w:pPr>
        <w:spacing w:after="0" w:before="120"/>
      </w:pPr>
    </w:p>
    <w:p>
      <w:pPr>
        <w:spacing w:after="0" w:before="0"/>
        <w:jc w:val="center"/>
      </w:pPr>
      <w:r>
        <w:rPr>
          <w:rFonts w:ascii="Arial" w:cs="Arial" w:eastAsia="Arial" w:hAnsi="Arial"/>
          <w:color w:val="0D7C7C"/>
          <w:sz w:val="36"/>
          <w:szCs w:val="36"/>
        </w:rPr>
        <w:t xml:space="preserve">User Guide Manual</w:t>
      </w:r>
    </w:p>
    <w:p>
      <w:pPr>
        <w:spacing w:after="0" w:before="80"/>
      </w:pPr>
    </w:p>
    <w:p>
      <w:pPr>
        <w:pBdr>
          <w:bottom w:val="single" w:color="0D7C7C" w:sz="4"/>
        </w:pBdr>
      </w:pPr>
    </w:p>
    <w:p>
      <w:pPr>
        <w:spacing w:after="0" w:before="80"/>
      </w:pPr>
    </w:p>
    <w:p>
      <w:pPr>
        <w:spacing w:after="0" w:before="0"/>
        <w:jc w:val="center"/>
      </w:pPr>
      <w:r>
        <w:rPr>
          <w:rFonts w:ascii="Arial" w:cs="Arial" w:eastAsia="Arial" w:hAnsi="Arial"/>
          <w:color w:val="4B5563"/>
          <w:sz w:val="22"/>
          <w:szCs w:val="22"/>
        </w:rPr>
        <w:t xml:space="preserve">Version 1.0  ·  2026</w:t>
      </w:r>
    </w:p>
    <w:p>
      <w:pPr>
        <w:spacing w:after="0" w:before="40"/>
      </w:pPr>
    </w:p>
    <w:p>
      <w:pPr>
        <w:spacing w:after="0" w:before="0"/>
        <w:jc w:val="center"/>
      </w:pPr>
      <w:r>
        <w:rPr>
          <w:rFonts w:ascii="Arial" w:cs="Arial" w:eastAsia="Arial" w:hAnsi="Arial"/>
          <w:i/>
          <w:iCs/>
          <w:color w:val="4B5563"/>
          <w:sz w:val="20"/>
          <w:szCs w:val="20"/>
        </w:rPr>
        <w:t xml:space="preserve">Confidential — Internal Use Only</w:t>
      </w:r>
    </w:p>
    <w:p>
      <w:r>
        <w:br w:type="page"/>
      </w:r>
    </w:p>
    <w:p>
      <w:pPr>
        <w:pStyle w:val="Heading1"/>
        <w:spacing w:after="160" w:before="360"/>
      </w:pPr>
      <w:r>
        <w:rPr>
          <w:rFonts w:ascii="Arial" w:cs="Arial" w:eastAsia="Arial" w:hAnsi="Arial"/>
          <w:b/>
          <w:bCs/>
          <w:color w:val="0A1628"/>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rFonts w:ascii="Arial" w:cs="Arial" w:eastAsia="Arial" w:hAnsi="Arial"/>
          <w:b/>
          <w:bCs/>
          <w:color w:val="0A1628"/>
          <w:sz w:val="36"/>
          <w:szCs w:val="36"/>
        </w:rPr>
        <w:t xml:space="preserve">1. System Overview</w:t>
      </w:r>
    </w:p>
    <w:p>
      <w:pPr>
        <w:spacing w:after="80" w:before="60"/>
      </w:pPr>
      <w:r>
        <w:rPr>
          <w:rFonts w:ascii="Arial" w:cs="Arial" w:eastAsia="Arial" w:hAnsi="Arial"/>
          <w:color w:val="4B5563"/>
          <w:sz w:val="22"/>
          <w:szCs w:val="22"/>
        </w:rPr>
        <w:t xml:space="preserve">The Resort Management System is a cloud-based, multi-branch property management platform built for resort and villa operations. It covers the full guest lifecycle — from reservation to check-out — alongside complete double-entry accounting, fixed asset management, and operational reporting.</w:t>
      </w:r>
    </w:p>
    <w:p>
      <w:pPr>
        <w:spacing w:after="0" w:before="80"/>
      </w:pPr>
    </w:p>
    <w:p>
      <w:pPr>
        <w:pStyle w:val="Heading2"/>
        <w:spacing w:after="120" w:before="280"/>
      </w:pPr>
      <w:r>
        <w:rPr>
          <w:rFonts w:ascii="Arial" w:cs="Arial" w:eastAsia="Arial" w:hAnsi="Arial"/>
          <w:b/>
          <w:bCs/>
          <w:color w:val="0D7C7C"/>
          <w:sz w:val="28"/>
          <w:szCs w:val="28"/>
        </w:rPr>
        <w:t xml:space="preserve">1.1  Key Capabilities</w:t>
      </w:r>
    </w:p>
    <w:p>
      <w:pPr>
        <w:pStyle w:val="ListParagraph"/>
        <w:numPr>
          <w:ilvl w:val="0"/>
          <w:numId w:val="2"/>
        </w:numPr>
        <w:spacing w:after="40" w:before="40"/>
      </w:pPr>
      <w:r>
        <w:rPr>
          <w:rFonts w:ascii="Arial" w:cs="Arial" w:eastAsia="Arial" w:hAnsi="Arial"/>
          <w:color w:val="4B5563"/>
          <w:sz w:val="22"/>
          <w:szCs w:val="22"/>
        </w:rPr>
        <w:t xml:space="preserve">Multi-branch support — all data is scoped per branch (e.g. Kampot, Srae Ambel). Switch branches from the top bar at any time.</w:t>
      </w:r>
    </w:p>
    <w:p>
      <w:pPr>
        <w:pStyle w:val="ListParagraph"/>
        <w:numPr>
          <w:ilvl w:val="0"/>
          <w:numId w:val="2"/>
        </w:numPr>
        <w:spacing w:after="40" w:before="40"/>
      </w:pPr>
      <w:r>
        <w:rPr>
          <w:rFonts w:ascii="Arial" w:cs="Arial" w:eastAsia="Arial" w:hAnsi="Arial"/>
          <w:color w:val="4B5563"/>
          <w:sz w:val="22"/>
          <w:szCs w:val="22"/>
        </w:rPr>
        <w:t xml:space="preserve">Full reservation workflow: create booking → deposit → check-in → check-out → invoice → payment.</w:t>
      </w:r>
    </w:p>
    <w:p>
      <w:pPr>
        <w:pStyle w:val="ListParagraph"/>
        <w:numPr>
          <w:ilvl w:val="0"/>
          <w:numId w:val="2"/>
        </w:numPr>
        <w:spacing w:after="40" w:before="40"/>
      </w:pPr>
      <w:r>
        <w:rPr>
          <w:rFonts w:ascii="Arial" w:cs="Arial" w:eastAsia="Arial" w:hAnsi="Arial"/>
          <w:color w:val="4B5563"/>
          <w:sz w:val="22"/>
          <w:szCs w:val="22"/>
        </w:rPr>
        <w:t xml:space="preserve">Integrated double-entry accounting: every financial transaction posts a corresponding journal entry automatically.</w:t>
      </w:r>
    </w:p>
    <w:p>
      <w:pPr>
        <w:pStyle w:val="ListParagraph"/>
        <w:numPr>
          <w:ilvl w:val="0"/>
          <w:numId w:val="2"/>
        </w:numPr>
        <w:spacing w:after="40" w:before="40"/>
      </w:pPr>
      <w:r>
        <w:rPr>
          <w:rFonts w:ascii="Arial" w:cs="Arial" w:eastAsia="Arial" w:hAnsi="Arial"/>
          <w:color w:val="4B5563"/>
          <w:sz w:val="22"/>
          <w:szCs w:val="22"/>
        </w:rPr>
        <w:t xml:space="preserve">Fixed asset register with monthly depreciation posting.</w:t>
      </w:r>
    </w:p>
    <w:p>
      <w:pPr>
        <w:pStyle w:val="ListParagraph"/>
        <w:numPr>
          <w:ilvl w:val="0"/>
          <w:numId w:val="2"/>
        </w:numPr>
        <w:spacing w:after="40" w:before="40"/>
      </w:pPr>
      <w:r>
        <w:rPr>
          <w:rFonts w:ascii="Arial" w:cs="Arial" w:eastAsia="Arial" w:hAnsi="Arial"/>
          <w:color w:val="4B5563"/>
          <w:sz w:val="22"/>
          <w:szCs w:val="22"/>
        </w:rPr>
        <w:t xml:space="preserve">Real-time dashboard with occupancy, revenue, and housekeeping KPIs.</w:t>
      </w:r>
    </w:p>
    <w:p>
      <w:pPr>
        <w:spacing w:after="0" w:before="80"/>
      </w:pPr>
    </w:p>
    <w:p>
      <w:pPr>
        <w:pStyle w:val="Heading2"/>
        <w:spacing w:after="120" w:before="280"/>
      </w:pPr>
      <w:r>
        <w:rPr>
          <w:rFonts w:ascii="Arial" w:cs="Arial" w:eastAsia="Arial" w:hAnsi="Arial"/>
          <w:b/>
          <w:bCs/>
          <w:color w:val="0D7C7C"/>
          <w:sz w:val="28"/>
          <w:szCs w:val="28"/>
        </w:rPr>
        <w:t xml:space="preserve">1.2  Navigation</w:t>
      </w:r>
    </w:p>
    <w:p>
      <w:pPr>
        <w:spacing w:after="80" w:before="60"/>
      </w:pPr>
      <w:r>
        <w:rPr>
          <w:rFonts w:ascii="Arial" w:cs="Arial" w:eastAsia="Arial" w:hAnsi="Arial"/>
          <w:color w:val="4B5563"/>
          <w:sz w:val="22"/>
          <w:szCs w:val="22"/>
        </w:rPr>
        <w:t xml:space="preserve">The left sidebar provides access to all modules. The active branch is always shown in the top bar. Switching branches reloads all data for the selected property.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Module</w:t>
            </w:r>
          </w:p>
        </w:tc>
        <w:tc>
          <w:tcPr>
            <w:tcW w:type="dxa" w:w="656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Purpose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Dashboard</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Live KPIs — occupancy, revenue, arrivals, departures</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Front Desk</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Today's arrivals/departures, walk-ins, booking calendar</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Reservations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Full booking management — create, edit, cancel</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Billing &amp; Payments</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Create invoices, record payments, issue refunds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Housekeeping</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Assign and track cleaning/maintenance tasks</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Accounting</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Chart of Accounts, journal entries, reports, reconciliation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Fixed Assets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Asset register and monthly depreciation</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Reports &amp; Analytics</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Occupancy, revenue, and KPI reports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Staff &amp; Users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Staff profiles and role management</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Settings</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Property details, payment methods, Telegram alerts</w:t>
            </w:r>
          </w:p>
        </w:tc>
      </w:tr>
    </w:tbl>
    <w:p>
      <w:pPr>
        <w:spacing w:after="0" w:before="80"/>
      </w:pPr>
    </w:p>
    <w:p>
      <w:pPr>
        <w:pStyle w:val="Heading2"/>
        <w:spacing w:after="120" w:before="280"/>
      </w:pPr>
      <w:r>
        <w:rPr>
          <w:rFonts w:ascii="Arial" w:cs="Arial" w:eastAsia="Arial" w:hAnsi="Arial"/>
          <w:b/>
          <w:bCs/>
          <w:color w:val="0D7C7C"/>
          <w:sz w:val="28"/>
          <w:szCs w:val="28"/>
        </w:rPr>
        <w:t xml:space="preserve">1.3  Branch Selector</w:t>
      </w:r>
    </w:p>
    <w:p>
      <w:pPr>
        <w:spacing w:after="80" w:before="60"/>
      </w:pPr>
      <w:r>
        <w:rPr>
          <w:rFonts w:ascii="Arial" w:cs="Arial" w:eastAsia="Arial" w:hAnsi="Arial"/>
          <w:color w:val="4B5563"/>
          <w:sz w:val="22"/>
          <w:szCs w:val="22"/>
        </w:rPr>
        <w:t xml:space="preserve">Every page respects the active branch. To switch:</w:t>
      </w:r>
    </w:p>
    <w:p>
      <w:pPr>
        <w:pStyle w:val="ListParagraph"/>
        <w:numPr>
          <w:ilvl w:val="0"/>
          <w:numId w:val="3"/>
        </w:numPr>
        <w:spacing w:after="40" w:before="40"/>
      </w:pPr>
      <w:r>
        <w:rPr>
          <w:rFonts w:ascii="Arial" w:cs="Arial" w:eastAsia="Arial" w:hAnsi="Arial"/>
          <w:color w:val="4B5563"/>
          <w:sz w:val="22"/>
          <w:szCs w:val="22"/>
        </w:rPr>
        <w:t xml:space="preserve">Click the branch name in the top-right area of the navigation bar.</w:t>
      </w:r>
    </w:p>
    <w:p>
      <w:pPr>
        <w:pStyle w:val="ListParagraph"/>
        <w:numPr>
          <w:ilvl w:val="0"/>
          <w:numId w:val="3"/>
        </w:numPr>
        <w:spacing w:after="40" w:before="40"/>
      </w:pPr>
      <w:r>
        <w:rPr>
          <w:rFonts w:ascii="Arial" w:cs="Arial" w:eastAsia="Arial" w:hAnsi="Arial"/>
          <w:color w:val="4B5563"/>
          <w:sz w:val="22"/>
          <w:szCs w:val="22"/>
        </w:rPr>
        <w:t xml:space="preserve">Select the target branch from the dropdown.</w:t>
      </w:r>
    </w:p>
    <w:p>
      <w:pPr>
        <w:pStyle w:val="ListParagraph"/>
        <w:numPr>
          <w:ilvl w:val="0"/>
          <w:numId w:val="3"/>
        </w:numPr>
        <w:spacing w:after="40" w:before="40"/>
      </w:pPr>
      <w:r>
        <w:rPr>
          <w:rFonts w:ascii="Arial" w:cs="Arial" w:eastAsia="Arial" w:hAnsi="Arial"/>
          <w:color w:val="4B5563"/>
          <w:sz w:val="22"/>
          <w:szCs w:val="22"/>
        </w:rPr>
        <w:t xml:space="preserve">All lists, reports, and totals will refresh automatically.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0D7C7C" w:sz="12"/>
              <w:bottom w:val="single" w:color="D1D5DB" w:sz="1"/>
              <w:right w:val="single" w:color="D1D5DB" w:sz="1"/>
            </w:tcBorders>
            <w:shd w:fill="FFF7ED" w:val="clear"/>
            <w:tcMar>
              <w:top w:type="dxa" w:w="100"/>
              <w:left w:type="dxa" w:w="160"/>
              <w:bottom w:type="dxa" w:w="100"/>
              <w:right w:type="dxa" w:w="160"/>
            </w:tcMar>
          </w:tcPr>
          <w:p>
            <w:pPr>
              <w:spacing w:after="0" w:before="0"/>
            </w:pPr>
            <w:r>
              <w:rPr>
                <w:rFonts w:ascii="Arial" w:cs="Arial" w:eastAsia="Arial" w:hAnsi="Arial"/>
                <w:b/>
                <w:bCs/>
                <w:color w:val="0D7C7C"/>
                <w:sz w:val="20"/>
                <w:szCs w:val="20"/>
              </w:rPr>
              <w:t xml:space="preserve">IMPORTANT:  </w:t>
            </w:r>
            <w:r>
              <w:rPr>
                <w:rFonts w:ascii="Arial" w:cs="Arial" w:eastAsia="Arial" w:hAnsi="Arial"/>
                <w:color w:val="4B5563"/>
                <w:sz w:val="20"/>
                <w:szCs w:val="20"/>
              </w:rPr>
              <w:t xml:space="preserve">Never create records while on the wrong branch. All data — reservations, invoices, COA, assets — is permanently tied to the branch selected at creation time.</w:t>
            </w:r>
          </w:p>
        </w:tc>
      </w:tr>
    </w:tbl>
    <w:p>
      <w:r>
        <w:br w:type="page"/>
      </w:r>
    </w:p>
    <w:p>
      <w:pPr>
        <w:pStyle w:val="Heading1"/>
        <w:spacing w:after="160" w:before="360"/>
      </w:pPr>
      <w:r>
        <w:rPr>
          <w:rFonts w:ascii="Arial" w:cs="Arial" w:eastAsia="Arial" w:hAnsi="Arial"/>
          <w:b/>
          <w:bCs/>
          <w:color w:val="0A1628"/>
          <w:sz w:val="36"/>
          <w:szCs w:val="36"/>
        </w:rPr>
        <w:t xml:space="preserve">2. Reservations</w:t>
      </w:r>
    </w:p>
    <w:p>
      <w:pPr>
        <w:spacing w:after="80" w:before="60"/>
      </w:pPr>
      <w:r>
        <w:rPr>
          <w:rFonts w:ascii="Arial" w:cs="Arial" w:eastAsia="Arial" w:hAnsi="Arial"/>
          <w:color w:val="4B5563"/>
          <w:sz w:val="22"/>
          <w:szCs w:val="22"/>
        </w:rPr>
        <w:t xml:space="preserve">The Reservations module is the primary record for every guest stay. A reservation captures guest details, house assignment, dates, deposit, add-on services, and pricing.</w:t>
      </w:r>
    </w:p>
    <w:p>
      <w:pPr>
        <w:spacing w:after="0" w:before="80"/>
      </w:pPr>
    </w:p>
    <w:p>
      <w:pPr>
        <w:pStyle w:val="Heading2"/>
        <w:spacing w:after="120" w:before="280"/>
      </w:pPr>
      <w:r>
        <w:rPr>
          <w:rFonts w:ascii="Arial" w:cs="Arial" w:eastAsia="Arial" w:hAnsi="Arial"/>
          <w:b/>
          <w:bCs/>
          <w:color w:val="0D7C7C"/>
          <w:sz w:val="28"/>
          <w:szCs w:val="28"/>
        </w:rPr>
        <w:t xml:space="preserve">2.1  Creating a Reservation</w:t>
      </w:r>
    </w:p>
    <w:p>
      <w:pPr>
        <w:pStyle w:val="ListParagraph"/>
        <w:numPr>
          <w:ilvl w:val="0"/>
          <w:numId w:val="3"/>
        </w:numPr>
        <w:spacing w:after="40" w:before="40"/>
      </w:pPr>
      <w:r>
        <w:rPr>
          <w:rFonts w:ascii="Arial" w:cs="Arial" w:eastAsia="Arial" w:hAnsi="Arial"/>
          <w:color w:val="4B5563"/>
          <w:sz w:val="22"/>
          <w:szCs w:val="22"/>
        </w:rPr>
        <w:t xml:space="preserve">Click the green + New Reservation button (top-right).</w:t>
      </w:r>
    </w:p>
    <w:p>
      <w:pPr>
        <w:pStyle w:val="ListParagraph"/>
        <w:numPr>
          <w:ilvl w:val="0"/>
          <w:numId w:val="3"/>
        </w:numPr>
        <w:spacing w:after="40" w:before="40"/>
      </w:pPr>
      <w:r>
        <w:rPr>
          <w:rFonts w:ascii="Arial" w:cs="Arial" w:eastAsia="Arial" w:hAnsi="Arial"/>
          <w:color w:val="4B5563"/>
          <w:sz w:val="22"/>
          <w:szCs w:val="22"/>
        </w:rPr>
        <w:t xml:space="preserve">Search or create a guest — type a name to search existing guests; if new, fill in their details.</w:t>
      </w:r>
    </w:p>
    <w:p>
      <w:pPr>
        <w:pStyle w:val="ListParagraph"/>
        <w:numPr>
          <w:ilvl w:val="0"/>
          <w:numId w:val="3"/>
        </w:numPr>
        <w:spacing w:after="40" w:before="40"/>
      </w:pPr>
      <w:r>
        <w:rPr>
          <w:rFonts w:ascii="Arial" w:cs="Arial" w:eastAsia="Arial" w:hAnsi="Arial"/>
          <w:color w:val="4B5563"/>
          <w:sz w:val="22"/>
          <w:szCs w:val="22"/>
        </w:rPr>
        <w:t xml:space="preserve">Select a House from the dropdown. The nightly rate auto-populates from the house configuration.</w:t>
      </w:r>
    </w:p>
    <w:p>
      <w:pPr>
        <w:pStyle w:val="ListParagraph"/>
        <w:numPr>
          <w:ilvl w:val="0"/>
          <w:numId w:val="3"/>
        </w:numPr>
        <w:spacing w:after="40" w:before="40"/>
      </w:pPr>
      <w:r>
        <w:rPr>
          <w:rFonts w:ascii="Arial" w:cs="Arial" w:eastAsia="Arial" w:hAnsi="Arial"/>
          <w:color w:val="4B5563"/>
          <w:sz w:val="22"/>
          <w:szCs w:val="22"/>
        </w:rPr>
        <w:t xml:space="preserve">Set Check-in Date and Check-out Date. The system calculates nights and room cost automatically.</w:t>
      </w:r>
    </w:p>
    <w:p>
      <w:pPr>
        <w:pStyle w:val="ListParagraph"/>
        <w:numPr>
          <w:ilvl w:val="0"/>
          <w:numId w:val="3"/>
        </w:numPr>
        <w:spacing w:after="40" w:before="40"/>
      </w:pPr>
      <w:r>
        <w:rPr>
          <w:rFonts w:ascii="Arial" w:cs="Arial" w:eastAsia="Arial" w:hAnsi="Arial"/>
          <w:color w:val="4B5563"/>
          <w:sz w:val="22"/>
          <w:szCs w:val="22"/>
        </w:rPr>
        <w:t xml:space="preserve">Set Adults and Children counts.</w:t>
      </w:r>
    </w:p>
    <w:p>
      <w:pPr>
        <w:pStyle w:val="ListParagraph"/>
        <w:numPr>
          <w:ilvl w:val="0"/>
          <w:numId w:val="3"/>
        </w:numPr>
        <w:spacing w:after="40" w:before="40"/>
      </w:pPr>
      <w:r>
        <w:rPr>
          <w:rFonts w:ascii="Arial" w:cs="Arial" w:eastAsia="Arial" w:hAnsi="Arial"/>
          <w:color w:val="4B5563"/>
          <w:sz w:val="22"/>
          <w:szCs w:val="22"/>
        </w:rPr>
        <w:t xml:space="preserve">Select the Booking Source (Walk-in, Phone, Online, OTA, Referral).</w:t>
      </w:r>
    </w:p>
    <w:p>
      <w:pPr>
        <w:pStyle w:val="ListParagraph"/>
        <w:numPr>
          <w:ilvl w:val="0"/>
          <w:numId w:val="3"/>
        </w:numPr>
        <w:spacing w:after="40" w:before="40"/>
      </w:pPr>
      <w:r>
        <w:rPr>
          <w:rFonts w:ascii="Arial" w:cs="Arial" w:eastAsia="Arial" w:hAnsi="Arial"/>
          <w:color w:val="4B5563"/>
          <w:sz w:val="22"/>
          <w:szCs w:val="22"/>
        </w:rPr>
        <w:t xml:space="preserve">Add a whole-reservation Discount (amount + label) if applicable.</w:t>
      </w:r>
    </w:p>
    <w:p>
      <w:pPr>
        <w:pStyle w:val="ListParagraph"/>
        <w:numPr>
          <w:ilvl w:val="0"/>
          <w:numId w:val="3"/>
        </w:numPr>
        <w:spacing w:after="40" w:before="40"/>
      </w:pPr>
      <w:r>
        <w:rPr>
          <w:rFonts w:ascii="Arial" w:cs="Arial" w:eastAsia="Arial" w:hAnsi="Arial"/>
          <w:color w:val="4B5563"/>
          <w:sz w:val="22"/>
          <w:szCs w:val="22"/>
        </w:rPr>
        <w:t xml:space="preserve">Set Deposit amount and payment method if a deposit is collected upfront.</w:t>
      </w:r>
    </w:p>
    <w:p>
      <w:pPr>
        <w:pStyle w:val="ListParagraph"/>
        <w:numPr>
          <w:ilvl w:val="0"/>
          <w:numId w:val="3"/>
        </w:numPr>
        <w:spacing w:after="40" w:before="40"/>
      </w:pPr>
      <w:r>
        <w:rPr>
          <w:rFonts w:ascii="Arial" w:cs="Arial" w:eastAsia="Arial" w:hAnsi="Arial"/>
          <w:color w:val="4B5563"/>
          <w:sz w:val="22"/>
          <w:szCs w:val="22"/>
        </w:rPr>
        <w:t xml:space="preserve">Add Add-on Services using the preset buttons (Car Rental, Food, BBQ, etc.) or + Custom. Each add-on line has a description, amount, discount, and revenue type (4000/4100/4200/4300).</w:t>
      </w:r>
    </w:p>
    <w:p>
      <w:pPr>
        <w:pStyle w:val="ListParagraph"/>
        <w:numPr>
          <w:ilvl w:val="0"/>
          <w:numId w:val="3"/>
        </w:numPr>
        <w:spacing w:after="40" w:before="40"/>
      </w:pPr>
      <w:r>
        <w:rPr>
          <w:rFonts w:ascii="Arial" w:cs="Arial" w:eastAsia="Arial" w:hAnsi="Arial"/>
          <w:color w:val="4B5563"/>
          <w:sz w:val="22"/>
          <w:szCs w:val="22"/>
        </w:rPr>
        <w:t xml:space="preserve">Click Save Reservation.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0D7C7C" w:sz="12"/>
              <w:bottom w:val="single" w:color="D1D5DB" w:sz="1"/>
              <w:right w:val="single" w:color="D1D5DB" w:sz="1"/>
            </w:tcBorders>
            <w:shd w:fill="F0FDF4" w:val="clear"/>
            <w:tcMar>
              <w:top w:type="dxa" w:w="100"/>
              <w:left w:type="dxa" w:w="160"/>
              <w:bottom w:type="dxa" w:w="100"/>
              <w:right w:type="dxa" w:w="160"/>
            </w:tcMar>
          </w:tcPr>
          <w:p>
            <w:pPr>
              <w:spacing w:after="0" w:before="0"/>
            </w:pPr>
            <w:r>
              <w:rPr>
                <w:rFonts w:ascii="Arial" w:cs="Arial" w:eastAsia="Arial" w:hAnsi="Arial"/>
                <w:b/>
                <w:bCs/>
                <w:color w:val="0D7C7C"/>
                <w:sz w:val="20"/>
                <w:szCs w:val="20"/>
              </w:rPr>
              <w:t xml:space="preserve">TIP:  </w:t>
            </w:r>
            <w:r>
              <w:rPr>
                <w:rFonts w:ascii="Arial" w:cs="Arial" w:eastAsia="Arial" w:hAnsi="Arial"/>
                <w:color w:val="4B5563"/>
                <w:sz w:val="20"/>
                <w:szCs w:val="20"/>
              </w:rPr>
              <w:t xml:space="preserve">Revenue Type on each add-on line determines which revenue account is credited when an invoice is created. Always set it correctly: 4000 = House Rental, 4100 = Food &amp; Beverage, 4200 = Activity &amp; Rental, 4300 = Other Revenue.</w:t>
            </w:r>
          </w:p>
        </w:tc>
      </w:tr>
    </w:tbl>
    <w:p>
      <w:pPr>
        <w:spacing w:after="0" w:before="80"/>
      </w:pPr>
    </w:p>
    <w:p>
      <w:pPr>
        <w:pStyle w:val="Heading2"/>
        <w:spacing w:after="120" w:before="280"/>
      </w:pPr>
      <w:r>
        <w:rPr>
          <w:rFonts w:ascii="Arial" w:cs="Arial" w:eastAsia="Arial" w:hAnsi="Arial"/>
          <w:b/>
          <w:bCs/>
          <w:color w:val="0D7C7C"/>
          <w:sz w:val="28"/>
          <w:szCs w:val="28"/>
        </w:rPr>
        <w:t xml:space="preserve">2.2  Reservation Statuses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Status</w:t>
            </w:r>
          </w:p>
        </w:tc>
        <w:tc>
          <w:tcPr>
            <w:tcW w:type="dxa" w:w="636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Meaning</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Pending</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Booking received, not yet confirmed</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Confirmed</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Reservation confirmed, guest expected</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Checked In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Guest has physically arrived and been checked in</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Checked Out</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Guest has departed and check-out was processed</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Cancelled</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Reservation cancelled before arrival</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No Show</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Guest did not arrive on check-in date</w:t>
            </w:r>
          </w:p>
        </w:tc>
      </w:tr>
    </w:tbl>
    <w:p>
      <w:pPr>
        <w:spacing w:after="0" w:before="80"/>
      </w:pPr>
    </w:p>
    <w:p>
      <w:pPr>
        <w:pStyle w:val="Heading2"/>
        <w:spacing w:after="120" w:before="280"/>
      </w:pPr>
      <w:r>
        <w:rPr>
          <w:rFonts w:ascii="Arial" w:cs="Arial" w:eastAsia="Arial" w:hAnsi="Arial"/>
          <w:b/>
          <w:bCs/>
          <w:color w:val="0D7C7C"/>
          <w:sz w:val="28"/>
          <w:szCs w:val="28"/>
        </w:rPr>
        <w:t xml:space="preserve">2.3  Editing a Reservation</w:t>
      </w:r>
    </w:p>
    <w:p>
      <w:pPr>
        <w:spacing w:after="80" w:before="60"/>
      </w:pPr>
      <w:r>
        <w:rPr>
          <w:rFonts w:ascii="Arial" w:cs="Arial" w:eastAsia="Arial" w:hAnsi="Arial"/>
          <w:color w:val="4B5563"/>
          <w:sz w:val="22"/>
          <w:szCs w:val="22"/>
        </w:rPr>
        <w:t xml:space="preserve">Click the Edit (pencil) icon on any reservation row. All fields are editable until the reservation reaches Checked Out or Cancelled status. Add-on lines are fully replaced on each save — you can add, edit, or remove them freely.</w:t>
      </w:r>
    </w:p>
    <w:p>
      <w:pPr>
        <w:spacing w:after="0" w:before="80"/>
      </w:pPr>
    </w:p>
    <w:p>
      <w:pPr>
        <w:pStyle w:val="Heading2"/>
        <w:spacing w:after="120" w:before="280"/>
      </w:pPr>
      <w:r>
        <w:rPr>
          <w:rFonts w:ascii="Arial" w:cs="Arial" w:eastAsia="Arial" w:hAnsi="Arial"/>
          <w:b/>
          <w:bCs/>
          <w:color w:val="0D7C7C"/>
          <w:sz w:val="28"/>
          <w:szCs w:val="28"/>
        </w:rPr>
        <w:t xml:space="preserve">2.4  Filtering &amp; Searching</w:t>
      </w:r>
    </w:p>
    <w:p>
      <w:pPr>
        <w:pStyle w:val="ListParagraph"/>
        <w:numPr>
          <w:ilvl w:val="0"/>
          <w:numId w:val="2"/>
        </w:numPr>
        <w:spacing w:after="40" w:before="40"/>
      </w:pPr>
      <w:r>
        <w:rPr>
          <w:rFonts w:ascii="Arial" w:cs="Arial" w:eastAsia="Arial" w:hAnsi="Arial"/>
          <w:color w:val="4B5563"/>
          <w:sz w:val="22"/>
          <w:szCs w:val="22"/>
        </w:rPr>
        <w:t xml:space="preserve">Use the Status filter tabs (All, Pending, Confirmed, Checked In, etc.) at the top.</w:t>
      </w:r>
    </w:p>
    <w:p>
      <w:pPr>
        <w:pStyle w:val="ListParagraph"/>
        <w:numPr>
          <w:ilvl w:val="0"/>
          <w:numId w:val="2"/>
        </w:numPr>
        <w:spacing w:after="40" w:before="40"/>
      </w:pPr>
      <w:r>
        <w:rPr>
          <w:rFonts w:ascii="Arial" w:cs="Arial" w:eastAsia="Arial" w:hAnsi="Arial"/>
          <w:color w:val="4B5563"/>
          <w:sz w:val="22"/>
          <w:szCs w:val="22"/>
        </w:rPr>
        <w:t xml:space="preserve">Use the search bar to filter by guest name, reservation number, or house name.</w:t>
      </w:r>
    </w:p>
    <w:p>
      <w:pPr>
        <w:pStyle w:val="ListParagraph"/>
        <w:numPr>
          <w:ilvl w:val="0"/>
          <w:numId w:val="2"/>
        </w:numPr>
        <w:spacing w:after="40" w:before="40"/>
      </w:pPr>
      <w:r>
        <w:rPr>
          <w:rFonts w:ascii="Arial" w:cs="Arial" w:eastAsia="Arial" w:hAnsi="Arial"/>
          <w:color w:val="4B5563"/>
          <w:sz w:val="22"/>
          <w:szCs w:val="22"/>
        </w:rPr>
        <w:t xml:space="preserve">Date filters allow you to narrow to a specific arrival window.</w:t>
      </w:r>
    </w:p>
    <w:p>
      <w:pPr>
        <w:spacing w:after="0" w:before="80"/>
      </w:pPr>
    </w:p>
    <w:p>
      <w:pPr>
        <w:pStyle w:val="Heading2"/>
        <w:spacing w:after="120" w:before="280"/>
      </w:pPr>
      <w:r>
        <w:rPr>
          <w:rFonts w:ascii="Arial" w:cs="Arial" w:eastAsia="Arial" w:hAnsi="Arial"/>
          <w:b/>
          <w:bCs/>
          <w:color w:val="0D7C7C"/>
          <w:sz w:val="28"/>
          <w:szCs w:val="28"/>
        </w:rPr>
        <w:t xml:space="preserve">2.5  Deposit Receipts</w:t>
      </w:r>
    </w:p>
    <w:p>
      <w:pPr>
        <w:spacing w:after="80" w:before="60"/>
      </w:pPr>
      <w:r>
        <w:rPr>
          <w:rFonts w:ascii="Arial" w:cs="Arial" w:eastAsia="Arial" w:hAnsi="Arial"/>
          <w:color w:val="4B5563"/>
          <w:sz w:val="22"/>
          <w:szCs w:val="22"/>
        </w:rPr>
        <w:t xml:space="preserve">A deposit collected at booking time is stored as a Deposit Receipt linked to the reservation. The deposit amount and payment method are visible on the reservation card and are applied when the final invoice is created.</w:t>
      </w:r>
    </w:p>
    <w:p>
      <w:r>
        <w:br w:type="page"/>
      </w:r>
    </w:p>
    <w:p>
      <w:pPr>
        <w:pStyle w:val="Heading1"/>
        <w:spacing w:after="160" w:before="360"/>
      </w:pPr>
      <w:r>
        <w:rPr>
          <w:rFonts w:ascii="Arial" w:cs="Arial" w:eastAsia="Arial" w:hAnsi="Arial"/>
          <w:b/>
          <w:bCs/>
          <w:color w:val="0A1628"/>
          <w:sz w:val="36"/>
          <w:szCs w:val="36"/>
        </w:rPr>
        <w:t xml:space="preserve">3. Front Desk</w:t>
      </w:r>
    </w:p>
    <w:p>
      <w:pPr>
        <w:spacing w:after="80" w:before="60"/>
      </w:pPr>
      <w:r>
        <w:rPr>
          <w:rFonts w:ascii="Arial" w:cs="Arial" w:eastAsia="Arial" w:hAnsi="Arial"/>
          <w:color w:val="4B5563"/>
          <w:sz w:val="22"/>
          <w:szCs w:val="22"/>
        </w:rPr>
        <w:t xml:space="preserve">The Front Desk page is the operational hub for the current day. It shows today's arrivals and departures, provides a booking calendar, and supports walk-in reservations.</w:t>
      </w:r>
    </w:p>
    <w:p>
      <w:pPr>
        <w:spacing w:after="0" w:before="80"/>
      </w:pPr>
    </w:p>
    <w:p>
      <w:pPr>
        <w:pStyle w:val="Heading2"/>
        <w:spacing w:after="120" w:before="280"/>
      </w:pPr>
      <w:r>
        <w:rPr>
          <w:rFonts w:ascii="Arial" w:cs="Arial" w:eastAsia="Arial" w:hAnsi="Arial"/>
          <w:b/>
          <w:bCs/>
          <w:color w:val="0D7C7C"/>
          <w:sz w:val="28"/>
          <w:szCs w:val="28"/>
        </w:rPr>
        <w:t xml:space="preserve">3.1  Today's Arrivals</w:t>
      </w:r>
    </w:p>
    <w:p>
      <w:pPr>
        <w:spacing w:after="80" w:before="60"/>
      </w:pPr>
      <w:r>
        <w:rPr>
          <w:rFonts w:ascii="Arial" w:cs="Arial" w:eastAsia="Arial" w:hAnsi="Arial"/>
          <w:color w:val="4B5563"/>
          <w:sz w:val="22"/>
          <w:szCs w:val="22"/>
        </w:rPr>
        <w:t xml:space="preserve">The Arrivals panel lists all reservations with a check-in date of today in Confirmed or Pending status.</w:t>
      </w:r>
    </w:p>
    <w:p>
      <w:pPr>
        <w:pStyle w:val="ListParagraph"/>
        <w:numPr>
          <w:ilvl w:val="0"/>
          <w:numId w:val="3"/>
        </w:numPr>
        <w:spacing w:after="40" w:before="40"/>
      </w:pPr>
      <w:r>
        <w:rPr>
          <w:rFonts w:ascii="Arial" w:cs="Arial" w:eastAsia="Arial" w:hAnsi="Arial"/>
          <w:color w:val="4B5563"/>
          <w:sz w:val="22"/>
          <w:szCs w:val="22"/>
        </w:rPr>
        <w:t xml:space="preserve">Find the guest in the Arrivals list.</w:t>
      </w:r>
    </w:p>
    <w:p>
      <w:pPr>
        <w:pStyle w:val="ListParagraph"/>
        <w:numPr>
          <w:ilvl w:val="0"/>
          <w:numId w:val="3"/>
        </w:numPr>
        <w:spacing w:after="40" w:before="40"/>
      </w:pPr>
      <w:r>
        <w:rPr>
          <w:rFonts w:ascii="Arial" w:cs="Arial" w:eastAsia="Arial" w:hAnsi="Arial"/>
          <w:color w:val="4B5563"/>
          <w:sz w:val="22"/>
          <w:szCs w:val="22"/>
        </w:rPr>
        <w:t xml:space="preserve">Click Check In. The Check-In modal opens.</w:t>
      </w:r>
    </w:p>
    <w:p>
      <w:pPr>
        <w:pStyle w:val="ListParagraph"/>
        <w:numPr>
          <w:ilvl w:val="0"/>
          <w:numId w:val="3"/>
        </w:numPr>
        <w:spacing w:after="40" w:before="40"/>
      </w:pPr>
      <w:r>
        <w:rPr>
          <w:rFonts w:ascii="Arial" w:cs="Arial" w:eastAsia="Arial" w:hAnsi="Arial"/>
          <w:color w:val="4B5563"/>
          <w:sz w:val="22"/>
          <w:szCs w:val="22"/>
        </w:rPr>
        <w:t xml:space="preserve">Verify or update: arrival time, ID type and number, number of adults/children, room assignment, special requests, and any notes.</w:t>
      </w:r>
    </w:p>
    <w:p>
      <w:pPr>
        <w:pStyle w:val="ListParagraph"/>
        <w:numPr>
          <w:ilvl w:val="0"/>
          <w:numId w:val="3"/>
        </w:numPr>
        <w:spacing w:after="40" w:before="40"/>
      </w:pPr>
      <w:r>
        <w:rPr>
          <w:rFonts w:ascii="Arial" w:cs="Arial" w:eastAsia="Arial" w:hAnsi="Arial"/>
          <w:color w:val="4B5563"/>
          <w:sz w:val="22"/>
          <w:szCs w:val="22"/>
        </w:rPr>
        <w:t xml:space="preserve">Click Confirm Check-In. The reservation status changes to Checked In and the house status becomes Occupied. A journal entry is automatically posted for any deposit already received.</w:t>
      </w:r>
    </w:p>
    <w:p>
      <w:pPr>
        <w:spacing w:after="0" w:before="80"/>
      </w:pPr>
    </w:p>
    <w:p>
      <w:pPr>
        <w:pStyle w:val="Heading2"/>
        <w:spacing w:after="120" w:before="280"/>
      </w:pPr>
      <w:r>
        <w:rPr>
          <w:rFonts w:ascii="Arial" w:cs="Arial" w:eastAsia="Arial" w:hAnsi="Arial"/>
          <w:b/>
          <w:bCs/>
          <w:color w:val="0D7C7C"/>
          <w:sz w:val="28"/>
          <w:szCs w:val="28"/>
        </w:rPr>
        <w:t xml:space="preserve">3.2  Today's Departures</w:t>
      </w:r>
    </w:p>
    <w:p>
      <w:pPr>
        <w:spacing w:after="80" w:before="60"/>
      </w:pPr>
      <w:r>
        <w:rPr>
          <w:rFonts w:ascii="Arial" w:cs="Arial" w:eastAsia="Arial" w:hAnsi="Arial"/>
          <w:color w:val="4B5563"/>
          <w:sz w:val="22"/>
          <w:szCs w:val="22"/>
        </w:rPr>
        <w:t xml:space="preserve">The Departures panel lists all reservations with a check-out date of today in Checked In status.</w:t>
      </w:r>
    </w:p>
    <w:p>
      <w:pPr>
        <w:pStyle w:val="ListParagraph"/>
        <w:numPr>
          <w:ilvl w:val="0"/>
          <w:numId w:val="3"/>
        </w:numPr>
        <w:spacing w:after="40" w:before="40"/>
      </w:pPr>
      <w:r>
        <w:rPr>
          <w:rFonts w:ascii="Arial" w:cs="Arial" w:eastAsia="Arial" w:hAnsi="Arial"/>
          <w:color w:val="4B5563"/>
          <w:sz w:val="22"/>
          <w:szCs w:val="22"/>
        </w:rPr>
        <w:t xml:space="preserve">Find the guest in the Departures list.</w:t>
      </w:r>
    </w:p>
    <w:p>
      <w:pPr>
        <w:pStyle w:val="ListParagraph"/>
        <w:numPr>
          <w:ilvl w:val="0"/>
          <w:numId w:val="3"/>
        </w:numPr>
        <w:spacing w:after="40" w:before="40"/>
      </w:pPr>
      <w:r>
        <w:rPr>
          <w:rFonts w:ascii="Arial" w:cs="Arial" w:eastAsia="Arial" w:hAnsi="Arial"/>
          <w:color w:val="4B5563"/>
          <w:sz w:val="22"/>
          <w:szCs w:val="22"/>
        </w:rPr>
        <w:t xml:space="preserve">Click Check Out. The Check-Out modal opens.</w:t>
      </w:r>
    </w:p>
    <w:p>
      <w:pPr>
        <w:pStyle w:val="ListParagraph"/>
        <w:numPr>
          <w:ilvl w:val="0"/>
          <w:numId w:val="3"/>
        </w:numPr>
        <w:spacing w:after="40" w:before="40"/>
      </w:pPr>
      <w:r>
        <w:rPr>
          <w:rFonts w:ascii="Arial" w:cs="Arial" w:eastAsia="Arial" w:hAnsi="Arial"/>
          <w:color w:val="4B5563"/>
          <w:sz w:val="22"/>
          <w:szCs w:val="22"/>
        </w:rPr>
        <w:t xml:space="preserve">Complete the departure inspection: note the actual check-out time, any damage or extra charges, minibar consumption, and cleanliness rating.</w:t>
      </w:r>
    </w:p>
    <w:p>
      <w:pPr>
        <w:pStyle w:val="ListParagraph"/>
        <w:numPr>
          <w:ilvl w:val="0"/>
          <w:numId w:val="3"/>
        </w:numPr>
        <w:spacing w:after="40" w:before="40"/>
      </w:pPr>
      <w:r>
        <w:rPr>
          <w:rFonts w:ascii="Arial" w:cs="Arial" w:eastAsia="Arial" w:hAnsi="Arial"/>
          <w:color w:val="4B5563"/>
          <w:sz w:val="22"/>
          <w:szCs w:val="22"/>
        </w:rPr>
        <w:t xml:space="preserve">Click Confirm Check-Out. The reservation moves to Checked Out and the house becomes Available.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0D7C7C" w:sz="12"/>
              <w:bottom w:val="single" w:color="D1D5DB" w:sz="1"/>
              <w:right w:val="single" w:color="D1D5DB" w:sz="1"/>
            </w:tcBorders>
            <w:shd w:fill="F0FDF4" w:val="clear"/>
            <w:tcMar>
              <w:top w:type="dxa" w:w="100"/>
              <w:left w:type="dxa" w:w="160"/>
              <w:bottom w:type="dxa" w:w="100"/>
              <w:right w:type="dxa" w:w="160"/>
            </w:tcMar>
          </w:tcPr>
          <w:p>
            <w:pPr>
              <w:spacing w:after="0" w:before="0"/>
            </w:pPr>
            <w:r>
              <w:rPr>
                <w:rFonts w:ascii="Arial" w:cs="Arial" w:eastAsia="Arial" w:hAnsi="Arial"/>
                <w:b/>
                <w:bCs/>
                <w:color w:val="0D7C7C"/>
                <w:sz w:val="20"/>
                <w:szCs w:val="20"/>
              </w:rPr>
              <w:t xml:space="preserve">TIP:  </w:t>
            </w:r>
            <w:r>
              <w:rPr>
                <w:rFonts w:ascii="Arial" w:cs="Arial" w:eastAsia="Arial" w:hAnsi="Arial"/>
                <w:color w:val="4B5563"/>
                <w:sz w:val="20"/>
                <w:szCs w:val="20"/>
              </w:rPr>
              <w:t xml:space="preserve">After check-out is confirmed, go to Billing &amp; Payments to create the final invoice. The system will pre-populate all charges from the reservation.</w:t>
            </w:r>
          </w:p>
        </w:tc>
      </w:tr>
    </w:tbl>
    <w:p>
      <w:pPr>
        <w:spacing w:after="0" w:before="80"/>
      </w:pPr>
    </w:p>
    <w:p>
      <w:pPr>
        <w:pStyle w:val="Heading2"/>
        <w:spacing w:after="120" w:before="280"/>
      </w:pPr>
      <w:r>
        <w:rPr>
          <w:rFonts w:ascii="Arial" w:cs="Arial" w:eastAsia="Arial" w:hAnsi="Arial"/>
          <w:b/>
          <w:bCs/>
          <w:color w:val="0D7C7C"/>
          <w:sz w:val="28"/>
          <w:szCs w:val="28"/>
        </w:rPr>
        <w:t xml:space="preserve">3.3  Walk-In Reservations</w:t>
      </w:r>
    </w:p>
    <w:p>
      <w:pPr>
        <w:spacing w:after="80" w:before="60"/>
      </w:pPr>
      <w:r>
        <w:rPr>
          <w:rFonts w:ascii="Arial" w:cs="Arial" w:eastAsia="Arial" w:hAnsi="Arial"/>
          <w:color w:val="4B5563"/>
          <w:sz w:val="22"/>
          <w:szCs w:val="22"/>
        </w:rPr>
        <w:t xml:space="preserve">For guests arriving without a prior reservation, use the + Walk-In button to create an immediate booking and check-in in one step.</w:t>
      </w:r>
    </w:p>
    <w:p>
      <w:pPr>
        <w:spacing w:after="0" w:before="80"/>
      </w:pPr>
    </w:p>
    <w:p>
      <w:pPr>
        <w:pStyle w:val="Heading2"/>
        <w:spacing w:after="120" w:before="280"/>
      </w:pPr>
      <w:r>
        <w:rPr>
          <w:rFonts w:ascii="Arial" w:cs="Arial" w:eastAsia="Arial" w:hAnsi="Arial"/>
          <w:b/>
          <w:bCs/>
          <w:color w:val="0D7C7C"/>
          <w:sz w:val="28"/>
          <w:szCs w:val="28"/>
        </w:rPr>
        <w:t xml:space="preserve">3.4  Booking Calendar</w:t>
      </w:r>
    </w:p>
    <w:p>
      <w:pPr>
        <w:spacing w:after="80" w:before="60"/>
      </w:pPr>
      <w:r>
        <w:rPr>
          <w:rFonts w:ascii="Arial" w:cs="Arial" w:eastAsia="Arial" w:hAnsi="Arial"/>
          <w:color w:val="4B5563"/>
          <w:sz w:val="22"/>
          <w:szCs w:val="22"/>
        </w:rPr>
        <w:t xml:space="preserve">The calendar view below the arrival/departure panels shows all active reservations plotted on a monthly grid. Each house is a row; colored bars indicate occupancy. Click on any bar to see the reservation details. Navigate months using the left/right arrows. Cambodian public holidays are highlighted automatically.</w:t>
      </w:r>
    </w:p>
    <w:p>
      <w:pPr>
        <w:spacing w:after="0" w:before="80"/>
      </w:pPr>
    </w:p>
    <w:p>
      <w:pPr>
        <w:pStyle w:val="Heading2"/>
        <w:spacing w:after="120" w:before="280"/>
      </w:pPr>
      <w:r>
        <w:rPr>
          <w:rFonts w:ascii="Arial" w:cs="Arial" w:eastAsia="Arial" w:hAnsi="Arial"/>
          <w:b/>
          <w:bCs/>
          <w:color w:val="0D7C7C"/>
          <w:sz w:val="28"/>
          <w:szCs w:val="28"/>
        </w:rPr>
        <w:t xml:space="preserve">3.5  Cancelling a Reservation from Front Desk</w:t>
      </w:r>
    </w:p>
    <w:p>
      <w:pPr>
        <w:pStyle w:val="ListParagraph"/>
        <w:numPr>
          <w:ilvl w:val="0"/>
          <w:numId w:val="3"/>
        </w:numPr>
        <w:spacing w:after="40" w:before="40"/>
      </w:pPr>
      <w:r>
        <w:rPr>
          <w:rFonts w:ascii="Arial" w:cs="Arial" w:eastAsia="Arial" w:hAnsi="Arial"/>
          <w:color w:val="4B5563"/>
          <w:sz w:val="22"/>
          <w:szCs w:val="22"/>
        </w:rPr>
        <w:t xml:space="preserve">Locate the reservation in the Arrivals or active list.</w:t>
      </w:r>
    </w:p>
    <w:p>
      <w:pPr>
        <w:pStyle w:val="ListParagraph"/>
        <w:numPr>
          <w:ilvl w:val="0"/>
          <w:numId w:val="3"/>
        </w:numPr>
        <w:spacing w:after="40" w:before="40"/>
      </w:pPr>
      <w:r>
        <w:rPr>
          <w:rFonts w:ascii="Arial" w:cs="Arial" w:eastAsia="Arial" w:hAnsi="Arial"/>
          <w:color w:val="4B5563"/>
          <w:sz w:val="22"/>
          <w:szCs w:val="22"/>
        </w:rPr>
        <w:t xml:space="preserve">Click the Cancel button on the reservation card.</w:t>
      </w:r>
    </w:p>
    <w:p>
      <w:pPr>
        <w:pStyle w:val="ListParagraph"/>
        <w:numPr>
          <w:ilvl w:val="0"/>
          <w:numId w:val="3"/>
        </w:numPr>
        <w:spacing w:after="40" w:before="40"/>
      </w:pPr>
      <w:r>
        <w:rPr>
          <w:rFonts w:ascii="Arial" w:cs="Arial" w:eastAsia="Arial" w:hAnsi="Arial"/>
          <w:color w:val="4B5563"/>
          <w:sz w:val="22"/>
          <w:szCs w:val="22"/>
        </w:rPr>
        <w:t xml:space="preserve">Confirm the cancellation dialog. Status changes to Cancelled and the house is freed.</w:t>
      </w:r>
    </w:p>
    <w:p>
      <w:r>
        <w:br w:type="page"/>
      </w:r>
    </w:p>
    <w:p>
      <w:pPr>
        <w:pStyle w:val="Heading1"/>
        <w:spacing w:after="160" w:before="360"/>
      </w:pPr>
      <w:r>
        <w:rPr>
          <w:rFonts w:ascii="Arial" w:cs="Arial" w:eastAsia="Arial" w:hAnsi="Arial"/>
          <w:b/>
          <w:bCs/>
          <w:color w:val="0A1628"/>
          <w:sz w:val="36"/>
          <w:szCs w:val="36"/>
        </w:rPr>
        <w:t xml:space="preserve">4. Billing &amp; Payments</w:t>
      </w:r>
    </w:p>
    <w:p>
      <w:pPr>
        <w:spacing w:after="80" w:before="60"/>
      </w:pPr>
      <w:r>
        <w:rPr>
          <w:rFonts w:ascii="Arial" w:cs="Arial" w:eastAsia="Arial" w:hAnsi="Arial"/>
          <w:color w:val="4B5563"/>
          <w:sz w:val="22"/>
          <w:szCs w:val="22"/>
        </w:rPr>
        <w:t xml:space="preserve">The Billing module handles invoice creation, payment recording, and refunds. Every paid invoice automatically generates journal entries for revenue recognition and accounts receivable.</w:t>
      </w:r>
    </w:p>
    <w:p>
      <w:pPr>
        <w:spacing w:after="0" w:before="80"/>
      </w:pPr>
    </w:p>
    <w:p>
      <w:pPr>
        <w:pStyle w:val="Heading2"/>
        <w:spacing w:after="120" w:before="280"/>
      </w:pPr>
      <w:r>
        <w:rPr>
          <w:rFonts w:ascii="Arial" w:cs="Arial" w:eastAsia="Arial" w:hAnsi="Arial"/>
          <w:b/>
          <w:bCs/>
          <w:color w:val="0D7C7C"/>
          <w:sz w:val="28"/>
          <w:szCs w:val="28"/>
        </w:rPr>
        <w:t xml:space="preserve">4.1  Creating an Invoice</w:t>
      </w:r>
    </w:p>
    <w:p>
      <w:pPr>
        <w:pStyle w:val="ListParagraph"/>
        <w:numPr>
          <w:ilvl w:val="0"/>
          <w:numId w:val="3"/>
        </w:numPr>
        <w:spacing w:after="40" w:before="40"/>
      </w:pPr>
      <w:r>
        <w:rPr>
          <w:rFonts w:ascii="Arial" w:cs="Arial" w:eastAsia="Arial" w:hAnsi="Arial"/>
          <w:color w:val="4B5563"/>
          <w:sz w:val="22"/>
          <w:szCs w:val="22"/>
        </w:rPr>
        <w:t xml:space="preserve">Click + New Invoice.</w:t>
      </w:r>
    </w:p>
    <w:p>
      <w:pPr>
        <w:pStyle w:val="ListParagraph"/>
        <w:numPr>
          <w:ilvl w:val="0"/>
          <w:numId w:val="3"/>
        </w:numPr>
        <w:spacing w:after="40" w:before="40"/>
      </w:pPr>
      <w:r>
        <w:rPr>
          <w:rFonts w:ascii="Arial" w:cs="Arial" w:eastAsia="Arial" w:hAnsi="Arial"/>
          <w:color w:val="4B5563"/>
          <w:sz w:val="22"/>
          <w:szCs w:val="22"/>
        </w:rPr>
        <w:t xml:space="preserve">Select the Reservation from the dropdown. Only checked-out reservations without a full invoice are shown.</w:t>
      </w:r>
    </w:p>
    <w:p>
      <w:pPr>
        <w:pStyle w:val="ListParagraph"/>
        <w:numPr>
          <w:ilvl w:val="0"/>
          <w:numId w:val="3"/>
        </w:numPr>
        <w:spacing w:after="40" w:before="40"/>
      </w:pPr>
      <w:r>
        <w:rPr>
          <w:rFonts w:ascii="Arial" w:cs="Arial" w:eastAsia="Arial" w:hAnsi="Arial"/>
          <w:color w:val="4B5563"/>
          <w:sz w:val="22"/>
          <w:szCs w:val="22"/>
        </w:rPr>
        <w:t xml:space="preserve">The invoice pre-populates with: nightly room charge, each add-on line item (with the correct revenue account code), and the whole-reservation discount.</w:t>
      </w:r>
    </w:p>
    <w:p>
      <w:pPr>
        <w:pStyle w:val="ListParagraph"/>
        <w:numPr>
          <w:ilvl w:val="0"/>
          <w:numId w:val="3"/>
        </w:numPr>
        <w:spacing w:after="40" w:before="40"/>
      </w:pPr>
      <w:r>
        <w:rPr>
          <w:rFonts w:ascii="Arial" w:cs="Arial" w:eastAsia="Arial" w:hAnsi="Arial"/>
          <w:color w:val="4B5563"/>
          <w:sz w:val="22"/>
          <w:szCs w:val="22"/>
        </w:rPr>
        <w:t xml:space="preserve">Apply Tax Rate if applicable (default from hotel settings).</w:t>
      </w:r>
    </w:p>
    <w:p>
      <w:pPr>
        <w:pStyle w:val="ListParagraph"/>
        <w:numPr>
          <w:ilvl w:val="0"/>
          <w:numId w:val="3"/>
        </w:numPr>
        <w:spacing w:after="40" w:before="40"/>
      </w:pPr>
      <w:r>
        <w:rPr>
          <w:rFonts w:ascii="Arial" w:cs="Arial" w:eastAsia="Arial" w:hAnsi="Arial"/>
          <w:color w:val="4B5563"/>
          <w:sz w:val="22"/>
          <w:szCs w:val="22"/>
        </w:rPr>
        <w:t xml:space="preserve">Apply any additional invoice-level discount.</w:t>
      </w:r>
    </w:p>
    <w:p>
      <w:pPr>
        <w:pStyle w:val="ListParagraph"/>
        <w:numPr>
          <w:ilvl w:val="0"/>
          <w:numId w:val="3"/>
        </w:numPr>
        <w:spacing w:after="40" w:before="40"/>
      </w:pPr>
      <w:r>
        <w:rPr>
          <w:rFonts w:ascii="Arial" w:cs="Arial" w:eastAsia="Arial" w:hAnsi="Arial"/>
          <w:color w:val="4B5563"/>
          <w:sz w:val="22"/>
          <w:szCs w:val="22"/>
        </w:rPr>
        <w:t xml:space="preserve">Review the line totals and grand total.</w:t>
      </w:r>
    </w:p>
    <w:p>
      <w:pPr>
        <w:pStyle w:val="ListParagraph"/>
        <w:numPr>
          <w:ilvl w:val="0"/>
          <w:numId w:val="3"/>
        </w:numPr>
        <w:spacing w:after="40" w:before="40"/>
      </w:pPr>
      <w:r>
        <w:rPr>
          <w:rFonts w:ascii="Arial" w:cs="Arial" w:eastAsia="Arial" w:hAnsi="Arial"/>
          <w:color w:val="4B5563"/>
          <w:sz w:val="22"/>
          <w:szCs w:val="22"/>
        </w:rPr>
        <w:t xml:space="preserve">Click Save Invoice. The invoice is created in Unpaid status.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0D7C7C" w:sz="12"/>
              <w:bottom w:val="single" w:color="D1D5DB" w:sz="1"/>
              <w:right w:val="single" w:color="D1D5DB" w:sz="1"/>
            </w:tcBorders>
            <w:shd w:fill="EFF6FF" w:val="clear"/>
            <w:tcMar>
              <w:top w:type="dxa" w:w="100"/>
              <w:left w:type="dxa" w:w="160"/>
              <w:bottom w:type="dxa" w:w="100"/>
              <w:right w:type="dxa" w:w="160"/>
            </w:tcMar>
          </w:tcPr>
          <w:p>
            <w:pPr>
              <w:spacing w:after="0" w:before="0"/>
            </w:pPr>
            <w:r>
              <w:rPr>
                <w:rFonts w:ascii="Arial" w:cs="Arial" w:eastAsia="Arial" w:hAnsi="Arial"/>
                <w:b/>
                <w:bCs/>
                <w:color w:val="0D7C7C"/>
                <w:sz w:val="20"/>
                <w:szCs w:val="20"/>
              </w:rPr>
              <w:t xml:space="preserve">NOTE:  </w:t>
            </w:r>
            <w:r>
              <w:rPr>
                <w:rFonts w:ascii="Arial" w:cs="Arial" w:eastAsia="Arial" w:hAnsi="Arial"/>
                <w:color w:val="4B5563"/>
                <w:sz w:val="20"/>
                <w:szCs w:val="20"/>
              </w:rPr>
              <w:t xml:space="preserve">Each add-on line on the invoice inherits the Revenue Type set on the reservation add-on. This ensures the correct revenue account is credited in the journal entry: 4000 House Rental, 4100 F&amp;B, 4200 Activity &amp; Rental, 4300 Other Revenue.</w:t>
            </w:r>
          </w:p>
        </w:tc>
      </w:tr>
    </w:tbl>
    <w:p>
      <w:pPr>
        <w:spacing w:after="0" w:before="80"/>
      </w:pPr>
    </w:p>
    <w:p>
      <w:pPr>
        <w:pStyle w:val="Heading2"/>
        <w:spacing w:after="120" w:before="280"/>
      </w:pPr>
      <w:r>
        <w:rPr>
          <w:rFonts w:ascii="Arial" w:cs="Arial" w:eastAsia="Arial" w:hAnsi="Arial"/>
          <w:b/>
          <w:bCs/>
          <w:color w:val="0D7C7C"/>
          <w:sz w:val="28"/>
          <w:szCs w:val="28"/>
        </w:rPr>
        <w:t xml:space="preserve">4.2  Recording a Payment</w:t>
      </w:r>
    </w:p>
    <w:p>
      <w:pPr>
        <w:pStyle w:val="ListParagraph"/>
        <w:numPr>
          <w:ilvl w:val="0"/>
          <w:numId w:val="3"/>
        </w:numPr>
        <w:spacing w:after="40" w:before="40"/>
      </w:pPr>
      <w:r>
        <w:rPr>
          <w:rFonts w:ascii="Arial" w:cs="Arial" w:eastAsia="Arial" w:hAnsi="Arial"/>
          <w:color w:val="4B5563"/>
          <w:sz w:val="22"/>
          <w:szCs w:val="22"/>
        </w:rPr>
        <w:t xml:space="preserve">Find the invoice in the list (status: Unpaid or Partial).</w:t>
      </w:r>
    </w:p>
    <w:p>
      <w:pPr>
        <w:pStyle w:val="ListParagraph"/>
        <w:numPr>
          <w:ilvl w:val="0"/>
          <w:numId w:val="3"/>
        </w:numPr>
        <w:spacing w:after="40" w:before="40"/>
      </w:pPr>
      <w:r>
        <w:rPr>
          <w:rFonts w:ascii="Arial" w:cs="Arial" w:eastAsia="Arial" w:hAnsi="Arial"/>
          <w:color w:val="4B5563"/>
          <w:sz w:val="22"/>
          <w:szCs w:val="22"/>
        </w:rPr>
        <w:t xml:space="preserve">Click Record Payment.</w:t>
      </w:r>
    </w:p>
    <w:p>
      <w:pPr>
        <w:pStyle w:val="ListParagraph"/>
        <w:numPr>
          <w:ilvl w:val="0"/>
          <w:numId w:val="3"/>
        </w:numPr>
        <w:spacing w:after="40" w:before="40"/>
      </w:pPr>
      <w:r>
        <w:rPr>
          <w:rFonts w:ascii="Arial" w:cs="Arial" w:eastAsia="Arial" w:hAnsi="Arial"/>
          <w:color w:val="4B5563"/>
          <w:sz w:val="22"/>
          <w:szCs w:val="22"/>
        </w:rPr>
        <w:t xml:space="preserve">Enter the amount paid, payment method, and date.</w:t>
      </w:r>
    </w:p>
    <w:p>
      <w:pPr>
        <w:pStyle w:val="ListParagraph"/>
        <w:numPr>
          <w:ilvl w:val="0"/>
          <w:numId w:val="3"/>
        </w:numPr>
        <w:spacing w:after="40" w:before="40"/>
      </w:pPr>
      <w:r>
        <w:rPr>
          <w:rFonts w:ascii="Arial" w:cs="Arial" w:eastAsia="Arial" w:hAnsi="Arial"/>
          <w:color w:val="4B5563"/>
          <w:sz w:val="22"/>
          <w:szCs w:val="22"/>
        </w:rPr>
        <w:t xml:space="preserve">Click Confirm. The invoice status updates to Partial (if underpaid) or Paid. A payment journal entry is posted automatically.</w:t>
      </w:r>
    </w:p>
    <w:p>
      <w:pPr>
        <w:spacing w:after="0" w:before="80"/>
      </w:pPr>
    </w:p>
    <w:p>
      <w:pPr>
        <w:pStyle w:val="Heading2"/>
        <w:spacing w:after="120" w:before="280"/>
      </w:pPr>
      <w:r>
        <w:rPr>
          <w:rFonts w:ascii="Arial" w:cs="Arial" w:eastAsia="Arial" w:hAnsi="Arial"/>
          <w:b/>
          <w:bCs/>
          <w:color w:val="0D7C7C"/>
          <w:sz w:val="28"/>
          <w:szCs w:val="28"/>
        </w:rPr>
        <w:t xml:space="preserve">4.3  Invoice Statuses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Status</w:t>
            </w:r>
          </w:p>
        </w:tc>
        <w:tc>
          <w:tcPr>
            <w:tcW w:type="dxa" w:w="636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Meaning</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Unpaid</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Invoice issued; no payment received</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Partial</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At least one payment recorded; balance remains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Paid</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Total invoice amount fully collected</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Void</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Invoice cancelled; no revenue recognised</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Refunded</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Payment was refunded to the guest</w:t>
            </w:r>
          </w:p>
        </w:tc>
      </w:tr>
    </w:tbl>
    <w:p>
      <w:pPr>
        <w:spacing w:after="0" w:before="80"/>
      </w:pPr>
    </w:p>
    <w:p>
      <w:pPr>
        <w:pStyle w:val="Heading2"/>
        <w:spacing w:after="120" w:before="280"/>
      </w:pPr>
      <w:r>
        <w:rPr>
          <w:rFonts w:ascii="Arial" w:cs="Arial" w:eastAsia="Arial" w:hAnsi="Arial"/>
          <w:b/>
          <w:bCs/>
          <w:color w:val="0D7C7C"/>
          <w:sz w:val="28"/>
          <w:szCs w:val="28"/>
        </w:rPr>
        <w:t xml:space="preserve">4.4  Payment Methods</w:t>
      </w:r>
    </w:p>
    <w:p>
      <w:pPr>
        <w:spacing w:after="80" w:before="60"/>
      </w:pPr>
      <w:r>
        <w:rPr>
          <w:rFonts w:ascii="Arial" w:cs="Arial" w:eastAsia="Arial" w:hAnsi="Arial"/>
          <w:color w:val="4B5563"/>
          <w:sz w:val="22"/>
          <w:szCs w:val="22"/>
        </w:rPr>
        <w:t xml:space="preserve">Available payment methods are configured in Settings &gt; Payment Methods. Each method can be marked as cash or non-cash, which determines how the journal entry is posted (debit Cash vs. debit Bank or AR).</w:t>
      </w:r>
    </w:p>
    <w:p>
      <w:pPr>
        <w:spacing w:after="0" w:before="80"/>
      </w:pPr>
    </w:p>
    <w:p>
      <w:pPr>
        <w:pStyle w:val="Heading2"/>
        <w:spacing w:after="120" w:before="280"/>
      </w:pPr>
      <w:r>
        <w:rPr>
          <w:rFonts w:ascii="Arial" w:cs="Arial" w:eastAsia="Arial" w:hAnsi="Arial"/>
          <w:b/>
          <w:bCs/>
          <w:color w:val="0D7C7C"/>
          <w:sz w:val="28"/>
          <w:szCs w:val="28"/>
        </w:rPr>
        <w:t xml:space="preserve">4.5  Exporting Invoices</w:t>
      </w:r>
    </w:p>
    <w:p>
      <w:pPr>
        <w:spacing w:after="80" w:before="60"/>
      </w:pPr>
      <w:r>
        <w:rPr>
          <w:rFonts w:ascii="Arial" w:cs="Arial" w:eastAsia="Arial" w:hAnsi="Arial"/>
          <w:color w:val="4B5563"/>
          <w:sz w:val="22"/>
          <w:szCs w:val="22"/>
        </w:rPr>
        <w:t xml:space="preserve">Click the Export CSV button to download all invoices for the active branch as a spreadsheet. The export includes invoice number, guest, reservation, dates, amounts, and status.</w:t>
      </w:r>
    </w:p>
    <w:p>
      <w:r>
        <w:br w:type="page"/>
      </w:r>
    </w:p>
    <w:p>
      <w:pPr>
        <w:pStyle w:val="Heading1"/>
        <w:spacing w:after="160" w:before="360"/>
      </w:pPr>
      <w:r>
        <w:rPr>
          <w:rFonts w:ascii="Arial" w:cs="Arial" w:eastAsia="Arial" w:hAnsi="Arial"/>
          <w:b/>
          <w:bCs/>
          <w:color w:val="0A1628"/>
          <w:sz w:val="36"/>
          <w:szCs w:val="36"/>
        </w:rPr>
        <w:t xml:space="preserve">5. Housekeeping</w:t>
      </w:r>
    </w:p>
    <w:p>
      <w:pPr>
        <w:spacing w:after="80" w:before="60"/>
      </w:pPr>
      <w:r>
        <w:rPr>
          <w:rFonts w:ascii="Arial" w:cs="Arial" w:eastAsia="Arial" w:hAnsi="Arial"/>
          <w:color w:val="4B5563"/>
          <w:sz w:val="22"/>
          <w:szCs w:val="22"/>
        </w:rPr>
        <w:t xml:space="preserve">The Housekeeping module tracks cleaning, inspection, and maintenance tasks for all rooms and houses. Tasks can be created manually or generated automatically on check-out.</w:t>
      </w:r>
    </w:p>
    <w:p>
      <w:pPr>
        <w:spacing w:after="0" w:before="80"/>
      </w:pPr>
    </w:p>
    <w:p>
      <w:pPr>
        <w:pStyle w:val="Heading2"/>
        <w:spacing w:after="120" w:before="280"/>
      </w:pPr>
      <w:r>
        <w:rPr>
          <w:rFonts w:ascii="Arial" w:cs="Arial" w:eastAsia="Arial" w:hAnsi="Arial"/>
          <w:b/>
          <w:bCs/>
          <w:color w:val="0D7C7C"/>
          <w:sz w:val="28"/>
          <w:szCs w:val="28"/>
        </w:rPr>
        <w:t xml:space="preserve">5.1  Viewing Tasks</w:t>
      </w:r>
    </w:p>
    <w:p>
      <w:pPr>
        <w:spacing w:after="80" w:before="60"/>
      </w:pPr>
      <w:r>
        <w:rPr>
          <w:rFonts w:ascii="Arial" w:cs="Arial" w:eastAsia="Arial" w:hAnsi="Arial"/>
          <w:color w:val="4B5563"/>
          <w:sz w:val="22"/>
          <w:szCs w:val="22"/>
        </w:rPr>
        <w:t xml:space="preserve">Tasks are shown in a list with filter tabs: All, Pending, In Progress, Completed, Skipped. Each task card shows the assigned house/room, task type, priority, assigned staff member, and due date.</w:t>
      </w:r>
    </w:p>
    <w:p>
      <w:pPr>
        <w:spacing w:after="0" w:before="80"/>
      </w:pPr>
    </w:p>
    <w:p>
      <w:pPr>
        <w:pStyle w:val="Heading2"/>
        <w:spacing w:after="120" w:before="280"/>
      </w:pPr>
      <w:r>
        <w:rPr>
          <w:rFonts w:ascii="Arial" w:cs="Arial" w:eastAsia="Arial" w:hAnsi="Arial"/>
          <w:b/>
          <w:bCs/>
          <w:color w:val="0D7C7C"/>
          <w:sz w:val="28"/>
          <w:szCs w:val="28"/>
        </w:rPr>
        <w:t xml:space="preserve">5.2  Creating a Task</w:t>
      </w:r>
    </w:p>
    <w:p>
      <w:pPr>
        <w:pStyle w:val="ListParagraph"/>
        <w:numPr>
          <w:ilvl w:val="0"/>
          <w:numId w:val="3"/>
        </w:numPr>
        <w:spacing w:after="40" w:before="40"/>
      </w:pPr>
      <w:r>
        <w:rPr>
          <w:rFonts w:ascii="Arial" w:cs="Arial" w:eastAsia="Arial" w:hAnsi="Arial"/>
          <w:color w:val="4B5563"/>
          <w:sz w:val="22"/>
          <w:szCs w:val="22"/>
        </w:rPr>
        <w:t xml:space="preserve">Click + Add Task.</w:t>
      </w:r>
    </w:p>
    <w:p>
      <w:pPr>
        <w:pStyle w:val="ListParagraph"/>
        <w:numPr>
          <w:ilvl w:val="0"/>
          <w:numId w:val="3"/>
        </w:numPr>
        <w:spacing w:after="40" w:before="40"/>
      </w:pPr>
      <w:r>
        <w:rPr>
          <w:rFonts w:ascii="Arial" w:cs="Arial" w:eastAsia="Arial" w:hAnsi="Arial"/>
          <w:color w:val="4B5563"/>
          <w:sz w:val="22"/>
          <w:szCs w:val="22"/>
        </w:rPr>
        <w:t xml:space="preserve">Select Task Type: Cleaning, Turndown, Inspection, Maintenance, or Special.</w:t>
      </w:r>
    </w:p>
    <w:p>
      <w:pPr>
        <w:pStyle w:val="ListParagraph"/>
        <w:numPr>
          <w:ilvl w:val="0"/>
          <w:numId w:val="3"/>
        </w:numPr>
        <w:spacing w:after="40" w:before="40"/>
      </w:pPr>
      <w:r>
        <w:rPr>
          <w:rFonts w:ascii="Arial" w:cs="Arial" w:eastAsia="Arial" w:hAnsi="Arial"/>
          <w:color w:val="4B5563"/>
          <w:sz w:val="22"/>
          <w:szCs w:val="22"/>
        </w:rPr>
        <w:t xml:space="preserve">Select the House or Room.</w:t>
      </w:r>
    </w:p>
    <w:p>
      <w:pPr>
        <w:pStyle w:val="ListParagraph"/>
        <w:numPr>
          <w:ilvl w:val="0"/>
          <w:numId w:val="3"/>
        </w:numPr>
        <w:spacing w:after="40" w:before="40"/>
      </w:pPr>
      <w:r>
        <w:rPr>
          <w:rFonts w:ascii="Arial" w:cs="Arial" w:eastAsia="Arial" w:hAnsi="Arial"/>
          <w:color w:val="4B5563"/>
          <w:sz w:val="22"/>
          <w:szCs w:val="22"/>
        </w:rPr>
        <w:t xml:space="preserve">Set Priority: Low, Normal, High, or Urgent.</w:t>
      </w:r>
    </w:p>
    <w:p>
      <w:pPr>
        <w:pStyle w:val="ListParagraph"/>
        <w:numPr>
          <w:ilvl w:val="0"/>
          <w:numId w:val="3"/>
        </w:numPr>
        <w:spacing w:after="40" w:before="40"/>
      </w:pPr>
      <w:r>
        <w:rPr>
          <w:rFonts w:ascii="Arial" w:cs="Arial" w:eastAsia="Arial" w:hAnsi="Arial"/>
          <w:color w:val="4B5563"/>
          <w:sz w:val="22"/>
          <w:szCs w:val="22"/>
        </w:rPr>
        <w:t xml:space="preserve">Assign to a staff member (optional).</w:t>
      </w:r>
    </w:p>
    <w:p>
      <w:pPr>
        <w:pStyle w:val="ListParagraph"/>
        <w:numPr>
          <w:ilvl w:val="0"/>
          <w:numId w:val="3"/>
        </w:numPr>
        <w:spacing w:after="40" w:before="40"/>
      </w:pPr>
      <w:r>
        <w:rPr>
          <w:rFonts w:ascii="Arial" w:cs="Arial" w:eastAsia="Arial" w:hAnsi="Arial"/>
          <w:color w:val="4B5563"/>
          <w:sz w:val="22"/>
          <w:szCs w:val="22"/>
        </w:rPr>
        <w:t xml:space="preserve">Set a due date and add notes.</w:t>
      </w:r>
    </w:p>
    <w:p>
      <w:pPr>
        <w:pStyle w:val="ListParagraph"/>
        <w:numPr>
          <w:ilvl w:val="0"/>
          <w:numId w:val="3"/>
        </w:numPr>
        <w:spacing w:after="40" w:before="40"/>
      </w:pPr>
      <w:r>
        <w:rPr>
          <w:rFonts w:ascii="Arial" w:cs="Arial" w:eastAsia="Arial" w:hAnsi="Arial"/>
          <w:color w:val="4B5563"/>
          <w:sz w:val="22"/>
          <w:szCs w:val="22"/>
        </w:rPr>
        <w:t xml:space="preserve">Click Save.</w:t>
      </w:r>
    </w:p>
    <w:p>
      <w:pPr>
        <w:spacing w:after="0" w:before="80"/>
      </w:pPr>
    </w:p>
    <w:p>
      <w:pPr>
        <w:pStyle w:val="Heading2"/>
        <w:spacing w:after="120" w:before="280"/>
      </w:pPr>
      <w:r>
        <w:rPr>
          <w:rFonts w:ascii="Arial" w:cs="Arial" w:eastAsia="Arial" w:hAnsi="Arial"/>
          <w:b/>
          <w:bCs/>
          <w:color w:val="0D7C7C"/>
          <w:sz w:val="28"/>
          <w:szCs w:val="28"/>
        </w:rPr>
        <w:t xml:space="preserve">5.3  Updating Task Status</w:t>
      </w:r>
    </w:p>
    <w:p>
      <w:pPr>
        <w:spacing w:after="80" w:before="60"/>
      </w:pPr>
      <w:r>
        <w:rPr>
          <w:rFonts w:ascii="Arial" w:cs="Arial" w:eastAsia="Arial" w:hAnsi="Arial"/>
          <w:color w:val="4B5563"/>
          <w:sz w:val="22"/>
          <w:szCs w:val="22"/>
        </w:rPr>
        <w:t xml:space="preserve">Click on a task card to open the update panel. Change status from Pending → In Progress → Completed (or Skipped). Completed tasks record a completion timestamp.</w:t>
      </w:r>
    </w:p>
    <w:p>
      <w:pPr>
        <w:spacing w:after="0" w:before="80"/>
      </w:pPr>
    </w:p>
    <w:p>
      <w:pPr>
        <w:pStyle w:val="Heading2"/>
        <w:spacing w:after="120" w:before="280"/>
      </w:pPr>
      <w:r>
        <w:rPr>
          <w:rFonts w:ascii="Arial" w:cs="Arial" w:eastAsia="Arial" w:hAnsi="Arial"/>
          <w:b/>
          <w:bCs/>
          <w:color w:val="0D7C7C"/>
          <w:sz w:val="28"/>
          <w:szCs w:val="28"/>
        </w:rPr>
        <w:t xml:space="preserve">5.4  Task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Type</w:t>
            </w:r>
          </w:p>
        </w:tc>
        <w:tc>
          <w:tcPr>
            <w:tcW w:type="dxa" w:w="636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Use Case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Cleaning</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Full room clean after check-out or between stays</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Turndown</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Evening turndown service during a stay</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Inspection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Quality check after cleaning before next guest</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Maintenance</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Repairs, plumbing, electrical, structural work</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Special</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One-off requests — decoration, setup, deep clean</w:t>
            </w:r>
          </w:p>
        </w:tc>
      </w:tr>
    </w:tbl>
    <w:p>
      <w:r>
        <w:br w:type="page"/>
      </w:r>
    </w:p>
    <w:p>
      <w:pPr>
        <w:pStyle w:val="Heading1"/>
        <w:spacing w:after="160" w:before="360"/>
      </w:pPr>
      <w:r>
        <w:rPr>
          <w:rFonts w:ascii="Arial" w:cs="Arial" w:eastAsia="Arial" w:hAnsi="Arial"/>
          <w:b/>
          <w:bCs/>
          <w:color w:val="0A1628"/>
          <w:sz w:val="36"/>
          <w:szCs w:val="36"/>
        </w:rPr>
        <w:t xml:space="preserve">6. Accounting</w:t>
      </w:r>
    </w:p>
    <w:p>
      <w:pPr>
        <w:spacing w:after="80" w:before="60"/>
      </w:pPr>
      <w:r>
        <w:rPr>
          <w:rFonts w:ascii="Arial" w:cs="Arial" w:eastAsia="Arial" w:hAnsi="Arial"/>
          <w:color w:val="4B5563"/>
          <w:sz w:val="22"/>
          <w:szCs w:val="22"/>
        </w:rPr>
        <w:t xml:space="preserve">The Accounting module is a full double-entry bookkeeping system. All financial transactions — invoices, payments, deposits, depreciation — automatically post journal entries. The module is organised into tabs.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0D7C7C" w:sz="12"/>
              <w:bottom w:val="single" w:color="D1D5DB" w:sz="1"/>
              <w:right w:val="single" w:color="D1D5DB" w:sz="1"/>
            </w:tcBorders>
            <w:shd w:fill="FFF7ED" w:val="clear"/>
            <w:tcMar>
              <w:top w:type="dxa" w:w="100"/>
              <w:left w:type="dxa" w:w="160"/>
              <w:bottom w:type="dxa" w:w="100"/>
              <w:right w:type="dxa" w:w="160"/>
            </w:tcMar>
          </w:tcPr>
          <w:p>
            <w:pPr>
              <w:spacing w:after="0" w:before="0"/>
            </w:pPr>
            <w:r>
              <w:rPr>
                <w:rFonts w:ascii="Arial" w:cs="Arial" w:eastAsia="Arial" w:hAnsi="Arial"/>
                <w:b/>
                <w:bCs/>
                <w:color w:val="0D7C7C"/>
                <w:sz w:val="20"/>
                <w:szCs w:val="20"/>
              </w:rPr>
              <w:t xml:space="preserve">IMPORTANT:  </w:t>
            </w:r>
            <w:r>
              <w:rPr>
                <w:rFonts w:ascii="Arial" w:cs="Arial" w:eastAsia="Arial" w:hAnsi="Arial"/>
                <w:color w:val="4B5563"/>
                <w:sz w:val="20"/>
                <w:szCs w:val="20"/>
              </w:rPr>
              <w:t xml:space="preserve">All accounting data is fully scoped per branch. Switching branches changes the Chart of Accounts, journal entries, reports, and all other accounting data. Never mix branches.</w:t>
            </w:r>
          </w:p>
        </w:tc>
      </w:tr>
    </w:tbl>
    <w:p>
      <w:pPr>
        <w:spacing w:after="0" w:before="80"/>
      </w:pPr>
    </w:p>
    <w:p>
      <w:pPr>
        <w:pStyle w:val="Heading2"/>
        <w:spacing w:after="120" w:before="280"/>
      </w:pPr>
      <w:r>
        <w:rPr>
          <w:rFonts w:ascii="Arial" w:cs="Arial" w:eastAsia="Arial" w:hAnsi="Arial"/>
          <w:b/>
          <w:bCs/>
          <w:color w:val="0D7C7C"/>
          <w:sz w:val="28"/>
          <w:szCs w:val="28"/>
        </w:rPr>
        <w:t xml:space="preserve">6.1  Overview (Dashboard)</w:t>
      </w:r>
    </w:p>
    <w:p>
      <w:pPr>
        <w:spacing w:after="80" w:before="60"/>
      </w:pPr>
      <w:r>
        <w:rPr>
          <w:rFonts w:ascii="Arial" w:cs="Arial" w:eastAsia="Arial" w:hAnsi="Arial"/>
          <w:color w:val="4B5563"/>
          <w:sz w:val="22"/>
          <w:szCs w:val="22"/>
        </w:rPr>
        <w:t xml:space="preserve">The Overview tab shows a financial summary for the active branch:</w:t>
      </w:r>
    </w:p>
    <w:p>
      <w:pPr>
        <w:pStyle w:val="ListParagraph"/>
        <w:numPr>
          <w:ilvl w:val="0"/>
          <w:numId w:val="2"/>
        </w:numPr>
        <w:spacing w:after="40" w:before="40"/>
      </w:pPr>
      <w:r>
        <w:rPr>
          <w:rFonts w:ascii="Arial" w:cs="Arial" w:eastAsia="Arial" w:hAnsi="Arial"/>
          <w:color w:val="4B5563"/>
          <w:sz w:val="22"/>
          <w:szCs w:val="22"/>
        </w:rPr>
        <w:t xml:space="preserve">Revenue, Expenses, Net Income for the current month</w:t>
      </w:r>
    </w:p>
    <w:p>
      <w:pPr>
        <w:pStyle w:val="ListParagraph"/>
        <w:numPr>
          <w:ilvl w:val="0"/>
          <w:numId w:val="2"/>
        </w:numPr>
        <w:spacing w:after="40" w:before="40"/>
      </w:pPr>
      <w:r>
        <w:rPr>
          <w:rFonts w:ascii="Arial" w:cs="Arial" w:eastAsia="Arial" w:hAnsi="Arial"/>
          <w:color w:val="4B5563"/>
          <w:sz w:val="22"/>
          <w:szCs w:val="22"/>
        </w:rPr>
        <w:t xml:space="preserve">Accounts Receivable balance</w:t>
      </w:r>
    </w:p>
    <w:p>
      <w:pPr>
        <w:pStyle w:val="ListParagraph"/>
        <w:numPr>
          <w:ilvl w:val="0"/>
          <w:numId w:val="2"/>
        </w:numPr>
        <w:spacing w:after="40" w:before="40"/>
      </w:pPr>
      <w:r>
        <w:rPr>
          <w:rFonts w:ascii="Arial" w:cs="Arial" w:eastAsia="Arial" w:hAnsi="Arial"/>
          <w:color w:val="4B5563"/>
          <w:sz w:val="22"/>
          <w:szCs w:val="22"/>
        </w:rPr>
        <w:t xml:space="preserve">Cash &amp; Bank balances</w:t>
      </w:r>
    </w:p>
    <w:p>
      <w:pPr>
        <w:pStyle w:val="ListParagraph"/>
        <w:numPr>
          <w:ilvl w:val="0"/>
          <w:numId w:val="2"/>
        </w:numPr>
        <w:spacing w:after="40" w:before="40"/>
      </w:pPr>
      <w:r>
        <w:rPr>
          <w:rFonts w:ascii="Arial" w:cs="Arial" w:eastAsia="Arial" w:hAnsi="Arial"/>
          <w:color w:val="4B5563"/>
          <w:sz w:val="22"/>
          <w:szCs w:val="22"/>
        </w:rPr>
        <w:t xml:space="preserve">Recent journal entries</w:t>
      </w:r>
    </w:p>
    <w:p>
      <w:pPr>
        <w:spacing w:after="0" w:before="80"/>
      </w:pPr>
    </w:p>
    <w:p>
      <w:pPr>
        <w:pStyle w:val="Heading2"/>
        <w:spacing w:after="120" w:before="280"/>
      </w:pPr>
      <w:r>
        <w:rPr>
          <w:rFonts w:ascii="Arial" w:cs="Arial" w:eastAsia="Arial" w:hAnsi="Arial"/>
          <w:b/>
          <w:bCs/>
          <w:color w:val="0D7C7C"/>
          <w:sz w:val="28"/>
          <w:szCs w:val="28"/>
        </w:rPr>
        <w:t xml:space="preserve">6.2  Accounts Receivable (AR)</w:t>
      </w:r>
    </w:p>
    <w:p>
      <w:pPr>
        <w:spacing w:after="80" w:before="60"/>
      </w:pPr>
      <w:r>
        <w:rPr>
          <w:rFonts w:ascii="Arial" w:cs="Arial" w:eastAsia="Arial" w:hAnsi="Arial"/>
          <w:color w:val="4B5563"/>
          <w:sz w:val="22"/>
          <w:szCs w:val="22"/>
        </w:rPr>
        <w:t xml:space="preserve">The AR tab shows outstanding invoices aged by time bracket: Current, 1-30 days, 31-60 days, 61-90 days, and 90+ days overdue. Click AR Aging Report to open a detailed modal with full invoice-level breakdown and export to CSV.</w:t>
      </w:r>
    </w:p>
    <w:p>
      <w:pPr>
        <w:spacing w:after="0" w:before="80"/>
      </w:pPr>
    </w:p>
    <w:p>
      <w:pPr>
        <w:pStyle w:val="Heading2"/>
        <w:spacing w:after="120" w:before="280"/>
      </w:pPr>
      <w:r>
        <w:rPr>
          <w:rFonts w:ascii="Arial" w:cs="Arial" w:eastAsia="Arial" w:hAnsi="Arial"/>
          <w:b/>
          <w:bCs/>
          <w:color w:val="0D7C7C"/>
          <w:sz w:val="28"/>
          <w:szCs w:val="28"/>
        </w:rPr>
        <w:t xml:space="preserve">6.3  Bills &amp; Vendors</w:t>
      </w:r>
    </w:p>
    <w:p>
      <w:pPr>
        <w:spacing w:after="80" w:before="60"/>
      </w:pPr>
      <w:r>
        <w:rPr>
          <w:rFonts w:ascii="Arial" w:cs="Arial" w:eastAsia="Arial" w:hAnsi="Arial"/>
          <w:color w:val="4B5563"/>
          <w:sz w:val="22"/>
          <w:szCs w:val="22"/>
        </w:rPr>
        <w:t xml:space="preserve">Record supplier bills and track accounts payable.</w:t>
      </w:r>
    </w:p>
    <w:p>
      <w:pPr>
        <w:pStyle w:val="Heading3"/>
        <w:spacing w:after="80" w:before="200"/>
      </w:pPr>
      <w:r>
        <w:rPr>
          <w:rFonts w:ascii="Arial" w:cs="Arial" w:eastAsia="Arial" w:hAnsi="Arial"/>
          <w:b/>
          <w:bCs/>
          <w:color w:val="0A1628"/>
          <w:sz w:val="24"/>
          <w:szCs w:val="24"/>
        </w:rPr>
        <w:t xml:space="preserve">6.3.1  Adding a Vendor</w:t>
      </w:r>
    </w:p>
    <w:p>
      <w:pPr>
        <w:pStyle w:val="ListParagraph"/>
        <w:numPr>
          <w:ilvl w:val="0"/>
          <w:numId w:val="3"/>
        </w:numPr>
        <w:spacing w:after="40" w:before="40"/>
      </w:pPr>
      <w:r>
        <w:rPr>
          <w:rFonts w:ascii="Arial" w:cs="Arial" w:eastAsia="Arial" w:hAnsi="Arial"/>
          <w:color w:val="4B5563"/>
          <w:sz w:val="22"/>
          <w:szCs w:val="22"/>
        </w:rPr>
        <w:t xml:space="preserve">Go to the Vendors tab.</w:t>
      </w:r>
    </w:p>
    <w:p>
      <w:pPr>
        <w:pStyle w:val="ListParagraph"/>
        <w:numPr>
          <w:ilvl w:val="0"/>
          <w:numId w:val="3"/>
        </w:numPr>
        <w:spacing w:after="40" w:before="40"/>
      </w:pPr>
      <w:r>
        <w:rPr>
          <w:rFonts w:ascii="Arial" w:cs="Arial" w:eastAsia="Arial" w:hAnsi="Arial"/>
          <w:color w:val="4B5563"/>
          <w:sz w:val="22"/>
          <w:szCs w:val="22"/>
        </w:rPr>
        <w:t xml:space="preserve">Click + Add Vendor.</w:t>
      </w:r>
    </w:p>
    <w:p>
      <w:pPr>
        <w:pStyle w:val="ListParagraph"/>
        <w:numPr>
          <w:ilvl w:val="0"/>
          <w:numId w:val="3"/>
        </w:numPr>
        <w:spacing w:after="40" w:before="40"/>
      </w:pPr>
      <w:r>
        <w:rPr>
          <w:rFonts w:ascii="Arial" w:cs="Arial" w:eastAsia="Arial" w:hAnsi="Arial"/>
          <w:color w:val="4B5563"/>
          <w:sz w:val="22"/>
          <w:szCs w:val="22"/>
        </w:rPr>
        <w:t xml:space="preserve">Fill in name, contact, payment terms (days), tax ID, and notes.</w:t>
      </w:r>
    </w:p>
    <w:p>
      <w:pPr>
        <w:pStyle w:val="ListParagraph"/>
        <w:numPr>
          <w:ilvl w:val="0"/>
          <w:numId w:val="3"/>
        </w:numPr>
        <w:spacing w:after="40" w:before="40"/>
      </w:pPr>
      <w:r>
        <w:rPr>
          <w:rFonts w:ascii="Arial" w:cs="Arial" w:eastAsia="Arial" w:hAnsi="Arial"/>
          <w:color w:val="4B5563"/>
          <w:sz w:val="22"/>
          <w:szCs w:val="22"/>
        </w:rPr>
        <w:t xml:space="preserve">Save.</w:t>
      </w:r>
    </w:p>
    <w:p>
      <w:pPr>
        <w:spacing w:after="0" w:before="60"/>
      </w:pPr>
    </w:p>
    <w:p>
      <w:pPr>
        <w:pStyle w:val="Heading3"/>
        <w:spacing w:after="80" w:before="200"/>
      </w:pPr>
      <w:r>
        <w:rPr>
          <w:rFonts w:ascii="Arial" w:cs="Arial" w:eastAsia="Arial" w:hAnsi="Arial"/>
          <w:b/>
          <w:bCs/>
          <w:color w:val="0A1628"/>
          <w:sz w:val="24"/>
          <w:szCs w:val="24"/>
        </w:rPr>
        <w:t xml:space="preserve">6.3.2  Recording a Bill</w:t>
      </w:r>
    </w:p>
    <w:p>
      <w:pPr>
        <w:pStyle w:val="ListParagraph"/>
        <w:numPr>
          <w:ilvl w:val="0"/>
          <w:numId w:val="3"/>
        </w:numPr>
        <w:spacing w:after="40" w:before="40"/>
      </w:pPr>
      <w:r>
        <w:rPr>
          <w:rFonts w:ascii="Arial" w:cs="Arial" w:eastAsia="Arial" w:hAnsi="Arial"/>
          <w:color w:val="4B5563"/>
          <w:sz w:val="22"/>
          <w:szCs w:val="22"/>
        </w:rPr>
        <w:t xml:space="preserve">Go to the Bills tab.</w:t>
      </w:r>
    </w:p>
    <w:p>
      <w:pPr>
        <w:pStyle w:val="ListParagraph"/>
        <w:numPr>
          <w:ilvl w:val="0"/>
          <w:numId w:val="3"/>
        </w:numPr>
        <w:spacing w:after="40" w:before="40"/>
      </w:pPr>
      <w:r>
        <w:rPr>
          <w:rFonts w:ascii="Arial" w:cs="Arial" w:eastAsia="Arial" w:hAnsi="Arial"/>
          <w:color w:val="4B5563"/>
          <w:sz w:val="22"/>
          <w:szCs w:val="22"/>
        </w:rPr>
        <w:t xml:space="preserve">Click + New Bill.</w:t>
      </w:r>
    </w:p>
    <w:p>
      <w:pPr>
        <w:pStyle w:val="ListParagraph"/>
        <w:numPr>
          <w:ilvl w:val="0"/>
          <w:numId w:val="3"/>
        </w:numPr>
        <w:spacing w:after="40" w:before="40"/>
      </w:pPr>
      <w:r>
        <w:rPr>
          <w:rFonts w:ascii="Arial" w:cs="Arial" w:eastAsia="Arial" w:hAnsi="Arial"/>
          <w:color w:val="4B5563"/>
          <w:sz w:val="22"/>
          <w:szCs w:val="22"/>
        </w:rPr>
        <w:t xml:space="preserve">Select the Vendor.</w:t>
      </w:r>
    </w:p>
    <w:p>
      <w:pPr>
        <w:pStyle w:val="ListParagraph"/>
        <w:numPr>
          <w:ilvl w:val="0"/>
          <w:numId w:val="3"/>
        </w:numPr>
        <w:spacing w:after="40" w:before="40"/>
      </w:pPr>
      <w:r>
        <w:rPr>
          <w:rFonts w:ascii="Arial" w:cs="Arial" w:eastAsia="Arial" w:hAnsi="Arial"/>
          <w:color w:val="4B5563"/>
          <w:sz w:val="22"/>
          <w:szCs w:val="22"/>
        </w:rPr>
        <w:t xml:space="preserve">Set bill date, due date, and expense account (from COA).</w:t>
      </w:r>
    </w:p>
    <w:p>
      <w:pPr>
        <w:pStyle w:val="ListParagraph"/>
        <w:numPr>
          <w:ilvl w:val="0"/>
          <w:numId w:val="3"/>
        </w:numPr>
        <w:spacing w:after="40" w:before="40"/>
      </w:pPr>
      <w:r>
        <w:rPr>
          <w:rFonts w:ascii="Arial" w:cs="Arial" w:eastAsia="Arial" w:hAnsi="Arial"/>
          <w:color w:val="4B5563"/>
          <w:sz w:val="22"/>
          <w:szCs w:val="22"/>
        </w:rPr>
        <w:t xml:space="preserve">Enter amount and description.</w:t>
      </w:r>
    </w:p>
    <w:p>
      <w:pPr>
        <w:pStyle w:val="ListParagraph"/>
        <w:numPr>
          <w:ilvl w:val="0"/>
          <w:numId w:val="3"/>
        </w:numPr>
        <w:spacing w:after="40" w:before="40"/>
      </w:pPr>
      <w:r>
        <w:rPr>
          <w:rFonts w:ascii="Arial" w:cs="Arial" w:eastAsia="Arial" w:hAnsi="Arial"/>
          <w:color w:val="4B5563"/>
          <w:sz w:val="22"/>
          <w:szCs w:val="22"/>
        </w:rPr>
        <w:t xml:space="preserve">Save. The bill is created as Unpaid and a journal entry is posted (DR Expense / CR Accounts Payable).</w:t>
      </w:r>
    </w:p>
    <w:p>
      <w:pPr>
        <w:spacing w:after="0" w:before="60"/>
      </w:pPr>
    </w:p>
    <w:p>
      <w:pPr>
        <w:pStyle w:val="Heading3"/>
        <w:spacing w:after="80" w:before="200"/>
      </w:pPr>
      <w:r>
        <w:rPr>
          <w:rFonts w:ascii="Arial" w:cs="Arial" w:eastAsia="Arial" w:hAnsi="Arial"/>
          <w:b/>
          <w:bCs/>
          <w:color w:val="0A1628"/>
          <w:sz w:val="24"/>
          <w:szCs w:val="24"/>
        </w:rPr>
        <w:t xml:space="preserve">6.3.3  Paying a Bill</w:t>
      </w:r>
    </w:p>
    <w:p>
      <w:pPr>
        <w:pStyle w:val="ListParagraph"/>
        <w:numPr>
          <w:ilvl w:val="0"/>
          <w:numId w:val="3"/>
        </w:numPr>
        <w:spacing w:after="40" w:before="40"/>
      </w:pPr>
      <w:r>
        <w:rPr>
          <w:rFonts w:ascii="Arial" w:cs="Arial" w:eastAsia="Arial" w:hAnsi="Arial"/>
          <w:color w:val="4B5563"/>
          <w:sz w:val="22"/>
          <w:szCs w:val="22"/>
        </w:rPr>
        <w:t xml:space="preserve">Find the bill in the Bills list.</w:t>
      </w:r>
    </w:p>
    <w:p>
      <w:pPr>
        <w:pStyle w:val="ListParagraph"/>
        <w:numPr>
          <w:ilvl w:val="0"/>
          <w:numId w:val="3"/>
        </w:numPr>
        <w:spacing w:after="40" w:before="40"/>
      </w:pPr>
      <w:r>
        <w:rPr>
          <w:rFonts w:ascii="Arial" w:cs="Arial" w:eastAsia="Arial" w:hAnsi="Arial"/>
          <w:color w:val="4B5563"/>
          <w:sz w:val="22"/>
          <w:szCs w:val="22"/>
        </w:rPr>
        <w:t xml:space="preserve">Click Pay.</w:t>
      </w:r>
    </w:p>
    <w:p>
      <w:pPr>
        <w:pStyle w:val="ListParagraph"/>
        <w:numPr>
          <w:ilvl w:val="0"/>
          <w:numId w:val="3"/>
        </w:numPr>
        <w:spacing w:after="40" w:before="40"/>
      </w:pPr>
      <w:r>
        <w:rPr>
          <w:rFonts w:ascii="Arial" w:cs="Arial" w:eastAsia="Arial" w:hAnsi="Arial"/>
          <w:color w:val="4B5563"/>
          <w:sz w:val="22"/>
          <w:szCs w:val="22"/>
        </w:rPr>
        <w:t xml:space="preserve">Enter the payment amount, method, and date.</w:t>
      </w:r>
    </w:p>
    <w:p>
      <w:pPr>
        <w:pStyle w:val="ListParagraph"/>
        <w:numPr>
          <w:ilvl w:val="0"/>
          <w:numId w:val="3"/>
        </w:numPr>
        <w:spacing w:after="40" w:before="40"/>
      </w:pPr>
      <w:r>
        <w:rPr>
          <w:rFonts w:ascii="Arial" w:cs="Arial" w:eastAsia="Arial" w:hAnsi="Arial"/>
          <w:color w:val="4B5563"/>
          <w:sz w:val="22"/>
          <w:szCs w:val="22"/>
        </w:rPr>
        <w:t xml:space="preserve">Confirm. A payment journal entry is posted (DR Accounts Payable / CR Cash/Bank).</w:t>
      </w:r>
    </w:p>
    <w:p>
      <w:pPr>
        <w:spacing w:after="0" w:before="80"/>
      </w:pPr>
    </w:p>
    <w:p>
      <w:pPr>
        <w:pStyle w:val="Heading2"/>
        <w:spacing w:after="120" w:before="280"/>
      </w:pPr>
      <w:r>
        <w:rPr>
          <w:rFonts w:ascii="Arial" w:cs="Arial" w:eastAsia="Arial" w:hAnsi="Arial"/>
          <w:b/>
          <w:bCs/>
          <w:color w:val="0D7C7C"/>
          <w:sz w:val="28"/>
          <w:szCs w:val="28"/>
        </w:rPr>
        <w:t xml:space="preserve">6.4  Journal Entries</w:t>
      </w:r>
    </w:p>
    <w:p>
      <w:pPr>
        <w:spacing w:after="80" w:before="60"/>
      </w:pPr>
      <w:r>
        <w:rPr>
          <w:rFonts w:ascii="Arial" w:cs="Arial" w:eastAsia="Arial" w:hAnsi="Arial"/>
          <w:color w:val="4B5563"/>
          <w:sz w:val="22"/>
          <w:szCs w:val="22"/>
        </w:rPr>
        <w:t xml:space="preserve">The Journal tab shows all journal entries for the branch. Journal entries can be in Draft or Posted status.</w:t>
      </w:r>
    </w:p>
    <w:p>
      <w:pPr>
        <w:pStyle w:val="Heading3"/>
        <w:spacing w:after="80" w:before="200"/>
      </w:pPr>
      <w:r>
        <w:rPr>
          <w:rFonts w:ascii="Arial" w:cs="Arial" w:eastAsia="Arial" w:hAnsi="Arial"/>
          <w:b/>
          <w:bCs/>
          <w:color w:val="0A1628"/>
          <w:sz w:val="24"/>
          <w:szCs w:val="24"/>
        </w:rPr>
        <w:t xml:space="preserve">6.4.1  Creating a Manual Journal Entry</w:t>
      </w:r>
    </w:p>
    <w:p>
      <w:pPr>
        <w:pStyle w:val="ListParagraph"/>
        <w:numPr>
          <w:ilvl w:val="0"/>
          <w:numId w:val="3"/>
        </w:numPr>
        <w:spacing w:after="40" w:before="40"/>
      </w:pPr>
      <w:r>
        <w:rPr>
          <w:rFonts w:ascii="Arial" w:cs="Arial" w:eastAsia="Arial" w:hAnsi="Arial"/>
          <w:color w:val="4B5563"/>
          <w:sz w:val="22"/>
          <w:szCs w:val="22"/>
        </w:rPr>
        <w:t xml:space="preserve">Click + New Journal Entry.</w:t>
      </w:r>
    </w:p>
    <w:p>
      <w:pPr>
        <w:pStyle w:val="ListParagraph"/>
        <w:numPr>
          <w:ilvl w:val="0"/>
          <w:numId w:val="3"/>
        </w:numPr>
        <w:spacing w:after="40" w:before="40"/>
      </w:pPr>
      <w:r>
        <w:rPr>
          <w:rFonts w:ascii="Arial" w:cs="Arial" w:eastAsia="Arial" w:hAnsi="Arial"/>
          <w:color w:val="4B5563"/>
          <w:sz w:val="22"/>
          <w:szCs w:val="22"/>
        </w:rPr>
        <w:t xml:space="preserve">Set the entry date, reference, and description.</w:t>
      </w:r>
    </w:p>
    <w:p>
      <w:pPr>
        <w:pStyle w:val="ListParagraph"/>
        <w:numPr>
          <w:ilvl w:val="0"/>
          <w:numId w:val="3"/>
        </w:numPr>
        <w:spacing w:after="40" w:before="40"/>
      </w:pPr>
      <w:r>
        <w:rPr>
          <w:rFonts w:ascii="Arial" w:cs="Arial" w:eastAsia="Arial" w:hAnsi="Arial"/>
          <w:color w:val="4B5563"/>
          <w:sz w:val="22"/>
          <w:szCs w:val="22"/>
        </w:rPr>
        <w:t xml:space="preserve">Add debit and credit lines. Select the account from the COA dropdown and enter the amount.</w:t>
      </w:r>
    </w:p>
    <w:p>
      <w:pPr>
        <w:pStyle w:val="ListParagraph"/>
        <w:numPr>
          <w:ilvl w:val="0"/>
          <w:numId w:val="3"/>
        </w:numPr>
        <w:spacing w:after="40" w:before="40"/>
      </w:pPr>
      <w:r>
        <w:rPr>
          <w:rFonts w:ascii="Arial" w:cs="Arial" w:eastAsia="Arial" w:hAnsi="Arial"/>
          <w:color w:val="4B5563"/>
          <w:sz w:val="22"/>
          <w:szCs w:val="22"/>
        </w:rPr>
        <w:t xml:space="preserve">Total debits must equal total credits before saving.</w:t>
      </w:r>
    </w:p>
    <w:p>
      <w:pPr>
        <w:pStyle w:val="ListParagraph"/>
        <w:numPr>
          <w:ilvl w:val="0"/>
          <w:numId w:val="3"/>
        </w:numPr>
        <w:spacing w:after="40" w:before="40"/>
      </w:pPr>
      <w:r>
        <w:rPr>
          <w:rFonts w:ascii="Arial" w:cs="Arial" w:eastAsia="Arial" w:hAnsi="Arial"/>
          <w:color w:val="4B5563"/>
          <w:sz w:val="22"/>
          <w:szCs w:val="22"/>
        </w:rPr>
        <w:t xml:space="preserve">Click Save as Draft to save without posting, or Post immediately after saving.</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Action</w:t>
            </w:r>
          </w:p>
        </w:tc>
        <w:tc>
          <w:tcPr>
            <w:tcW w:type="dxa" w:w="696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Save as Draft</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Saves the entry but keeps it editable; excluded from reports</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Post</w:t>
            </w:r>
          </w:p>
        </w:tc>
        <w:tc>
          <w:tcPr>
            <w:tcW w:type="dxa" w:w="6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Locks the entry; included in all reports and ledger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Unpost</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Returns a posted entry to Draft for correction</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Edit</w:t>
            </w:r>
          </w:p>
        </w:tc>
        <w:tc>
          <w:tcPr>
            <w:tcW w:type="dxa" w:w="6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Available only on Draft entries — opens the entry for changes</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0D7C7C" w:sz="12"/>
              <w:bottom w:val="single" w:color="D1D5DB" w:sz="1"/>
              <w:right w:val="single" w:color="D1D5DB" w:sz="1"/>
            </w:tcBorders>
            <w:shd w:fill="FFF7ED" w:val="clear"/>
            <w:tcMar>
              <w:top w:type="dxa" w:w="100"/>
              <w:left w:type="dxa" w:w="160"/>
              <w:bottom w:type="dxa" w:w="100"/>
              <w:right w:type="dxa" w:w="160"/>
            </w:tcMar>
          </w:tcPr>
          <w:p>
            <w:pPr>
              <w:spacing w:after="0" w:before="0"/>
            </w:pPr>
            <w:r>
              <w:rPr>
                <w:rFonts w:ascii="Arial" w:cs="Arial" w:eastAsia="Arial" w:hAnsi="Arial"/>
                <w:b/>
                <w:bCs/>
                <w:color w:val="0D7C7C"/>
                <w:sz w:val="20"/>
                <w:szCs w:val="20"/>
              </w:rPr>
              <w:t xml:space="preserve">IMPORTANT:  </w:t>
            </w:r>
            <w:r>
              <w:rPr>
                <w:rFonts w:ascii="Arial" w:cs="Arial" w:eastAsia="Arial" w:hAnsi="Arial"/>
                <w:color w:val="4B5563"/>
                <w:sz w:val="20"/>
                <w:szCs w:val="20"/>
              </w:rPr>
              <w:t xml:space="preserve">System-generated journal entries (from invoices, payments, depreciation) are automatically posted and cannot be edited. To correct them, create a reversing manual journal entry.</w:t>
            </w:r>
          </w:p>
        </w:tc>
      </w:tr>
    </w:tbl>
    <w:p>
      <w:pPr>
        <w:spacing w:after="0" w:before="80"/>
      </w:pPr>
    </w:p>
    <w:p>
      <w:pPr>
        <w:pStyle w:val="Heading2"/>
        <w:spacing w:after="120" w:before="280"/>
      </w:pPr>
      <w:r>
        <w:rPr>
          <w:rFonts w:ascii="Arial" w:cs="Arial" w:eastAsia="Arial" w:hAnsi="Arial"/>
          <w:b/>
          <w:bCs/>
          <w:color w:val="0D7C7C"/>
          <w:sz w:val="28"/>
          <w:szCs w:val="28"/>
        </w:rPr>
        <w:t xml:space="preserve">6.5  General Ledger</w:t>
      </w:r>
    </w:p>
    <w:p>
      <w:pPr>
        <w:spacing w:after="80" w:before="60"/>
      </w:pPr>
      <w:r>
        <w:rPr>
          <w:rFonts w:ascii="Arial" w:cs="Arial" w:eastAsia="Arial" w:hAnsi="Arial"/>
          <w:color w:val="4B5563"/>
          <w:sz w:val="22"/>
          <w:szCs w:val="22"/>
        </w:rPr>
        <w:t xml:space="preserve">The Ledger tab shows a filterable transaction log. Select an account from the dropdown and set the date range to see all debit/credit movements and the running balance.</w:t>
      </w:r>
    </w:p>
    <w:p>
      <w:pPr>
        <w:spacing w:after="0" w:before="80"/>
      </w:pPr>
    </w:p>
    <w:p>
      <w:pPr>
        <w:pStyle w:val="Heading2"/>
        <w:spacing w:after="120" w:before="280"/>
      </w:pPr>
      <w:r>
        <w:rPr>
          <w:rFonts w:ascii="Arial" w:cs="Arial" w:eastAsia="Arial" w:hAnsi="Arial"/>
          <w:b/>
          <w:bCs/>
          <w:color w:val="0D7C7C"/>
          <w:sz w:val="28"/>
          <w:szCs w:val="28"/>
        </w:rPr>
        <w:t xml:space="preserve">6.6  Trial Balance</w:t>
      </w:r>
    </w:p>
    <w:p>
      <w:pPr>
        <w:spacing w:after="80" w:before="60"/>
      </w:pPr>
      <w:r>
        <w:rPr>
          <w:rFonts w:ascii="Arial" w:cs="Arial" w:eastAsia="Arial" w:hAnsi="Arial"/>
          <w:color w:val="4B5563"/>
          <w:sz w:val="22"/>
          <w:szCs w:val="22"/>
        </w:rPr>
        <w:t xml:space="preserve">The Trial Balance tab shows all active accounts with their debit and credit totals. The Debit Total and Credit Total columns at the bottom must be equal. Use the date range filter to run the trial balance for any period.</w:t>
      </w:r>
    </w:p>
    <w:p>
      <w:pPr>
        <w:spacing w:after="0" w:before="80"/>
      </w:pPr>
    </w:p>
    <w:p>
      <w:pPr>
        <w:pStyle w:val="Heading2"/>
        <w:spacing w:after="120" w:before="280"/>
      </w:pPr>
      <w:r>
        <w:rPr>
          <w:rFonts w:ascii="Arial" w:cs="Arial" w:eastAsia="Arial" w:hAnsi="Arial"/>
          <w:b/>
          <w:bCs/>
          <w:color w:val="0D7C7C"/>
          <w:sz w:val="28"/>
          <w:szCs w:val="28"/>
        </w:rPr>
        <w:t xml:space="preserve">6.7  Financial Reports</w:t>
      </w:r>
    </w:p>
    <w:p>
      <w:pPr>
        <w:spacing w:after="80" w:before="60"/>
      </w:pPr>
      <w:r>
        <w:rPr>
          <w:rFonts w:ascii="Arial" w:cs="Arial" w:eastAsia="Arial" w:hAnsi="Arial"/>
          <w:color w:val="4B5563"/>
          <w:sz w:val="22"/>
          <w:szCs w:val="22"/>
        </w:rPr>
        <w:t xml:space="preserve">The Reports tab provides three standard financial statements: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Report</w:t>
            </w:r>
          </w:p>
        </w:tc>
        <w:tc>
          <w:tcPr>
            <w:tcW w:type="dxa" w:w="636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Content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Profit &amp; Loss (P&amp;L)</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Revenue minus Expenses for a period — shows net income or loss</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Balance Sheet</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Assets = Liabilities + Equity at a point in time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Income Statement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Detailed revenue and expense breakdown by account</w:t>
            </w:r>
          </w:p>
        </w:tc>
      </w:tr>
    </w:tbl>
    <w:p>
      <w:pPr>
        <w:spacing w:after="0" w:before="60"/>
      </w:pPr>
    </w:p>
    <w:p>
      <w:pPr>
        <w:spacing w:after="80" w:before="60"/>
      </w:pPr>
      <w:r>
        <w:rPr>
          <w:rFonts w:ascii="Arial" w:cs="Arial" w:eastAsia="Arial" w:hAnsi="Arial"/>
          <w:color w:val="4B5563"/>
          <w:sz w:val="22"/>
          <w:szCs w:val="22"/>
        </w:rPr>
        <w:t xml:space="preserve">Set the date range and click Load to generate each report. Click Export to download as CSV.</w:t>
      </w:r>
    </w:p>
    <w:p>
      <w:pPr>
        <w:spacing w:after="0" w:before="80"/>
      </w:pPr>
    </w:p>
    <w:p>
      <w:pPr>
        <w:pStyle w:val="Heading2"/>
        <w:spacing w:after="120" w:before="280"/>
      </w:pPr>
      <w:r>
        <w:rPr>
          <w:rFonts w:ascii="Arial" w:cs="Arial" w:eastAsia="Arial" w:hAnsi="Arial"/>
          <w:b/>
          <w:bCs/>
          <w:color w:val="0D7C7C"/>
          <w:sz w:val="28"/>
          <w:szCs w:val="28"/>
        </w:rPr>
        <w:t xml:space="preserve">6.8  Bank Reconciliation</w:t>
      </w:r>
    </w:p>
    <w:p>
      <w:pPr>
        <w:spacing w:after="80" w:before="60"/>
      </w:pPr>
      <w:r>
        <w:rPr>
          <w:rFonts w:ascii="Arial" w:cs="Arial" w:eastAsia="Arial" w:hAnsi="Arial"/>
          <w:color w:val="4B5563"/>
          <w:sz w:val="22"/>
          <w:szCs w:val="22"/>
        </w:rPr>
        <w:t xml:space="preserve">The Reconciliation tab allows you to match bank statement entries against journal entry lines. Select the bank/cash account, set the statement date and closing balance, then mark each transaction as reconciled. The reconciled balance must match the statement closing balance before you can finalise.</w:t>
      </w:r>
    </w:p>
    <w:p>
      <w:pPr>
        <w:spacing w:after="0" w:before="80"/>
      </w:pPr>
    </w:p>
    <w:p>
      <w:pPr>
        <w:pStyle w:val="Heading2"/>
        <w:spacing w:after="120" w:before="280"/>
      </w:pPr>
      <w:r>
        <w:rPr>
          <w:rFonts w:ascii="Arial" w:cs="Arial" w:eastAsia="Arial" w:hAnsi="Arial"/>
          <w:b/>
          <w:bCs/>
          <w:color w:val="0D7C7C"/>
          <w:sz w:val="28"/>
          <w:szCs w:val="28"/>
        </w:rPr>
        <w:t xml:space="preserve">6.9  Recurring Journal Entries</w:t>
      </w:r>
    </w:p>
    <w:p>
      <w:pPr>
        <w:spacing w:after="80" w:before="60"/>
      </w:pPr>
      <w:r>
        <w:rPr>
          <w:rFonts w:ascii="Arial" w:cs="Arial" w:eastAsia="Arial" w:hAnsi="Arial"/>
          <w:color w:val="4B5563"/>
          <w:sz w:val="22"/>
          <w:szCs w:val="22"/>
        </w:rPr>
        <w:t xml:space="preserve">Set up automated recurring entries for monthly expenses such as rent, insurance, or depreciation provisions.</w:t>
      </w:r>
    </w:p>
    <w:p>
      <w:pPr>
        <w:pStyle w:val="ListParagraph"/>
        <w:numPr>
          <w:ilvl w:val="0"/>
          <w:numId w:val="3"/>
        </w:numPr>
        <w:spacing w:after="40" w:before="40"/>
      </w:pPr>
      <w:r>
        <w:rPr>
          <w:rFonts w:ascii="Arial" w:cs="Arial" w:eastAsia="Arial" w:hAnsi="Arial"/>
          <w:color w:val="4B5563"/>
          <w:sz w:val="22"/>
          <w:szCs w:val="22"/>
        </w:rPr>
        <w:t xml:space="preserve">Go to the Recurring tab.</w:t>
      </w:r>
    </w:p>
    <w:p>
      <w:pPr>
        <w:pStyle w:val="ListParagraph"/>
        <w:numPr>
          <w:ilvl w:val="0"/>
          <w:numId w:val="3"/>
        </w:numPr>
        <w:spacing w:after="40" w:before="40"/>
      </w:pPr>
      <w:r>
        <w:rPr>
          <w:rFonts w:ascii="Arial" w:cs="Arial" w:eastAsia="Arial" w:hAnsi="Arial"/>
          <w:color w:val="4B5563"/>
          <w:sz w:val="22"/>
          <w:szCs w:val="22"/>
        </w:rPr>
        <w:t xml:space="preserve">Click + New Recurring Entry.</w:t>
      </w:r>
    </w:p>
    <w:p>
      <w:pPr>
        <w:pStyle w:val="ListParagraph"/>
        <w:numPr>
          <w:ilvl w:val="0"/>
          <w:numId w:val="3"/>
        </w:numPr>
        <w:spacing w:after="40" w:before="40"/>
      </w:pPr>
      <w:r>
        <w:rPr>
          <w:rFonts w:ascii="Arial" w:cs="Arial" w:eastAsia="Arial" w:hAnsi="Arial"/>
          <w:color w:val="4B5563"/>
          <w:sz w:val="22"/>
          <w:szCs w:val="22"/>
        </w:rPr>
        <w:t xml:space="preserve">Set name, description, frequency (Monthly, Quarterly, Annual), and next due date.</w:t>
      </w:r>
    </w:p>
    <w:p>
      <w:pPr>
        <w:pStyle w:val="ListParagraph"/>
        <w:numPr>
          <w:ilvl w:val="0"/>
          <w:numId w:val="3"/>
        </w:numPr>
        <w:spacing w:after="40" w:before="40"/>
      </w:pPr>
      <w:r>
        <w:rPr>
          <w:rFonts w:ascii="Arial" w:cs="Arial" w:eastAsia="Arial" w:hAnsi="Arial"/>
          <w:color w:val="4B5563"/>
          <w:sz w:val="22"/>
          <w:szCs w:val="22"/>
        </w:rPr>
        <w:t xml:space="preserve">Add the debit and credit lines.</w:t>
      </w:r>
    </w:p>
    <w:p>
      <w:pPr>
        <w:pStyle w:val="ListParagraph"/>
        <w:numPr>
          <w:ilvl w:val="0"/>
          <w:numId w:val="3"/>
        </w:numPr>
        <w:spacing w:after="40" w:before="40"/>
      </w:pPr>
      <w:r>
        <w:rPr>
          <w:rFonts w:ascii="Arial" w:cs="Arial" w:eastAsia="Arial" w:hAnsi="Arial"/>
          <w:color w:val="4B5563"/>
          <w:sz w:val="22"/>
          <w:szCs w:val="22"/>
        </w:rPr>
        <w:t xml:space="preserve">Save. On the due date, click Post Now to generate the actual journal entry.</w:t>
      </w:r>
    </w:p>
    <w:p>
      <w:pPr>
        <w:spacing w:after="0" w:before="80"/>
      </w:pPr>
    </w:p>
    <w:p>
      <w:pPr>
        <w:pStyle w:val="Heading2"/>
        <w:spacing w:after="120" w:before="280"/>
      </w:pPr>
      <w:r>
        <w:rPr>
          <w:rFonts w:ascii="Arial" w:cs="Arial" w:eastAsia="Arial" w:hAnsi="Arial"/>
          <w:b/>
          <w:bCs/>
          <w:color w:val="0D7C7C"/>
          <w:sz w:val="28"/>
          <w:szCs w:val="28"/>
        </w:rPr>
        <w:t xml:space="preserve">6.10  Accounting Periods</w:t>
      </w:r>
    </w:p>
    <w:p>
      <w:pPr>
        <w:spacing w:after="80" w:before="60"/>
      </w:pPr>
      <w:r>
        <w:rPr>
          <w:rFonts w:ascii="Arial" w:cs="Arial" w:eastAsia="Arial" w:hAnsi="Arial"/>
          <w:color w:val="4B5563"/>
          <w:sz w:val="22"/>
          <w:szCs w:val="22"/>
        </w:rPr>
        <w:t xml:space="preserve">The Periods tab manages month-end close. Closing a period prevents any further journal entries being dated within that month.</w:t>
      </w:r>
    </w:p>
    <w:p>
      <w:pPr>
        <w:pStyle w:val="ListParagraph"/>
        <w:numPr>
          <w:ilvl w:val="0"/>
          <w:numId w:val="3"/>
        </w:numPr>
        <w:spacing w:after="40" w:before="40"/>
      </w:pPr>
      <w:r>
        <w:rPr>
          <w:rFonts w:ascii="Arial" w:cs="Arial" w:eastAsia="Arial" w:hAnsi="Arial"/>
          <w:color w:val="4B5563"/>
          <w:sz w:val="22"/>
          <w:szCs w:val="22"/>
        </w:rPr>
        <w:t xml:space="preserve">Select the Year and Month.</w:t>
      </w:r>
    </w:p>
    <w:p>
      <w:pPr>
        <w:pStyle w:val="ListParagraph"/>
        <w:numPr>
          <w:ilvl w:val="0"/>
          <w:numId w:val="3"/>
        </w:numPr>
        <w:spacing w:after="40" w:before="40"/>
      </w:pPr>
      <w:r>
        <w:rPr>
          <w:rFonts w:ascii="Arial" w:cs="Arial" w:eastAsia="Arial" w:hAnsi="Arial"/>
          <w:color w:val="4B5563"/>
          <w:sz w:val="22"/>
          <w:szCs w:val="22"/>
        </w:rPr>
        <w:t xml:space="preserve">Click Close Period. The period status changes to Closed.</w:t>
      </w:r>
    </w:p>
    <w:p>
      <w:pPr>
        <w:pStyle w:val="ListParagraph"/>
        <w:numPr>
          <w:ilvl w:val="0"/>
          <w:numId w:val="3"/>
        </w:numPr>
        <w:spacing w:after="40" w:before="40"/>
      </w:pPr>
      <w:r>
        <w:rPr>
          <w:rFonts w:ascii="Arial" w:cs="Arial" w:eastAsia="Arial" w:hAnsi="Arial"/>
          <w:color w:val="4B5563"/>
          <w:sz w:val="22"/>
          <w:szCs w:val="22"/>
        </w:rPr>
        <w:t xml:space="preserve">To reopen, click Reopen Period (requires super-admin).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0D7C7C" w:sz="12"/>
              <w:bottom w:val="single" w:color="D1D5DB" w:sz="1"/>
              <w:right w:val="single" w:color="D1D5DB" w:sz="1"/>
            </w:tcBorders>
            <w:shd w:fill="F0FDF4" w:val="clear"/>
            <w:tcMar>
              <w:top w:type="dxa" w:w="100"/>
              <w:left w:type="dxa" w:w="160"/>
              <w:bottom w:type="dxa" w:w="100"/>
              <w:right w:type="dxa" w:w="160"/>
            </w:tcMar>
          </w:tcPr>
          <w:p>
            <w:pPr>
              <w:spacing w:after="0" w:before="0"/>
            </w:pPr>
            <w:r>
              <w:rPr>
                <w:rFonts w:ascii="Arial" w:cs="Arial" w:eastAsia="Arial" w:hAnsi="Arial"/>
                <w:b/>
                <w:bCs/>
                <w:color w:val="0D7C7C"/>
                <w:sz w:val="20"/>
                <w:szCs w:val="20"/>
              </w:rPr>
              <w:t xml:space="preserve">TIP:  </w:t>
            </w:r>
            <w:r>
              <w:rPr>
                <w:rFonts w:ascii="Arial" w:cs="Arial" w:eastAsia="Arial" w:hAnsi="Arial"/>
                <w:color w:val="4B5563"/>
                <w:sz w:val="20"/>
                <w:szCs w:val="20"/>
              </w:rPr>
              <w:t xml:space="preserve">Close each month only after all invoices, payments, and manual journal entries for that month have been reviewed and posted.</w:t>
            </w:r>
          </w:p>
        </w:tc>
      </w:tr>
    </w:tbl>
    <w:p>
      <w:pPr>
        <w:spacing w:after="0" w:before="80"/>
      </w:pPr>
    </w:p>
    <w:p>
      <w:pPr>
        <w:pStyle w:val="Heading2"/>
        <w:spacing w:after="120" w:before="280"/>
      </w:pPr>
      <w:r>
        <w:rPr>
          <w:rFonts w:ascii="Arial" w:cs="Arial" w:eastAsia="Arial" w:hAnsi="Arial"/>
          <w:b/>
          <w:bCs/>
          <w:color w:val="0D7C7C"/>
          <w:sz w:val="28"/>
          <w:szCs w:val="28"/>
        </w:rPr>
        <w:t xml:space="preserve">6.11  Chart of Accounts (COA)</w:t>
      </w:r>
    </w:p>
    <w:p>
      <w:pPr>
        <w:spacing w:after="80" w:before="60"/>
      </w:pPr>
      <w:r>
        <w:rPr>
          <w:rFonts w:ascii="Arial" w:cs="Arial" w:eastAsia="Arial" w:hAnsi="Arial"/>
          <w:color w:val="4B5563"/>
          <w:sz w:val="22"/>
          <w:szCs w:val="22"/>
        </w:rPr>
        <w:t xml:space="preserve">The COA tab shows all accounts for the active branch. Each branch has its own independent COA.</w:t>
      </w:r>
    </w:p>
    <w:p>
      <w:pPr>
        <w:pStyle w:val="Heading3"/>
        <w:spacing w:after="80" w:before="200"/>
      </w:pPr>
      <w:r>
        <w:rPr>
          <w:rFonts w:ascii="Arial" w:cs="Arial" w:eastAsia="Arial" w:hAnsi="Arial"/>
          <w:b/>
          <w:bCs/>
          <w:color w:val="0A1628"/>
          <w:sz w:val="24"/>
          <w:szCs w:val="24"/>
        </w:rPr>
        <w:t xml:space="preserve">6.11.1  Account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Type</w:t>
            </w:r>
          </w:p>
        </w:tc>
        <w:tc>
          <w:tcPr>
            <w:tcW w:type="dxa" w:w="636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Examples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Asset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Cash, Bank, Accounts Receivable, Fixed Assets</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Liability</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Accounts Payable, Deposits Received, Tax Payable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Equity</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Owner's Equity, Retained Earnings</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Revenue</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4000 House Rental, 4100 F&amp;B, 4200 Activity &amp; Rental</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Expense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Utilities, Salaries, Depreciation Expense</w:t>
            </w:r>
          </w:p>
        </w:tc>
      </w:tr>
    </w:tbl>
    <w:p>
      <w:pPr>
        <w:spacing w:after="0" w:before="60"/>
      </w:pPr>
    </w:p>
    <w:p>
      <w:pPr>
        <w:pStyle w:val="Heading3"/>
        <w:spacing w:after="80" w:before="200"/>
      </w:pPr>
      <w:r>
        <w:rPr>
          <w:rFonts w:ascii="Arial" w:cs="Arial" w:eastAsia="Arial" w:hAnsi="Arial"/>
          <w:b/>
          <w:bCs/>
          <w:color w:val="0A1628"/>
          <w:sz w:val="24"/>
          <w:szCs w:val="24"/>
        </w:rPr>
        <w:t xml:space="preserve">6.11.2  Adding or Editing an Account</w:t>
      </w:r>
    </w:p>
    <w:p>
      <w:pPr>
        <w:pStyle w:val="ListParagraph"/>
        <w:numPr>
          <w:ilvl w:val="0"/>
          <w:numId w:val="3"/>
        </w:numPr>
        <w:spacing w:after="40" w:before="40"/>
      </w:pPr>
      <w:r>
        <w:rPr>
          <w:rFonts w:ascii="Arial" w:cs="Arial" w:eastAsia="Arial" w:hAnsi="Arial"/>
          <w:color w:val="4B5563"/>
          <w:sz w:val="22"/>
          <w:szCs w:val="22"/>
        </w:rPr>
        <w:t xml:space="preserve">Click + Add Account or the edit (pencil) icon on an existing account.</w:t>
      </w:r>
    </w:p>
    <w:p>
      <w:pPr>
        <w:pStyle w:val="ListParagraph"/>
        <w:numPr>
          <w:ilvl w:val="0"/>
          <w:numId w:val="3"/>
        </w:numPr>
        <w:spacing w:after="40" w:before="40"/>
      </w:pPr>
      <w:r>
        <w:rPr>
          <w:rFonts w:ascii="Arial" w:cs="Arial" w:eastAsia="Arial" w:hAnsi="Arial"/>
          <w:color w:val="4B5563"/>
          <w:sz w:val="22"/>
          <w:szCs w:val="22"/>
        </w:rPr>
        <w:t xml:space="preserve">Set the account code, name, type, and category.</w:t>
      </w:r>
    </w:p>
    <w:p>
      <w:pPr>
        <w:pStyle w:val="ListParagraph"/>
        <w:numPr>
          <w:ilvl w:val="0"/>
          <w:numId w:val="3"/>
        </w:numPr>
        <w:spacing w:after="40" w:before="40"/>
      </w:pPr>
      <w:r>
        <w:rPr>
          <w:rFonts w:ascii="Arial" w:cs="Arial" w:eastAsia="Arial" w:hAnsi="Arial"/>
          <w:color w:val="4B5563"/>
          <w:sz w:val="22"/>
          <w:szCs w:val="22"/>
        </w:rPr>
        <w:t xml:space="preserve">Save. Changes apply only to the active branch.</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0D7C7C" w:sz="12"/>
              <w:bottom w:val="single" w:color="D1D5DB" w:sz="1"/>
              <w:right w:val="single" w:color="D1D5DB" w:sz="1"/>
            </w:tcBorders>
            <w:shd w:fill="FFF7ED" w:val="clear"/>
            <w:tcMar>
              <w:top w:type="dxa" w:w="100"/>
              <w:left w:type="dxa" w:w="160"/>
              <w:bottom w:type="dxa" w:w="100"/>
              <w:right w:type="dxa" w:w="160"/>
            </w:tcMar>
          </w:tcPr>
          <w:p>
            <w:pPr>
              <w:spacing w:after="0" w:before="0"/>
            </w:pPr>
            <w:r>
              <w:rPr>
                <w:rFonts w:ascii="Arial" w:cs="Arial" w:eastAsia="Arial" w:hAnsi="Arial"/>
                <w:b/>
                <w:bCs/>
                <w:color w:val="0D7C7C"/>
                <w:sz w:val="20"/>
                <w:szCs w:val="20"/>
              </w:rPr>
              <w:t xml:space="preserve">IMPORTANT:  </w:t>
            </w:r>
            <w:r>
              <w:rPr>
                <w:rFonts w:ascii="Arial" w:cs="Arial" w:eastAsia="Arial" w:hAnsi="Arial"/>
                <w:color w:val="4B5563"/>
                <w:sz w:val="20"/>
                <w:szCs w:val="20"/>
              </w:rPr>
              <w:t xml:space="preserve">Do not delete or deactivate accounts that have posted journal entry lines. Deactivating hides them from new entry dropdowns but preserves history.</w:t>
            </w:r>
          </w:p>
        </w:tc>
      </w:tr>
    </w:tbl>
    <w:p>
      <w:pPr>
        <w:spacing w:after="0" w:before="80"/>
      </w:pPr>
    </w:p>
    <w:p>
      <w:pPr>
        <w:pStyle w:val="Heading2"/>
        <w:spacing w:after="120" w:before="280"/>
      </w:pPr>
      <w:r>
        <w:rPr>
          <w:rFonts w:ascii="Arial" w:cs="Arial" w:eastAsia="Arial" w:hAnsi="Arial"/>
          <w:b/>
          <w:bCs/>
          <w:color w:val="0D7C7C"/>
          <w:sz w:val="28"/>
          <w:szCs w:val="28"/>
        </w:rPr>
        <w:t xml:space="preserve">6.12  Petty Cash</w:t>
      </w:r>
    </w:p>
    <w:p>
      <w:pPr>
        <w:spacing w:after="80" w:before="60"/>
      </w:pPr>
      <w:r>
        <w:rPr>
          <w:rFonts w:ascii="Arial" w:cs="Arial" w:eastAsia="Arial" w:hAnsi="Arial"/>
          <w:color w:val="4B5563"/>
          <w:sz w:val="22"/>
          <w:szCs w:val="22"/>
        </w:rPr>
        <w:t xml:space="preserve">The Petty Cash tab records small cash transactions (in or out) without generating full journal entries. Useful for tracking day-to-day operational expenses under a set threshold.</w:t>
      </w:r>
    </w:p>
    <w:p>
      <w:r>
        <w:br w:type="page"/>
      </w:r>
    </w:p>
    <w:p>
      <w:pPr>
        <w:pStyle w:val="Heading1"/>
        <w:spacing w:after="160" w:before="360"/>
      </w:pPr>
      <w:r>
        <w:rPr>
          <w:rFonts w:ascii="Arial" w:cs="Arial" w:eastAsia="Arial" w:hAnsi="Arial"/>
          <w:b/>
          <w:bCs/>
          <w:color w:val="0A1628"/>
          <w:sz w:val="36"/>
          <w:szCs w:val="36"/>
        </w:rPr>
        <w:t xml:space="preserve">7. Fixed Assets</w:t>
      </w:r>
    </w:p>
    <w:p>
      <w:pPr>
        <w:spacing w:after="80" w:before="60"/>
      </w:pPr>
      <w:r>
        <w:rPr>
          <w:rFonts w:ascii="Arial" w:cs="Arial" w:eastAsia="Arial" w:hAnsi="Arial"/>
          <w:color w:val="4B5563"/>
          <w:sz w:val="22"/>
          <w:szCs w:val="22"/>
        </w:rPr>
        <w:t xml:space="preserve">The Fixed Assets module maintains the full asset register for the property and handles monthly depreciation calculation and posting.</w:t>
      </w:r>
    </w:p>
    <w:p>
      <w:pPr>
        <w:spacing w:after="0" w:before="80"/>
      </w:pPr>
    </w:p>
    <w:p>
      <w:pPr>
        <w:pStyle w:val="Heading2"/>
        <w:spacing w:after="120" w:before="280"/>
      </w:pPr>
      <w:r>
        <w:rPr>
          <w:rFonts w:ascii="Arial" w:cs="Arial" w:eastAsia="Arial" w:hAnsi="Arial"/>
          <w:b/>
          <w:bCs/>
          <w:color w:val="0D7C7C"/>
          <w:sz w:val="28"/>
          <w:szCs w:val="28"/>
        </w:rPr>
        <w:t xml:space="preserve">7.1  Asset Register</w:t>
      </w:r>
    </w:p>
    <w:p>
      <w:pPr>
        <w:spacing w:after="80" w:before="60"/>
      </w:pPr>
      <w:r>
        <w:rPr>
          <w:rFonts w:ascii="Arial" w:cs="Arial" w:eastAsia="Arial" w:hAnsi="Arial"/>
          <w:color w:val="4B5563"/>
          <w:sz w:val="22"/>
          <w:szCs w:val="22"/>
        </w:rPr>
        <w:t xml:space="preserve">The Register tab lists all assets for the active branch, grouped by category. Each asset record contains: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Field</w:t>
            </w:r>
          </w:p>
        </w:tc>
        <w:tc>
          <w:tcPr>
            <w:tcW w:type="dxa" w:w="636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Description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Description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Asset name or description</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Category</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Land, Building, Computer/Office, Furniture, Machinery, Vehicle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Type / Brand</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Manufacturer or material type</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Asset Code</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Internal asset tag number</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Series / Serial No.</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Manufacturer serial number</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Purchased Date</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Date of purchase or acquisition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Location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Physical location within the property</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Incharge</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Staff member responsible for the asset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Quantity</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Number of units</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Unit Cost</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Cost per unit (USD)</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Total Cost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Unit Cost × Quantity</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Depreciation Rate</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Annual rate (e.g. 0.10 = 10% per year)</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Is Depreciable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Whether monthly depreciation entries are created</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Status</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Active, Disposed, or Under Maintenance</w:t>
            </w:r>
          </w:p>
        </w:tc>
      </w:tr>
    </w:tbl>
    <w:p>
      <w:pPr>
        <w:spacing w:after="0" w:before="80"/>
      </w:pPr>
    </w:p>
    <w:p>
      <w:pPr>
        <w:pStyle w:val="Heading2"/>
        <w:spacing w:after="120" w:before="280"/>
      </w:pPr>
      <w:r>
        <w:rPr>
          <w:rFonts w:ascii="Arial" w:cs="Arial" w:eastAsia="Arial" w:hAnsi="Arial"/>
          <w:b/>
          <w:bCs/>
          <w:color w:val="0D7C7C"/>
          <w:sz w:val="28"/>
          <w:szCs w:val="28"/>
        </w:rPr>
        <w:t xml:space="preserve">7.2  Adding an Asset</w:t>
      </w:r>
    </w:p>
    <w:p>
      <w:pPr>
        <w:pStyle w:val="ListParagraph"/>
        <w:numPr>
          <w:ilvl w:val="0"/>
          <w:numId w:val="3"/>
        </w:numPr>
        <w:spacing w:after="40" w:before="40"/>
      </w:pPr>
      <w:r>
        <w:rPr>
          <w:rFonts w:ascii="Arial" w:cs="Arial" w:eastAsia="Arial" w:hAnsi="Arial"/>
          <w:color w:val="4B5563"/>
          <w:sz w:val="22"/>
          <w:szCs w:val="22"/>
        </w:rPr>
        <w:t xml:space="preserve">Click + Add Asset.</w:t>
      </w:r>
    </w:p>
    <w:p>
      <w:pPr>
        <w:pStyle w:val="ListParagraph"/>
        <w:numPr>
          <w:ilvl w:val="0"/>
          <w:numId w:val="3"/>
        </w:numPr>
        <w:spacing w:after="40" w:before="40"/>
      </w:pPr>
      <w:r>
        <w:rPr>
          <w:rFonts w:ascii="Arial" w:cs="Arial" w:eastAsia="Arial" w:hAnsi="Arial"/>
          <w:color w:val="4B5563"/>
          <w:sz w:val="22"/>
          <w:szCs w:val="22"/>
        </w:rPr>
        <w:t xml:space="preserve">Fill in all required fields: Description, Category, Quantity, Unit Cost.</w:t>
      </w:r>
    </w:p>
    <w:p>
      <w:pPr>
        <w:pStyle w:val="ListParagraph"/>
        <w:numPr>
          <w:ilvl w:val="0"/>
          <w:numId w:val="3"/>
        </w:numPr>
        <w:spacing w:after="40" w:before="40"/>
      </w:pPr>
      <w:r>
        <w:rPr>
          <w:rFonts w:ascii="Arial" w:cs="Arial" w:eastAsia="Arial" w:hAnsi="Arial"/>
          <w:color w:val="4B5563"/>
          <w:sz w:val="22"/>
          <w:szCs w:val="22"/>
        </w:rPr>
        <w:t xml:space="preserve">Set the depreciation rate (standard rates: Building 5%, Furniture &amp; Equipment 20%, Machinery &amp; Vehicle 10%).</w:t>
      </w:r>
    </w:p>
    <w:p>
      <w:pPr>
        <w:pStyle w:val="ListParagraph"/>
        <w:numPr>
          <w:ilvl w:val="0"/>
          <w:numId w:val="3"/>
        </w:numPr>
        <w:spacing w:after="40" w:before="40"/>
      </w:pPr>
      <w:r>
        <w:rPr>
          <w:rFonts w:ascii="Arial" w:cs="Arial" w:eastAsia="Arial" w:hAnsi="Arial"/>
          <w:color w:val="4B5563"/>
          <w:sz w:val="22"/>
          <w:szCs w:val="22"/>
        </w:rPr>
        <w:t xml:space="preserve">Tick Is Depreciable if the asset should be included in monthly depreciation runs.</w:t>
      </w:r>
    </w:p>
    <w:p>
      <w:pPr>
        <w:pStyle w:val="ListParagraph"/>
        <w:numPr>
          <w:ilvl w:val="0"/>
          <w:numId w:val="3"/>
        </w:numPr>
        <w:spacing w:after="40" w:before="40"/>
      </w:pPr>
      <w:r>
        <w:rPr>
          <w:rFonts w:ascii="Arial" w:cs="Arial" w:eastAsia="Arial" w:hAnsi="Arial"/>
          <w:color w:val="4B5563"/>
          <w:sz w:val="22"/>
          <w:szCs w:val="22"/>
        </w:rPr>
        <w:t xml:space="preserve">Save.</w:t>
      </w:r>
    </w:p>
    <w:p>
      <w:pPr>
        <w:spacing w:after="0" w:before="80"/>
      </w:pPr>
    </w:p>
    <w:p>
      <w:pPr>
        <w:pStyle w:val="Heading2"/>
        <w:spacing w:after="120" w:before="280"/>
      </w:pPr>
      <w:r>
        <w:rPr>
          <w:rFonts w:ascii="Arial" w:cs="Arial" w:eastAsia="Arial" w:hAnsi="Arial"/>
          <w:b/>
          <w:bCs/>
          <w:color w:val="0D7C7C"/>
          <w:sz w:val="28"/>
          <w:szCs w:val="28"/>
        </w:rPr>
        <w:t xml:space="preserve">7.3  Depreciation Tab</w:t>
      </w:r>
    </w:p>
    <w:p>
      <w:pPr>
        <w:spacing w:after="80" w:before="60"/>
      </w:pPr>
      <w:r>
        <w:rPr>
          <w:rFonts w:ascii="Arial" w:cs="Arial" w:eastAsia="Arial" w:hAnsi="Arial"/>
          <w:color w:val="4B5563"/>
          <w:sz w:val="22"/>
          <w:szCs w:val="22"/>
        </w:rPr>
        <w:t xml:space="preserve">The Depreciation tab allows you to run and post monthly depreciation for all active depreciable assets.</w:t>
      </w:r>
    </w:p>
    <w:p>
      <w:pPr>
        <w:pStyle w:val="Heading3"/>
        <w:spacing w:after="80" w:before="200"/>
      </w:pPr>
      <w:r>
        <w:rPr>
          <w:rFonts w:ascii="Arial" w:cs="Arial" w:eastAsia="Arial" w:hAnsi="Arial"/>
          <w:b/>
          <w:bCs/>
          <w:color w:val="0A1628"/>
          <w:sz w:val="24"/>
          <w:szCs w:val="24"/>
        </w:rPr>
        <w:t xml:space="preserve">7.3.1  Running Depreciation</w:t>
      </w:r>
    </w:p>
    <w:p>
      <w:pPr>
        <w:pStyle w:val="ListParagraph"/>
        <w:numPr>
          <w:ilvl w:val="0"/>
          <w:numId w:val="3"/>
        </w:numPr>
        <w:spacing w:after="40" w:before="40"/>
      </w:pPr>
      <w:r>
        <w:rPr>
          <w:rFonts w:ascii="Arial" w:cs="Arial" w:eastAsia="Arial" w:hAnsi="Arial"/>
          <w:color w:val="4B5563"/>
          <w:sz w:val="22"/>
          <w:szCs w:val="22"/>
        </w:rPr>
        <w:t xml:space="preserve">Select the Year and Month.</w:t>
      </w:r>
    </w:p>
    <w:p>
      <w:pPr>
        <w:pStyle w:val="ListParagraph"/>
        <w:numPr>
          <w:ilvl w:val="0"/>
          <w:numId w:val="3"/>
        </w:numPr>
        <w:spacing w:after="40" w:before="40"/>
      </w:pPr>
      <w:r>
        <w:rPr>
          <w:rFonts w:ascii="Arial" w:cs="Arial" w:eastAsia="Arial" w:hAnsi="Arial"/>
          <w:color w:val="4B5563"/>
          <w:sz w:val="22"/>
          <w:szCs w:val="22"/>
        </w:rPr>
        <w:t xml:space="preserve">Click Run Depreciation. The system calculates each asset's monthly charge: (Unit Cost × Depreciation Rate) ÷ 12.</w:t>
      </w:r>
    </w:p>
    <w:p>
      <w:pPr>
        <w:pStyle w:val="ListParagraph"/>
        <w:numPr>
          <w:ilvl w:val="0"/>
          <w:numId w:val="3"/>
        </w:numPr>
        <w:spacing w:after="40" w:before="40"/>
      </w:pPr>
      <w:r>
        <w:rPr>
          <w:rFonts w:ascii="Arial" w:cs="Arial" w:eastAsia="Arial" w:hAnsi="Arial"/>
          <w:color w:val="4B5563"/>
          <w:sz w:val="22"/>
          <w:szCs w:val="22"/>
        </w:rPr>
        <w:t xml:space="preserve">Review the depreciation schedule — each category shows the assets, amounts, and account codes.</w:t>
      </w:r>
    </w:p>
    <w:p>
      <w:pPr>
        <w:pStyle w:val="ListParagraph"/>
        <w:numPr>
          <w:ilvl w:val="0"/>
          <w:numId w:val="3"/>
        </w:numPr>
        <w:spacing w:after="40" w:before="40"/>
      </w:pPr>
      <w:r>
        <w:rPr>
          <w:rFonts w:ascii="Arial" w:cs="Arial" w:eastAsia="Arial" w:hAnsi="Arial"/>
          <w:color w:val="4B5563"/>
          <w:sz w:val="22"/>
          <w:szCs w:val="22"/>
        </w:rPr>
        <w:t xml:space="preserve">Click Post Depreciation Journal Entry. This creates a single journal entry:</w:t>
      </w:r>
    </w:p>
    <w:p>
      <w:pPr>
        <w:pStyle w:val="ListParagraph"/>
        <w:numPr>
          <w:ilvl w:val="0"/>
          <w:numId w:val="2"/>
        </w:numPr>
        <w:spacing w:after="40" w:before="40"/>
      </w:pPr>
      <w:r>
        <w:rPr>
          <w:rFonts w:ascii="Arial" w:cs="Arial" w:eastAsia="Arial" w:hAnsi="Arial"/>
          <w:color w:val="4B5563"/>
          <w:sz w:val="22"/>
          <w:szCs w:val="22"/>
        </w:rPr>
        <w:t xml:space="preserve">DR 5750 Depreciation Expense</w:t>
      </w:r>
    </w:p>
    <w:p>
      <w:pPr>
        <w:pStyle w:val="ListParagraph"/>
        <w:numPr>
          <w:ilvl w:val="0"/>
          <w:numId w:val="2"/>
        </w:numPr>
        <w:spacing w:after="40" w:before="40"/>
      </w:pPr>
      <w:r>
        <w:rPr>
          <w:rFonts w:ascii="Arial" w:cs="Arial" w:eastAsia="Arial" w:hAnsi="Arial"/>
          <w:color w:val="4B5563"/>
          <w:sz w:val="22"/>
          <w:szCs w:val="22"/>
        </w:rPr>
        <w:t xml:space="preserve">CR Accumulated Depreciation accounts (1501 Building, 1511 Computer/Office, 1521 Furniture, 1531 Machinery, 1541 Vehicle)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0D7C7C" w:sz="12"/>
              <w:bottom w:val="single" w:color="D1D5DB" w:sz="1"/>
              <w:right w:val="single" w:color="D1D5DB" w:sz="1"/>
            </w:tcBorders>
            <w:shd w:fill="FFF7ED" w:val="clear"/>
            <w:tcMar>
              <w:top w:type="dxa" w:w="100"/>
              <w:left w:type="dxa" w:w="160"/>
              <w:bottom w:type="dxa" w:w="100"/>
              <w:right w:type="dxa" w:w="160"/>
            </w:tcMar>
          </w:tcPr>
          <w:p>
            <w:pPr>
              <w:spacing w:after="0" w:before="0"/>
            </w:pPr>
            <w:r>
              <w:rPr>
                <w:rFonts w:ascii="Arial" w:cs="Arial" w:eastAsia="Arial" w:hAnsi="Arial"/>
                <w:b/>
                <w:bCs/>
                <w:color w:val="0D7C7C"/>
                <w:sz w:val="20"/>
                <w:szCs w:val="20"/>
              </w:rPr>
              <w:t xml:space="preserve">IMPORTANT:  </w:t>
            </w:r>
            <w:r>
              <w:rPr>
                <w:rFonts w:ascii="Arial" w:cs="Arial" w:eastAsia="Arial" w:hAnsi="Arial"/>
                <w:color w:val="4B5563"/>
                <w:sz w:val="20"/>
                <w:szCs w:val="20"/>
              </w:rPr>
              <w:t xml:space="preserve">Depreciation can only be run once per month per branch. If you need to re-run (e.g. after adding assets), delete the existing depreciation journal entry first, then run again.</w:t>
            </w:r>
          </w:p>
        </w:tc>
      </w:tr>
    </w:tbl>
    <w:p>
      <w:pPr>
        <w:spacing w:after="0" w:before="80"/>
      </w:pPr>
    </w:p>
    <w:p>
      <w:pPr>
        <w:pStyle w:val="Heading2"/>
        <w:spacing w:after="120" w:before="280"/>
      </w:pPr>
      <w:r>
        <w:rPr>
          <w:rFonts w:ascii="Arial" w:cs="Arial" w:eastAsia="Arial" w:hAnsi="Arial"/>
          <w:b/>
          <w:bCs/>
          <w:color w:val="0D7C7C"/>
          <w:sz w:val="28"/>
          <w:szCs w:val="28"/>
        </w:rPr>
        <w:t xml:space="preserve">7.4  Overview Tab</w:t>
      </w:r>
    </w:p>
    <w:p>
      <w:pPr>
        <w:spacing w:after="80" w:before="60"/>
      </w:pPr>
      <w:r>
        <w:rPr>
          <w:rFonts w:ascii="Arial" w:cs="Arial" w:eastAsia="Arial" w:hAnsi="Arial"/>
          <w:color w:val="4B5563"/>
          <w:sz w:val="22"/>
          <w:szCs w:val="22"/>
        </w:rPr>
        <w:t xml:space="preserve">The Overview tab shows a summary of total asset value, accumulated depreciation to date, and net book value by category.</w:t>
      </w:r>
    </w:p>
    <w:p>
      <w:r>
        <w:br w:type="page"/>
      </w:r>
    </w:p>
    <w:p>
      <w:pPr>
        <w:pStyle w:val="Heading1"/>
        <w:spacing w:after="160" w:before="360"/>
      </w:pPr>
      <w:r>
        <w:rPr>
          <w:rFonts w:ascii="Arial" w:cs="Arial" w:eastAsia="Arial" w:hAnsi="Arial"/>
          <w:b/>
          <w:bCs/>
          <w:color w:val="0A1628"/>
          <w:sz w:val="36"/>
          <w:szCs w:val="36"/>
        </w:rPr>
        <w:t xml:space="preserve">8. Reports &amp; Analytics</w:t>
      </w:r>
    </w:p>
    <w:p>
      <w:pPr>
        <w:spacing w:after="80" w:before="60"/>
      </w:pPr>
      <w:r>
        <w:rPr>
          <w:rFonts w:ascii="Arial" w:cs="Arial" w:eastAsia="Arial" w:hAnsi="Arial"/>
          <w:color w:val="4B5563"/>
          <w:sz w:val="22"/>
          <w:szCs w:val="22"/>
        </w:rPr>
        <w:t xml:space="preserve">The Reports module provides operational KPI dashboards for the property. All data is scoped to the active branch and selected date range.</w:t>
      </w:r>
    </w:p>
    <w:p>
      <w:pPr>
        <w:spacing w:after="0" w:before="80"/>
      </w:pPr>
    </w:p>
    <w:p>
      <w:pPr>
        <w:pStyle w:val="Heading2"/>
        <w:spacing w:after="120" w:before="280"/>
      </w:pPr>
      <w:r>
        <w:rPr>
          <w:rFonts w:ascii="Arial" w:cs="Arial" w:eastAsia="Arial" w:hAnsi="Arial"/>
          <w:b/>
          <w:bCs/>
          <w:color w:val="0D7C7C"/>
          <w:sz w:val="28"/>
          <w:szCs w:val="28"/>
        </w:rPr>
        <w:t xml:space="preserve">8.1  Available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Report</w:t>
            </w:r>
          </w:p>
        </w:tc>
        <w:tc>
          <w:tcPr>
            <w:tcW w:type="dxa" w:w="636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Key Metrics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Occupancy</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Total houses, occupied, available, occupancy rate, average nightly rate</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Revenue</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Daily/monthly revenue breakdown by source and revenue type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Reservations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Booking volumes by status, source, and period</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Guest Analysis</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Nationality, repeat visits, average length of stay</w:t>
            </w:r>
          </w:p>
        </w:tc>
      </w:tr>
    </w:tbl>
    <w:p>
      <w:pPr>
        <w:spacing w:after="0" w:before="80"/>
      </w:pPr>
    </w:p>
    <w:p>
      <w:pPr>
        <w:pStyle w:val="Heading2"/>
        <w:spacing w:after="120" w:before="280"/>
      </w:pPr>
      <w:r>
        <w:rPr>
          <w:rFonts w:ascii="Arial" w:cs="Arial" w:eastAsia="Arial" w:hAnsi="Arial"/>
          <w:b/>
          <w:bCs/>
          <w:color w:val="0D7C7C"/>
          <w:sz w:val="28"/>
          <w:szCs w:val="28"/>
        </w:rPr>
        <w:t xml:space="preserve">8.2  Using the Date Range Filter</w:t>
      </w:r>
    </w:p>
    <w:p>
      <w:pPr>
        <w:spacing w:after="80" w:before="60"/>
      </w:pPr>
      <w:r>
        <w:rPr>
          <w:rFonts w:ascii="Arial" w:cs="Arial" w:eastAsia="Arial" w:hAnsi="Arial"/>
          <w:color w:val="4B5563"/>
          <w:sz w:val="22"/>
          <w:szCs w:val="22"/>
        </w:rPr>
        <w:t xml:space="preserve">Set the From and To dates at the top of the page. All charts and tables update to reflect the selected window. Use the Quick Range shortcuts (This Month, Last Month, This Year) for common periods.</w:t>
      </w:r>
    </w:p>
    <w:p>
      <w:pPr>
        <w:spacing w:after="0" w:before="80"/>
      </w:pPr>
    </w:p>
    <w:p>
      <w:pPr>
        <w:pStyle w:val="Heading2"/>
        <w:spacing w:after="120" w:before="280"/>
      </w:pPr>
      <w:r>
        <w:rPr>
          <w:rFonts w:ascii="Arial" w:cs="Arial" w:eastAsia="Arial" w:hAnsi="Arial"/>
          <w:b/>
          <w:bCs/>
          <w:color w:val="0D7C7C"/>
          <w:sz w:val="28"/>
          <w:szCs w:val="28"/>
        </w:rPr>
        <w:t xml:space="preserve">8.3  Exporting Report Data</w:t>
      </w:r>
    </w:p>
    <w:p>
      <w:pPr>
        <w:spacing w:after="80" w:before="60"/>
      </w:pPr>
      <w:r>
        <w:rPr>
          <w:rFonts w:ascii="Arial" w:cs="Arial" w:eastAsia="Arial" w:hAnsi="Arial"/>
          <w:color w:val="4B5563"/>
          <w:sz w:val="22"/>
          <w:szCs w:val="22"/>
        </w:rPr>
        <w:t xml:space="preserve">Each report section includes an Export CSV button. Downloads include all underlying data for the selected period and branch.</w:t>
      </w:r>
    </w:p>
    <w:p>
      <w:r>
        <w:br w:type="page"/>
      </w:r>
    </w:p>
    <w:p>
      <w:pPr>
        <w:pStyle w:val="Heading1"/>
        <w:spacing w:after="160" w:before="360"/>
      </w:pPr>
      <w:r>
        <w:rPr>
          <w:rFonts w:ascii="Arial" w:cs="Arial" w:eastAsia="Arial" w:hAnsi="Arial"/>
          <w:b/>
          <w:bCs/>
          <w:color w:val="0A1628"/>
          <w:sz w:val="36"/>
          <w:szCs w:val="36"/>
        </w:rPr>
        <w:t xml:space="preserve">9. Staff &amp; Users</w:t>
      </w:r>
    </w:p>
    <w:p>
      <w:pPr>
        <w:spacing w:after="80" w:before="60"/>
      </w:pPr>
      <w:r>
        <w:rPr>
          <w:rFonts w:ascii="Arial" w:cs="Arial" w:eastAsia="Arial" w:hAnsi="Arial"/>
          <w:color w:val="4B5563"/>
          <w:sz w:val="22"/>
          <w:szCs w:val="22"/>
        </w:rPr>
        <w:t xml:space="preserve">The Staff module stores staff profiles, roles, and branch assignments. Staff appear in the Incharge field on assets and the Assigned To field in housekeeping tasks.</w:t>
      </w:r>
    </w:p>
    <w:p>
      <w:pPr>
        <w:spacing w:after="0" w:before="80"/>
      </w:pPr>
    </w:p>
    <w:p>
      <w:pPr>
        <w:pStyle w:val="Heading2"/>
        <w:spacing w:after="120" w:before="280"/>
      </w:pPr>
      <w:r>
        <w:rPr>
          <w:rFonts w:ascii="Arial" w:cs="Arial" w:eastAsia="Arial" w:hAnsi="Arial"/>
          <w:b/>
          <w:bCs/>
          <w:color w:val="0D7C7C"/>
          <w:sz w:val="28"/>
          <w:szCs w:val="28"/>
        </w:rPr>
        <w:t xml:space="preserve">9.1  Staff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Role</w:t>
            </w:r>
          </w:p>
        </w:tc>
        <w:tc>
          <w:tcPr>
            <w:tcW w:type="dxa" w:w="636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Access Level</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Admin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Full access to all modules and settings</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Manager</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Operational access; can view but not modify accounting settings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Receptionist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Front Desk, Reservations, Billing</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Housekeeping</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Housekeeping tasks only</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Maintenance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Housekeeping tasks (maintenance type) only</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Accounting</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Accounting and Reports modules</w:t>
            </w:r>
          </w:p>
        </w:tc>
      </w:tr>
    </w:tbl>
    <w:p>
      <w:pPr>
        <w:spacing w:after="0" w:before="80"/>
      </w:pPr>
    </w:p>
    <w:p>
      <w:pPr>
        <w:pStyle w:val="Heading2"/>
        <w:spacing w:after="120" w:before="280"/>
      </w:pPr>
      <w:r>
        <w:rPr>
          <w:rFonts w:ascii="Arial" w:cs="Arial" w:eastAsia="Arial" w:hAnsi="Arial"/>
          <w:b/>
          <w:bCs/>
          <w:color w:val="0D7C7C"/>
          <w:sz w:val="28"/>
          <w:szCs w:val="28"/>
        </w:rPr>
        <w:t xml:space="preserve">9.2  Adding a Staff Member</w:t>
      </w:r>
    </w:p>
    <w:p>
      <w:pPr>
        <w:pStyle w:val="ListParagraph"/>
        <w:numPr>
          <w:ilvl w:val="0"/>
          <w:numId w:val="3"/>
        </w:numPr>
        <w:spacing w:after="40" w:before="40"/>
      </w:pPr>
      <w:r>
        <w:rPr>
          <w:rFonts w:ascii="Arial" w:cs="Arial" w:eastAsia="Arial" w:hAnsi="Arial"/>
          <w:color w:val="4B5563"/>
          <w:sz w:val="22"/>
          <w:szCs w:val="22"/>
        </w:rPr>
        <w:t xml:space="preserve">Click + Add Staff.</w:t>
      </w:r>
    </w:p>
    <w:p>
      <w:pPr>
        <w:pStyle w:val="ListParagraph"/>
        <w:numPr>
          <w:ilvl w:val="0"/>
          <w:numId w:val="3"/>
        </w:numPr>
        <w:spacing w:after="40" w:before="40"/>
      </w:pPr>
      <w:r>
        <w:rPr>
          <w:rFonts w:ascii="Arial" w:cs="Arial" w:eastAsia="Arial" w:hAnsi="Arial"/>
          <w:color w:val="4B5563"/>
          <w:sz w:val="22"/>
          <w:szCs w:val="22"/>
        </w:rPr>
        <w:t xml:space="preserve">Enter full name, role, email, phone, and hire date.</w:t>
      </w:r>
    </w:p>
    <w:p>
      <w:pPr>
        <w:pStyle w:val="ListParagraph"/>
        <w:numPr>
          <w:ilvl w:val="0"/>
          <w:numId w:val="3"/>
        </w:numPr>
        <w:spacing w:after="40" w:before="40"/>
      </w:pPr>
      <w:r>
        <w:rPr>
          <w:rFonts w:ascii="Arial" w:cs="Arial" w:eastAsia="Arial" w:hAnsi="Arial"/>
          <w:color w:val="4B5563"/>
          <w:sz w:val="22"/>
          <w:szCs w:val="22"/>
        </w:rPr>
        <w:t xml:space="preserve">Assign to a branch.</w:t>
      </w:r>
    </w:p>
    <w:p>
      <w:pPr>
        <w:pStyle w:val="ListParagraph"/>
        <w:numPr>
          <w:ilvl w:val="0"/>
          <w:numId w:val="3"/>
        </w:numPr>
        <w:spacing w:after="40" w:before="40"/>
      </w:pPr>
      <w:r>
        <w:rPr>
          <w:rFonts w:ascii="Arial" w:cs="Arial" w:eastAsia="Arial" w:hAnsi="Arial"/>
          <w:color w:val="4B5563"/>
          <w:sz w:val="22"/>
          <w:szCs w:val="22"/>
        </w:rPr>
        <w:t xml:space="preserve">Save.</w:t>
      </w:r>
    </w:p>
    <w:p>
      <w:r>
        <w:br w:type="page"/>
      </w:r>
    </w:p>
    <w:p>
      <w:pPr>
        <w:pStyle w:val="Heading1"/>
        <w:spacing w:after="160" w:before="360"/>
      </w:pPr>
      <w:r>
        <w:rPr>
          <w:rFonts w:ascii="Arial" w:cs="Arial" w:eastAsia="Arial" w:hAnsi="Arial"/>
          <w:b/>
          <w:bCs/>
          <w:color w:val="0A1628"/>
          <w:sz w:val="36"/>
          <w:szCs w:val="36"/>
        </w:rPr>
        <w:t xml:space="preserve">10. Settings</w:t>
      </w:r>
    </w:p>
    <w:p>
      <w:pPr>
        <w:spacing w:after="80" w:before="60"/>
      </w:pPr>
      <w:r>
        <w:rPr>
          <w:rFonts w:ascii="Arial" w:cs="Arial" w:eastAsia="Arial" w:hAnsi="Arial"/>
          <w:color w:val="4B5563"/>
          <w:sz w:val="22"/>
          <w:szCs w:val="22"/>
        </w:rPr>
        <w:t xml:space="preserve">Settings configure the property details, payment methods, and integrations for each branch.</w:t>
      </w:r>
    </w:p>
    <w:p>
      <w:pPr>
        <w:spacing w:after="0" w:before="80"/>
      </w:pPr>
    </w:p>
    <w:p>
      <w:pPr>
        <w:pStyle w:val="Heading2"/>
        <w:spacing w:after="120" w:before="280"/>
      </w:pPr>
      <w:r>
        <w:rPr>
          <w:rFonts w:ascii="Arial" w:cs="Arial" w:eastAsia="Arial" w:hAnsi="Arial"/>
          <w:b/>
          <w:bCs/>
          <w:color w:val="0D7C7C"/>
          <w:sz w:val="28"/>
          <w:szCs w:val="28"/>
        </w:rPr>
        <w:t xml:space="preserve">10.1  Hotel Settings</w:t>
      </w:r>
    </w:p>
    <w:p>
      <w:pPr>
        <w:spacing w:after="80" w:before="60"/>
      </w:pPr>
      <w:r>
        <w:rPr>
          <w:rFonts w:ascii="Arial" w:cs="Arial" w:eastAsia="Arial" w:hAnsi="Arial"/>
          <w:color w:val="4B5563"/>
          <w:sz w:val="22"/>
          <w:szCs w:val="22"/>
        </w:rPr>
        <w:t xml:space="preserve">Under the Hotel Settings section, you can configure:</w:t>
      </w:r>
    </w:p>
    <w:p>
      <w:pPr>
        <w:pStyle w:val="ListParagraph"/>
        <w:numPr>
          <w:ilvl w:val="0"/>
          <w:numId w:val="2"/>
        </w:numPr>
        <w:spacing w:after="40" w:before="40"/>
      </w:pPr>
      <w:r>
        <w:rPr>
          <w:rFonts w:ascii="Arial" w:cs="Arial" w:eastAsia="Arial" w:hAnsi="Arial"/>
          <w:color w:val="4B5563"/>
          <w:sz w:val="22"/>
          <w:szCs w:val="22"/>
        </w:rPr>
        <w:t xml:space="preserve">Hotel name, address, phone, and email — appear on invoices and reports</w:t>
      </w:r>
    </w:p>
    <w:p>
      <w:pPr>
        <w:pStyle w:val="ListParagraph"/>
        <w:numPr>
          <w:ilvl w:val="0"/>
          <w:numId w:val="2"/>
        </w:numPr>
        <w:spacing w:after="40" w:before="40"/>
      </w:pPr>
      <w:r>
        <w:rPr>
          <w:rFonts w:ascii="Arial" w:cs="Arial" w:eastAsia="Arial" w:hAnsi="Arial"/>
          <w:color w:val="4B5563"/>
          <w:sz w:val="22"/>
          <w:szCs w:val="22"/>
        </w:rPr>
        <w:t xml:space="preserve">Default tax rate — applied to new invoices</w:t>
      </w:r>
    </w:p>
    <w:p>
      <w:pPr>
        <w:pStyle w:val="ListParagraph"/>
        <w:numPr>
          <w:ilvl w:val="0"/>
          <w:numId w:val="2"/>
        </w:numPr>
        <w:spacing w:after="40" w:before="40"/>
      </w:pPr>
      <w:r>
        <w:rPr>
          <w:rFonts w:ascii="Arial" w:cs="Arial" w:eastAsia="Arial" w:hAnsi="Arial"/>
          <w:color w:val="4B5563"/>
          <w:sz w:val="22"/>
          <w:szCs w:val="22"/>
        </w:rPr>
        <w:t xml:space="preserve">Currency — currently USD</w:t>
      </w:r>
    </w:p>
    <w:p>
      <w:pPr>
        <w:pStyle w:val="ListParagraph"/>
        <w:numPr>
          <w:ilvl w:val="0"/>
          <w:numId w:val="2"/>
        </w:numPr>
        <w:spacing w:after="40" w:before="40"/>
      </w:pPr>
      <w:r>
        <w:rPr>
          <w:rFonts w:ascii="Arial" w:cs="Arial" w:eastAsia="Arial" w:hAnsi="Arial"/>
          <w:color w:val="4B5563"/>
          <w:sz w:val="22"/>
          <w:szCs w:val="22"/>
        </w:rPr>
        <w:t xml:space="preserve">Default check-in and check-out times</w:t>
      </w:r>
    </w:p>
    <w:p>
      <w:pPr>
        <w:spacing w:after="0" w:before="80"/>
      </w:pPr>
    </w:p>
    <w:p>
      <w:pPr>
        <w:pStyle w:val="Heading2"/>
        <w:spacing w:after="120" w:before="280"/>
      </w:pPr>
      <w:r>
        <w:rPr>
          <w:rFonts w:ascii="Arial" w:cs="Arial" w:eastAsia="Arial" w:hAnsi="Arial"/>
          <w:b/>
          <w:bCs/>
          <w:color w:val="0D7C7C"/>
          <w:sz w:val="28"/>
          <w:szCs w:val="28"/>
        </w:rPr>
        <w:t xml:space="preserve">10.2  Payment Methods</w:t>
      </w:r>
    </w:p>
    <w:p>
      <w:pPr>
        <w:spacing w:after="80" w:before="60"/>
      </w:pPr>
      <w:r>
        <w:rPr>
          <w:rFonts w:ascii="Arial" w:cs="Arial" w:eastAsia="Arial" w:hAnsi="Arial"/>
          <w:color w:val="4B5563"/>
          <w:sz w:val="22"/>
          <w:szCs w:val="22"/>
        </w:rPr>
        <w:t xml:space="preserve">The Payment Methods section lists all accepted methods (Cash, ABA QR, Wing, credit card, etc.). Each method has:</w:t>
      </w:r>
    </w:p>
    <w:p>
      <w:pPr>
        <w:pStyle w:val="ListParagraph"/>
        <w:numPr>
          <w:ilvl w:val="0"/>
          <w:numId w:val="2"/>
        </w:numPr>
        <w:spacing w:after="40" w:before="40"/>
      </w:pPr>
      <w:r>
        <w:rPr>
          <w:rFonts w:ascii="Arial" w:cs="Arial" w:eastAsia="Arial" w:hAnsi="Arial"/>
          <w:color w:val="4B5563"/>
          <w:sz w:val="22"/>
          <w:szCs w:val="22"/>
        </w:rPr>
        <w:t xml:space="preserve">Name and display label</w:t>
      </w:r>
    </w:p>
    <w:p>
      <w:pPr>
        <w:pStyle w:val="ListParagraph"/>
        <w:numPr>
          <w:ilvl w:val="0"/>
          <w:numId w:val="2"/>
        </w:numPr>
        <w:spacing w:after="40" w:before="40"/>
      </w:pPr>
      <w:r>
        <w:rPr>
          <w:rFonts w:ascii="Arial" w:cs="Arial" w:eastAsia="Arial" w:hAnsi="Arial"/>
          <w:color w:val="4B5563"/>
          <w:sz w:val="22"/>
          <w:szCs w:val="22"/>
        </w:rPr>
        <w:t xml:space="preserve">Is Cash flag — determines the debit account for payment journal entries</w:t>
      </w:r>
    </w:p>
    <w:p>
      <w:pPr>
        <w:pStyle w:val="ListParagraph"/>
        <w:numPr>
          <w:ilvl w:val="0"/>
          <w:numId w:val="2"/>
        </w:numPr>
        <w:spacing w:after="40" w:before="40"/>
      </w:pPr>
      <w:r>
        <w:rPr>
          <w:rFonts w:ascii="Arial" w:cs="Arial" w:eastAsia="Arial" w:hAnsi="Arial"/>
          <w:color w:val="4B5563"/>
          <w:sz w:val="22"/>
          <w:szCs w:val="22"/>
        </w:rPr>
        <w:t xml:space="preserve">Active/Inactive toggle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0D7C7C" w:sz="12"/>
              <w:bottom w:val="single" w:color="D1D5DB" w:sz="1"/>
              <w:right w:val="single" w:color="D1D5DB" w:sz="1"/>
            </w:tcBorders>
            <w:shd w:fill="F0FDF4" w:val="clear"/>
            <w:tcMar>
              <w:top w:type="dxa" w:w="100"/>
              <w:left w:type="dxa" w:w="160"/>
              <w:bottom w:type="dxa" w:w="100"/>
              <w:right w:type="dxa" w:w="160"/>
            </w:tcMar>
          </w:tcPr>
          <w:p>
            <w:pPr>
              <w:spacing w:after="0" w:before="0"/>
            </w:pPr>
            <w:r>
              <w:rPr>
                <w:rFonts w:ascii="Arial" w:cs="Arial" w:eastAsia="Arial" w:hAnsi="Arial"/>
                <w:b/>
                <w:bCs/>
                <w:color w:val="0D7C7C"/>
                <w:sz w:val="20"/>
                <w:szCs w:val="20"/>
              </w:rPr>
              <w:t xml:space="preserve">TIP:  </w:t>
            </w:r>
            <w:r>
              <w:rPr>
                <w:rFonts w:ascii="Arial" w:cs="Arial" w:eastAsia="Arial" w:hAnsi="Arial"/>
                <w:color w:val="4B5563"/>
                <w:sz w:val="20"/>
                <w:szCs w:val="20"/>
              </w:rPr>
              <w:t xml:space="preserve">Add new payment methods here before recording payments. The method list in the payment modal is sourced from this section.</w:t>
            </w:r>
          </w:p>
        </w:tc>
      </w:tr>
    </w:tbl>
    <w:p>
      <w:pPr>
        <w:spacing w:after="0" w:before="80"/>
      </w:pPr>
    </w:p>
    <w:p>
      <w:pPr>
        <w:pStyle w:val="Heading2"/>
        <w:spacing w:after="120" w:before="280"/>
      </w:pPr>
      <w:r>
        <w:rPr>
          <w:rFonts w:ascii="Arial" w:cs="Arial" w:eastAsia="Arial" w:hAnsi="Arial"/>
          <w:b/>
          <w:bCs/>
          <w:color w:val="0D7C7C"/>
          <w:sz w:val="28"/>
          <w:szCs w:val="28"/>
        </w:rPr>
        <w:t xml:space="preserve">10.3  Telegram Notifications</w:t>
      </w:r>
    </w:p>
    <w:p>
      <w:pPr>
        <w:spacing w:after="80" w:before="60"/>
      </w:pPr>
      <w:r>
        <w:rPr>
          <w:rFonts w:ascii="Arial" w:cs="Arial" w:eastAsia="Arial" w:hAnsi="Arial"/>
          <w:color w:val="4B5563"/>
          <w:sz w:val="22"/>
          <w:szCs w:val="22"/>
        </w:rPr>
        <w:t xml:space="preserve">The system can push real-time alerts to a Telegram group or personal chat:</w:t>
      </w:r>
    </w:p>
    <w:p>
      <w:pPr>
        <w:pStyle w:val="ListParagraph"/>
        <w:numPr>
          <w:ilvl w:val="0"/>
          <w:numId w:val="3"/>
        </w:numPr>
        <w:spacing w:after="40" w:before="40"/>
      </w:pPr>
      <w:r>
        <w:rPr>
          <w:rFonts w:ascii="Arial" w:cs="Arial" w:eastAsia="Arial" w:hAnsi="Arial"/>
          <w:color w:val="4B5563"/>
          <w:sz w:val="22"/>
          <w:szCs w:val="22"/>
        </w:rPr>
        <w:t xml:space="preserve">Create a Telegram bot via @BotFather and copy the Bot Token.</w:t>
      </w:r>
    </w:p>
    <w:p>
      <w:pPr>
        <w:pStyle w:val="ListParagraph"/>
        <w:numPr>
          <w:ilvl w:val="0"/>
          <w:numId w:val="3"/>
        </w:numPr>
        <w:spacing w:after="40" w:before="40"/>
      </w:pPr>
      <w:r>
        <w:rPr>
          <w:rFonts w:ascii="Arial" w:cs="Arial" w:eastAsia="Arial" w:hAnsi="Arial"/>
          <w:color w:val="4B5563"/>
          <w:sz w:val="22"/>
          <w:szCs w:val="22"/>
        </w:rPr>
        <w:t xml:space="preserve">Get your Chat ID from @userinfobot or by sending a message to your group and checking the Telegram API.</w:t>
      </w:r>
    </w:p>
    <w:p>
      <w:pPr>
        <w:pStyle w:val="ListParagraph"/>
        <w:numPr>
          <w:ilvl w:val="0"/>
          <w:numId w:val="3"/>
        </w:numPr>
        <w:spacing w:after="40" w:before="40"/>
      </w:pPr>
      <w:r>
        <w:rPr>
          <w:rFonts w:ascii="Arial" w:cs="Arial" w:eastAsia="Arial" w:hAnsi="Arial"/>
          <w:color w:val="4B5563"/>
          <w:sz w:val="22"/>
          <w:szCs w:val="22"/>
        </w:rPr>
        <w:t xml:space="preserve">Enter the Bot Token and Chat ID in Settings.</w:t>
      </w:r>
    </w:p>
    <w:p>
      <w:pPr>
        <w:pStyle w:val="ListParagraph"/>
        <w:numPr>
          <w:ilvl w:val="0"/>
          <w:numId w:val="3"/>
        </w:numPr>
        <w:spacing w:after="40" w:before="40"/>
      </w:pPr>
      <w:r>
        <w:rPr>
          <w:rFonts w:ascii="Arial" w:cs="Arial" w:eastAsia="Arial" w:hAnsi="Arial"/>
          <w:color w:val="4B5563"/>
          <w:sz w:val="22"/>
          <w:szCs w:val="22"/>
        </w:rPr>
        <w:t xml:space="preserve">Select the events to notify: New Reservation, Check-In, Check-Out, Payment Received.</w:t>
      </w:r>
    </w:p>
    <w:p>
      <w:pPr>
        <w:pStyle w:val="ListParagraph"/>
        <w:numPr>
          <w:ilvl w:val="0"/>
          <w:numId w:val="3"/>
        </w:numPr>
        <w:spacing w:after="40" w:before="40"/>
      </w:pPr>
      <w:r>
        <w:rPr>
          <w:rFonts w:ascii="Arial" w:cs="Arial" w:eastAsia="Arial" w:hAnsi="Arial"/>
          <w:color w:val="4B5563"/>
          <w:sz w:val="22"/>
          <w:szCs w:val="22"/>
        </w:rPr>
        <w:t xml:space="preserve">Toggle Telegram Notifications on.</w:t>
      </w:r>
    </w:p>
    <w:p>
      <w:pPr>
        <w:spacing w:after="0" w:before="80"/>
      </w:pPr>
    </w:p>
    <w:p>
      <w:pPr>
        <w:pStyle w:val="Heading2"/>
        <w:spacing w:after="120" w:before="280"/>
      </w:pPr>
      <w:r>
        <w:rPr>
          <w:rFonts w:ascii="Arial" w:cs="Arial" w:eastAsia="Arial" w:hAnsi="Arial"/>
          <w:b/>
          <w:bCs/>
          <w:color w:val="0D7C7C"/>
          <w:sz w:val="28"/>
          <w:szCs w:val="28"/>
        </w:rPr>
        <w:t xml:space="preserve">10.4  Houses (Property Units)</w:t>
      </w:r>
    </w:p>
    <w:p>
      <w:pPr>
        <w:spacing w:after="80" w:before="60"/>
      </w:pPr>
      <w:r>
        <w:rPr>
          <w:rFonts w:ascii="Arial" w:cs="Arial" w:eastAsia="Arial" w:hAnsi="Arial"/>
          <w:color w:val="4B5563"/>
          <w:sz w:val="22"/>
          <w:szCs w:val="22"/>
        </w:rPr>
        <w:t xml:space="preserve">Houses represent the rentable units of the resort (villas, bungalows, homestays). Manage them from the Rooms module or from the house setup in Settings. Each house has:</w:t>
      </w:r>
    </w:p>
    <w:p>
      <w:pPr>
        <w:pStyle w:val="ListParagraph"/>
        <w:numPr>
          <w:ilvl w:val="0"/>
          <w:numId w:val="2"/>
        </w:numPr>
        <w:spacing w:after="40" w:before="40"/>
      </w:pPr>
      <w:r>
        <w:rPr>
          <w:rFonts w:ascii="Arial" w:cs="Arial" w:eastAsia="Arial" w:hAnsi="Arial"/>
          <w:color w:val="4B5563"/>
          <w:sz w:val="22"/>
          <w:szCs w:val="22"/>
        </w:rPr>
        <w:t xml:space="preserve">Name, type, capacity (persons), and base nightly rate</w:t>
      </w:r>
    </w:p>
    <w:p>
      <w:pPr>
        <w:pStyle w:val="ListParagraph"/>
        <w:numPr>
          <w:ilvl w:val="0"/>
          <w:numId w:val="2"/>
        </w:numPr>
        <w:spacing w:after="40" w:before="40"/>
      </w:pPr>
      <w:r>
        <w:rPr>
          <w:rFonts w:ascii="Arial" w:cs="Arial" w:eastAsia="Arial" w:hAnsi="Arial"/>
          <w:color w:val="4B5563"/>
          <w:sz w:val="22"/>
          <w:szCs w:val="22"/>
        </w:rPr>
        <w:t xml:space="preserve">Amenities list</w:t>
      </w:r>
    </w:p>
    <w:p>
      <w:pPr>
        <w:pStyle w:val="ListParagraph"/>
        <w:numPr>
          <w:ilvl w:val="0"/>
          <w:numId w:val="2"/>
        </w:numPr>
        <w:spacing w:after="40" w:before="40"/>
      </w:pPr>
      <w:r>
        <w:rPr>
          <w:rFonts w:ascii="Arial" w:cs="Arial" w:eastAsia="Arial" w:hAnsi="Arial"/>
          <w:color w:val="4B5563"/>
          <w:sz w:val="22"/>
          <w:szCs w:val="22"/>
        </w:rPr>
        <w:t xml:space="preserve">Status: Available, Occupied, Maintenance, Closed</w:t>
      </w:r>
    </w:p>
    <w:p>
      <w:r>
        <w:br w:type="page"/>
      </w:r>
    </w:p>
    <w:p>
      <w:pPr>
        <w:pStyle w:val="Heading1"/>
        <w:spacing w:after="160" w:before="360"/>
      </w:pPr>
      <w:r>
        <w:rPr>
          <w:rFonts w:ascii="Arial" w:cs="Arial" w:eastAsia="Arial" w:hAnsi="Arial"/>
          <w:b/>
          <w:bCs/>
          <w:color w:val="0A1628"/>
          <w:sz w:val="36"/>
          <w:szCs w:val="36"/>
        </w:rPr>
        <w:t xml:space="preserve">11. End-to-End Workflows</w:t>
      </w:r>
    </w:p>
    <w:p>
      <w:pPr>
        <w:spacing w:after="80" w:before="60"/>
      </w:pPr>
      <w:r>
        <w:rPr>
          <w:rFonts w:ascii="Arial" w:cs="Arial" w:eastAsia="Arial" w:hAnsi="Arial"/>
          <w:color w:val="4B5563"/>
          <w:sz w:val="22"/>
          <w:szCs w:val="22"/>
        </w:rPr>
        <w:t xml:space="preserve">This section illustrates the most common operational workflows from start to finish.</w:t>
      </w:r>
    </w:p>
    <w:p>
      <w:pPr>
        <w:spacing w:after="0" w:before="80"/>
      </w:pPr>
    </w:p>
    <w:p>
      <w:pPr>
        <w:pStyle w:val="Heading2"/>
        <w:spacing w:after="120" w:before="280"/>
      </w:pPr>
      <w:r>
        <w:rPr>
          <w:rFonts w:ascii="Arial" w:cs="Arial" w:eastAsia="Arial" w:hAnsi="Arial"/>
          <w:b/>
          <w:bCs/>
          <w:color w:val="0D7C7C"/>
          <w:sz w:val="28"/>
          <w:szCs w:val="28"/>
        </w:rPr>
        <w:t xml:space="preserve">11.1  Standard Guest Stay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Step</w:t>
            </w:r>
          </w:p>
        </w:tc>
        <w:tc>
          <w:tcPr>
            <w:tcW w:type="dxa" w:w="736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Action &amp; Module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1. Booking</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Create Reservation (Reservations module)</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2. Deposit</w:t>
            </w:r>
          </w:p>
        </w:tc>
        <w:tc>
          <w:tcPr>
            <w:tcW w:type="dxa" w:w="7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Record deposit amount on the reservation form</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3. Arrival</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Check In via Front Desk — verify guest ID, confirm details</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4. Housekeeping</w:t>
            </w:r>
          </w:p>
        </w:tc>
        <w:tc>
          <w:tcPr>
            <w:tcW w:type="dxa" w:w="7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Assign cleaning tasks during the stay as needed</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5. Departure</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Check Out via Front Desk — complete departure inspection</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6. Invoice</w:t>
            </w:r>
          </w:p>
        </w:tc>
        <w:tc>
          <w:tcPr>
            <w:tcW w:type="dxa" w:w="7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Create Invoice in Billing — system pre-fills all charges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7. Payment</w:t>
            </w:r>
          </w:p>
        </w:tc>
        <w:tc>
          <w:tcPr>
            <w:tcW w:type="dxa" w:w="7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Record Payment — invoice status moves to Paid</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8. Journal</w:t>
            </w:r>
          </w:p>
        </w:tc>
        <w:tc>
          <w:tcPr>
            <w:tcW w:type="dxa" w:w="7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Journal entries auto-posted at each step</w:t>
            </w:r>
          </w:p>
        </w:tc>
      </w:tr>
    </w:tbl>
    <w:p>
      <w:pPr>
        <w:spacing w:after="0" w:before="80"/>
      </w:pPr>
    </w:p>
    <w:p>
      <w:pPr>
        <w:pStyle w:val="Heading2"/>
        <w:spacing w:after="120" w:before="280"/>
      </w:pPr>
      <w:r>
        <w:rPr>
          <w:rFonts w:ascii="Arial" w:cs="Arial" w:eastAsia="Arial" w:hAnsi="Arial"/>
          <w:b/>
          <w:bCs/>
          <w:color w:val="0D7C7C"/>
          <w:sz w:val="28"/>
          <w:szCs w:val="28"/>
        </w:rPr>
        <w:t xml:space="preserve">11.2  Month-End Accounting Close</w:t>
      </w:r>
    </w:p>
    <w:p>
      <w:pPr>
        <w:pStyle w:val="ListParagraph"/>
        <w:numPr>
          <w:ilvl w:val="0"/>
          <w:numId w:val="3"/>
        </w:numPr>
        <w:spacing w:after="40" w:before="40"/>
      </w:pPr>
      <w:r>
        <w:rPr>
          <w:rFonts w:ascii="Arial" w:cs="Arial" w:eastAsia="Arial" w:hAnsi="Arial"/>
          <w:color w:val="4B5563"/>
          <w:sz w:val="22"/>
          <w:szCs w:val="22"/>
        </w:rPr>
        <w:t xml:space="preserve">Ensure all invoices for the month are created and paid (or set to appropriate status).</w:t>
      </w:r>
    </w:p>
    <w:p>
      <w:pPr>
        <w:pStyle w:val="ListParagraph"/>
        <w:numPr>
          <w:ilvl w:val="0"/>
          <w:numId w:val="3"/>
        </w:numPr>
        <w:spacing w:after="40" w:before="40"/>
      </w:pPr>
      <w:r>
        <w:rPr>
          <w:rFonts w:ascii="Arial" w:cs="Arial" w:eastAsia="Arial" w:hAnsi="Arial"/>
          <w:color w:val="4B5563"/>
          <w:sz w:val="22"/>
          <w:szCs w:val="22"/>
        </w:rPr>
        <w:t xml:space="preserve">Post any manual journal entries required (accruals, adjustments).</w:t>
      </w:r>
    </w:p>
    <w:p>
      <w:pPr>
        <w:pStyle w:val="ListParagraph"/>
        <w:numPr>
          <w:ilvl w:val="0"/>
          <w:numId w:val="3"/>
        </w:numPr>
        <w:spacing w:after="40" w:before="40"/>
      </w:pPr>
      <w:r>
        <w:rPr>
          <w:rFonts w:ascii="Arial" w:cs="Arial" w:eastAsia="Arial" w:hAnsi="Arial"/>
          <w:color w:val="4B5563"/>
          <w:sz w:val="22"/>
          <w:szCs w:val="22"/>
        </w:rPr>
        <w:t xml:space="preserve">Run Recurring Journal Entries if any are due this month.</w:t>
      </w:r>
    </w:p>
    <w:p>
      <w:pPr>
        <w:pStyle w:val="ListParagraph"/>
        <w:numPr>
          <w:ilvl w:val="0"/>
          <w:numId w:val="3"/>
        </w:numPr>
        <w:spacing w:after="40" w:before="40"/>
      </w:pPr>
      <w:r>
        <w:rPr>
          <w:rFonts w:ascii="Arial" w:cs="Arial" w:eastAsia="Arial" w:hAnsi="Arial"/>
          <w:color w:val="4B5563"/>
          <w:sz w:val="22"/>
          <w:szCs w:val="22"/>
        </w:rPr>
        <w:t xml:space="preserve">Run Depreciation for the month (Fixed Assets &gt; Depreciation tab).</w:t>
      </w:r>
    </w:p>
    <w:p>
      <w:pPr>
        <w:pStyle w:val="ListParagraph"/>
        <w:numPr>
          <w:ilvl w:val="0"/>
          <w:numId w:val="3"/>
        </w:numPr>
        <w:spacing w:after="40" w:before="40"/>
      </w:pPr>
      <w:r>
        <w:rPr>
          <w:rFonts w:ascii="Arial" w:cs="Arial" w:eastAsia="Arial" w:hAnsi="Arial"/>
          <w:color w:val="4B5563"/>
          <w:sz w:val="22"/>
          <w:szCs w:val="22"/>
        </w:rPr>
        <w:t xml:space="preserve">Review Trial Balance — ensure debits = credits.</w:t>
      </w:r>
    </w:p>
    <w:p>
      <w:pPr>
        <w:pStyle w:val="ListParagraph"/>
        <w:numPr>
          <w:ilvl w:val="0"/>
          <w:numId w:val="3"/>
        </w:numPr>
        <w:spacing w:after="40" w:before="40"/>
      </w:pPr>
      <w:r>
        <w:rPr>
          <w:rFonts w:ascii="Arial" w:cs="Arial" w:eastAsia="Arial" w:hAnsi="Arial"/>
          <w:color w:val="4B5563"/>
          <w:sz w:val="22"/>
          <w:szCs w:val="22"/>
        </w:rPr>
        <w:t xml:space="preserve">Run P&amp;L and Balance Sheet reports — review for anomalies.</w:t>
      </w:r>
    </w:p>
    <w:p>
      <w:pPr>
        <w:pStyle w:val="ListParagraph"/>
        <w:numPr>
          <w:ilvl w:val="0"/>
          <w:numId w:val="3"/>
        </w:numPr>
        <w:spacing w:after="40" w:before="40"/>
      </w:pPr>
      <w:r>
        <w:rPr>
          <w:rFonts w:ascii="Arial" w:cs="Arial" w:eastAsia="Arial" w:hAnsi="Arial"/>
          <w:color w:val="4B5563"/>
          <w:sz w:val="22"/>
          <w:szCs w:val="22"/>
        </w:rPr>
        <w:t xml:space="preserve">Perform Bank Reconciliation for all cash/bank accounts.</w:t>
      </w:r>
    </w:p>
    <w:p>
      <w:pPr>
        <w:pStyle w:val="ListParagraph"/>
        <w:numPr>
          <w:ilvl w:val="0"/>
          <w:numId w:val="3"/>
        </w:numPr>
        <w:spacing w:after="40" w:before="40"/>
      </w:pPr>
      <w:r>
        <w:rPr>
          <w:rFonts w:ascii="Arial" w:cs="Arial" w:eastAsia="Arial" w:hAnsi="Arial"/>
          <w:color w:val="4B5563"/>
          <w:sz w:val="22"/>
          <w:szCs w:val="22"/>
        </w:rPr>
        <w:t xml:space="preserve">Close the Accounting Period for the month.</w:t>
      </w:r>
    </w:p>
    <w:p>
      <w:pPr>
        <w:spacing w:after="0" w:before="80"/>
      </w:pPr>
    </w:p>
    <w:p>
      <w:pPr>
        <w:pStyle w:val="Heading2"/>
        <w:spacing w:after="120" w:before="280"/>
      </w:pPr>
      <w:r>
        <w:rPr>
          <w:rFonts w:ascii="Arial" w:cs="Arial" w:eastAsia="Arial" w:hAnsi="Arial"/>
          <w:b/>
          <w:bCs/>
          <w:color w:val="0D7C7C"/>
          <w:sz w:val="28"/>
          <w:szCs w:val="28"/>
        </w:rPr>
        <w:t xml:space="preserve">11.3  Walk-In Guest</w:t>
      </w:r>
    </w:p>
    <w:p>
      <w:pPr>
        <w:pStyle w:val="ListParagraph"/>
        <w:numPr>
          <w:ilvl w:val="0"/>
          <w:numId w:val="3"/>
        </w:numPr>
        <w:spacing w:after="40" w:before="40"/>
      </w:pPr>
      <w:r>
        <w:rPr>
          <w:rFonts w:ascii="Arial" w:cs="Arial" w:eastAsia="Arial" w:hAnsi="Arial"/>
          <w:color w:val="4B5563"/>
          <w:sz w:val="22"/>
          <w:szCs w:val="22"/>
        </w:rPr>
        <w:t xml:space="preserve">From Front Desk, click + Walk-In.</w:t>
      </w:r>
    </w:p>
    <w:p>
      <w:pPr>
        <w:pStyle w:val="ListParagraph"/>
        <w:numPr>
          <w:ilvl w:val="0"/>
          <w:numId w:val="3"/>
        </w:numPr>
        <w:spacing w:after="40" w:before="40"/>
      </w:pPr>
      <w:r>
        <w:rPr>
          <w:rFonts w:ascii="Arial" w:cs="Arial" w:eastAsia="Arial" w:hAnsi="Arial"/>
          <w:color w:val="4B5563"/>
          <w:sz w:val="22"/>
          <w:szCs w:val="22"/>
        </w:rPr>
        <w:t xml:space="preserve">Fill in guest details, house selection, and dates.</w:t>
      </w:r>
    </w:p>
    <w:p>
      <w:pPr>
        <w:pStyle w:val="ListParagraph"/>
        <w:numPr>
          <w:ilvl w:val="0"/>
          <w:numId w:val="3"/>
        </w:numPr>
        <w:spacing w:after="40" w:before="40"/>
      </w:pPr>
      <w:r>
        <w:rPr>
          <w:rFonts w:ascii="Arial" w:cs="Arial" w:eastAsia="Arial" w:hAnsi="Arial"/>
          <w:color w:val="4B5563"/>
          <w:sz w:val="22"/>
          <w:szCs w:val="22"/>
        </w:rPr>
        <w:t xml:space="preserve">Complete the check-in form immediately.</w:t>
      </w:r>
    </w:p>
    <w:p>
      <w:pPr>
        <w:pStyle w:val="ListParagraph"/>
        <w:numPr>
          <w:ilvl w:val="0"/>
          <w:numId w:val="3"/>
        </w:numPr>
        <w:spacing w:after="40" w:before="40"/>
      </w:pPr>
      <w:r>
        <w:rPr>
          <w:rFonts w:ascii="Arial" w:cs="Arial" w:eastAsia="Arial" w:hAnsi="Arial"/>
          <w:color w:val="4B5563"/>
          <w:sz w:val="22"/>
          <w:szCs w:val="22"/>
        </w:rPr>
        <w:t xml:space="preserve">At checkout, create the invoice from Billing.</w:t>
      </w:r>
    </w:p>
    <w:p>
      <w:pPr>
        <w:spacing w:after="0" w:before="80"/>
      </w:pPr>
    </w:p>
    <w:p>
      <w:pPr>
        <w:pStyle w:val="Heading2"/>
        <w:spacing w:after="120" w:before="280"/>
      </w:pPr>
      <w:r>
        <w:rPr>
          <w:rFonts w:ascii="Arial" w:cs="Arial" w:eastAsia="Arial" w:hAnsi="Arial"/>
          <w:b/>
          <w:bCs/>
          <w:color w:val="0D7C7C"/>
          <w:sz w:val="28"/>
          <w:szCs w:val="28"/>
        </w:rPr>
        <w:t xml:space="preserve">11.4  Adding a New Asset</w:t>
      </w:r>
    </w:p>
    <w:p>
      <w:pPr>
        <w:pStyle w:val="ListParagraph"/>
        <w:numPr>
          <w:ilvl w:val="0"/>
          <w:numId w:val="3"/>
        </w:numPr>
        <w:spacing w:after="40" w:before="40"/>
      </w:pPr>
      <w:r>
        <w:rPr>
          <w:rFonts w:ascii="Arial" w:cs="Arial" w:eastAsia="Arial" w:hAnsi="Arial"/>
          <w:color w:val="4B5563"/>
          <w:sz w:val="22"/>
          <w:szCs w:val="22"/>
        </w:rPr>
        <w:t xml:space="preserve">Go to Fixed Assets &gt; Register.</w:t>
      </w:r>
    </w:p>
    <w:p>
      <w:pPr>
        <w:pStyle w:val="ListParagraph"/>
        <w:numPr>
          <w:ilvl w:val="0"/>
          <w:numId w:val="3"/>
        </w:numPr>
        <w:spacing w:after="40" w:before="40"/>
      </w:pPr>
      <w:r>
        <w:rPr>
          <w:rFonts w:ascii="Arial" w:cs="Arial" w:eastAsia="Arial" w:hAnsi="Arial"/>
          <w:color w:val="4B5563"/>
          <w:sz w:val="22"/>
          <w:szCs w:val="22"/>
        </w:rPr>
        <w:t xml:space="preserve">Click + Add Asset and fill in all details.</w:t>
      </w:r>
    </w:p>
    <w:p>
      <w:pPr>
        <w:pStyle w:val="ListParagraph"/>
        <w:numPr>
          <w:ilvl w:val="0"/>
          <w:numId w:val="3"/>
        </w:numPr>
        <w:spacing w:after="40" w:before="40"/>
      </w:pPr>
      <w:r>
        <w:rPr>
          <w:rFonts w:ascii="Arial" w:cs="Arial" w:eastAsia="Arial" w:hAnsi="Arial"/>
          <w:color w:val="4B5563"/>
          <w:sz w:val="22"/>
          <w:szCs w:val="22"/>
        </w:rPr>
        <w:t xml:space="preserve">Set Is Depreciable = Yes and enter the correct rate.</w:t>
      </w:r>
    </w:p>
    <w:p>
      <w:pPr>
        <w:pStyle w:val="ListParagraph"/>
        <w:numPr>
          <w:ilvl w:val="0"/>
          <w:numId w:val="3"/>
        </w:numPr>
        <w:spacing w:after="40" w:before="40"/>
      </w:pPr>
      <w:r>
        <w:rPr>
          <w:rFonts w:ascii="Arial" w:cs="Arial" w:eastAsia="Arial" w:hAnsi="Arial"/>
          <w:color w:val="4B5563"/>
          <w:sz w:val="22"/>
          <w:szCs w:val="22"/>
        </w:rPr>
        <w:t xml:space="preserve">At month-end, the asset will be included in the next depreciation run.</w:t>
      </w:r>
    </w:p>
    <w:p>
      <w:r>
        <w:br w:type="page"/>
      </w:r>
    </w:p>
    <w:p>
      <w:pPr>
        <w:pStyle w:val="Heading1"/>
        <w:spacing w:after="160" w:before="360"/>
      </w:pPr>
      <w:r>
        <w:rPr>
          <w:rFonts w:ascii="Arial" w:cs="Arial" w:eastAsia="Arial" w:hAnsi="Arial"/>
          <w:b/>
          <w:bCs/>
          <w:color w:val="0A1628"/>
          <w:sz w:val="36"/>
          <w:szCs w:val="36"/>
        </w:rPr>
        <w:t xml:space="preserve">12. Chart of Accounts Reference</w:t>
      </w:r>
    </w:p>
    <w:p>
      <w:pPr>
        <w:spacing w:after="80" w:before="60"/>
      </w:pPr>
      <w:r>
        <w:rPr>
          <w:rFonts w:ascii="Arial" w:cs="Arial" w:eastAsia="Arial" w:hAnsi="Arial"/>
          <w:color w:val="4B5563"/>
          <w:sz w:val="22"/>
          <w:szCs w:val="22"/>
        </w:rPr>
        <w:t xml:space="preserve">Standard account codes used across both branches. Each branch maintains its own independent COA.</w:t>
      </w:r>
    </w:p>
    <w:p>
      <w:pPr>
        <w:spacing w:after="0" w:before="80"/>
      </w:pPr>
    </w:p>
    <w:p>
      <w:pPr>
        <w:pStyle w:val="Heading2"/>
        <w:spacing w:after="120" w:before="280"/>
      </w:pPr>
      <w:r>
        <w:rPr>
          <w:rFonts w:ascii="Arial" w:cs="Arial" w:eastAsia="Arial" w:hAnsi="Arial"/>
          <w:b/>
          <w:bCs/>
          <w:color w:val="0D7C7C"/>
          <w:sz w:val="28"/>
          <w:szCs w:val="28"/>
        </w:rPr>
        <w:t xml:space="preserve">12.1  Asset Accounts (1xxx)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Code</w:t>
            </w:r>
          </w:p>
        </w:tc>
        <w:tc>
          <w:tcPr>
            <w:tcW w:type="dxa" w:w="636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Account Name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1000</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Cash on Hand</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1100</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Cash at Bank</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1200</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Accounts Receivable</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1300</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Prepaid Expenses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1400</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Inventory</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1500</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Fixed Assets — Land</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1501</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Accum. Depreciation — Building</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1511</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Accum. Depreciation — Computer/Office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1521</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Accum. Depreciation — Furniture</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1531</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Accum. Depreciation — Machinery</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1541</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Accum. Depreciation — Vehicle</w:t>
            </w:r>
          </w:p>
        </w:tc>
      </w:tr>
    </w:tbl>
    <w:p>
      <w:pPr>
        <w:spacing w:after="0" w:before="80"/>
      </w:pPr>
    </w:p>
    <w:p>
      <w:pPr>
        <w:pStyle w:val="Heading2"/>
        <w:spacing w:after="120" w:before="280"/>
      </w:pPr>
      <w:r>
        <w:rPr>
          <w:rFonts w:ascii="Arial" w:cs="Arial" w:eastAsia="Arial" w:hAnsi="Arial"/>
          <w:b/>
          <w:bCs/>
          <w:color w:val="0D7C7C"/>
          <w:sz w:val="28"/>
          <w:szCs w:val="28"/>
        </w:rPr>
        <w:t xml:space="preserve">12.2  Revenue Accounts (4xxx)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Code</w:t>
            </w:r>
          </w:p>
        </w:tc>
        <w:tc>
          <w:tcPr>
            <w:tcW w:type="dxa" w:w="636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Account Name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4000</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House Rental Revenue</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4100</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Food &amp; Beverage Revenue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4200</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Activity &amp; Rental Revenue</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4300</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Other Revenue</w:t>
            </w:r>
          </w:p>
        </w:tc>
      </w:tr>
    </w:tbl>
    <w:p>
      <w:pPr>
        <w:spacing w:after="0" w:before="80"/>
      </w:pPr>
    </w:p>
    <w:p>
      <w:pPr>
        <w:pStyle w:val="Heading2"/>
        <w:spacing w:after="120" w:before="280"/>
      </w:pPr>
      <w:r>
        <w:rPr>
          <w:rFonts w:ascii="Arial" w:cs="Arial" w:eastAsia="Arial" w:hAnsi="Arial"/>
          <w:b/>
          <w:bCs/>
          <w:color w:val="0D7C7C"/>
          <w:sz w:val="28"/>
          <w:szCs w:val="28"/>
        </w:rPr>
        <w:t xml:space="preserve">12.3  Expense Accounts (5xxx)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Code</w:t>
            </w:r>
          </w:p>
        </w:tc>
        <w:tc>
          <w:tcPr>
            <w:tcW w:type="dxa" w:w="636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Account Name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5100</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Salaries &amp; Wages</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5200</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Utilities (Electricity, Water)</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5300</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Supplies &amp; Consumables</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5400</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Repairs &amp; Maintenance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5500</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Marketing &amp; Advertising</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5600</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Transportation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5700</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Laundry Expense</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5750</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Depreciation Expense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5800</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Delivery &amp; Logistics</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5900</w:t>
            </w:r>
          </w:p>
        </w:tc>
        <w:tc>
          <w:tcPr>
            <w:tcW w:type="dxa" w:w="6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Miscellaneous Expense</w:t>
            </w:r>
          </w:p>
        </w:tc>
      </w:tr>
    </w:tbl>
    <w:p>
      <w:pPr>
        <w:spacing w:after="0" w:before="80"/>
      </w:pPr>
    </w:p>
    <w:p>
      <w:pPr>
        <w:pStyle w:val="Heading2"/>
        <w:spacing w:after="120" w:before="280"/>
      </w:pPr>
      <w:r>
        <w:rPr>
          <w:rFonts w:ascii="Arial" w:cs="Arial" w:eastAsia="Arial" w:hAnsi="Arial"/>
          <w:b/>
          <w:bCs/>
          <w:color w:val="0D7C7C"/>
          <w:sz w:val="28"/>
          <w:szCs w:val="28"/>
        </w:rPr>
        <w:t xml:space="preserve">12.4  Depreciation Rates by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2760"/>
      </w:tblGrid>
      <w:tr>
        <w:tc>
          <w:tcPr>
            <w:tcW w:type="dxa" w:w="380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Category</w:t>
            </w:r>
          </w:p>
        </w:tc>
        <w:tc>
          <w:tcPr>
            <w:tcW w:type="dxa" w:w="280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Annual Rate</w:t>
            </w:r>
          </w:p>
        </w:tc>
        <w:tc>
          <w:tcPr>
            <w:tcW w:type="dxa" w:w="276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Monthly Rate</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Building / Construction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5%</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0.417%</w:t>
            </w:r>
          </w:p>
        </w:tc>
      </w:tr>
      <w:tr>
        <w:tc>
          <w:tcPr>
            <w:tcW w:type="dxa" w:w="3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Computer &amp; Office Equipment</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20%</w:t>
            </w:r>
          </w:p>
        </w:tc>
        <w:tc>
          <w:tcPr>
            <w:tcW w:type="dxa" w:w="2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1.667%</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Furniture &amp; Other Equipment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20%</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1.667%</w:t>
            </w:r>
          </w:p>
        </w:tc>
      </w:tr>
      <w:tr>
        <w:tc>
          <w:tcPr>
            <w:tcW w:type="dxa" w:w="3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Machinery &amp; Electrical</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10%</w:t>
            </w:r>
          </w:p>
        </w:tc>
        <w:tc>
          <w:tcPr>
            <w:tcW w:type="dxa" w:w="2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0.833%</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Vehicle &amp; Watercraft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10%</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0.833%</w:t>
            </w:r>
          </w:p>
        </w:tc>
      </w:tr>
      <w:tr>
        <w:tc>
          <w:tcPr>
            <w:tcW w:type="dxa" w:w="3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Land</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Not Depreciable</w:t>
            </w:r>
          </w:p>
        </w:tc>
        <w:tc>
          <w:tcPr>
            <w:tcW w:type="dxa" w:w="2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w:t>
            </w:r>
          </w:p>
        </w:tc>
      </w:tr>
    </w:tbl>
    <w:p>
      <w:r>
        <w:br w:type="page"/>
      </w:r>
    </w:p>
    <w:p>
      <w:pPr>
        <w:pStyle w:val="Heading1"/>
        <w:spacing w:after="160" w:before="360"/>
      </w:pPr>
      <w:r>
        <w:rPr>
          <w:rFonts w:ascii="Arial" w:cs="Arial" w:eastAsia="Arial" w:hAnsi="Arial"/>
          <w:b/>
          <w:bCs/>
          <w:color w:val="0A1628"/>
          <w:sz w:val="36"/>
          <w:szCs w:val="36"/>
        </w:rPr>
        <w:t xml:space="preserve">13.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Term</w:t>
            </w:r>
          </w:p>
        </w:tc>
        <w:tc>
          <w:tcPr>
            <w:tcW w:type="dxa" w:w="6960"/>
            <w:tcBorders>
              <w:top w:val="single" w:color="D1D5DB" w:sz="1"/>
              <w:left w:val="single" w:color="D1D5DB" w:sz="1"/>
              <w:bottom w:val="single" w:color="D1D5DB" w:sz="1"/>
              <w:right w:val="single" w:color="D1D5DB" w:sz="1"/>
            </w:tcBorders>
            <w:shd w:fill="0A1628"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Definition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Branch</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A separate property location (e.g. Kampot, Srae Ambel). Data is fully isolated per branch.</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COA</w:t>
            </w:r>
          </w:p>
        </w:tc>
        <w:tc>
          <w:tcPr>
            <w:tcW w:type="dxa" w:w="6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Chart of Accounts — the master list of all financial accounts for a branch.</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Deposit Receipt</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Record of a guest payment made at time of booking, applied to the final invoice.</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Double-Entry</w:t>
            </w:r>
          </w:p>
        </w:tc>
        <w:tc>
          <w:tcPr>
            <w:tcW w:type="dxa" w:w="6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Every transaction has equal debit(s) and credit(s) across two or more accounts.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Draft JE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A journal entry saved but not yet posted — excluded from reports and ledger.</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House</w:t>
            </w:r>
          </w:p>
        </w:tc>
        <w:tc>
          <w:tcPr>
            <w:tcW w:type="dxa" w:w="6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A rentable property unit: villa, bungalow, homestay, cottage, cabin, or chalet.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NBV</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Net Book Value — asset cost minus accumulated depreciation to date.</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OTA</w:t>
            </w:r>
          </w:p>
        </w:tc>
        <w:tc>
          <w:tcPr>
            <w:tcW w:type="dxa" w:w="6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Online Travel Agency — booking source (Booking.com, Agoda, Airbnb, etc.).</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Posted JE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A locked journal entry included in all accounting reports and the general ledger.</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Revenue Type</w:t>
            </w:r>
          </w:p>
        </w:tc>
        <w:tc>
          <w:tcPr>
            <w:tcW w:type="dxa" w:w="6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The revenue account code (4000/4100/4200/4300) assigned to each add-on line item.</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Trial Balance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4B5563"/>
                <w:sz w:val="20"/>
                <w:szCs w:val="20"/>
              </w:rPr>
              <w:t xml:space="preserve">A report showing total debits and credits per account — they must be equal.</w:t>
            </w:r>
          </w:p>
        </w:tc>
      </w:tr>
    </w:tbl>
    <w:p>
      <w:pPr>
        <w:spacing w:after="0" w:before="80"/>
      </w:pP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pBdr>
      <w:spacing w:after="0" w:before="120"/>
      <w:jc w:val="right"/>
    </w:pPr>
    <w:r>
      <w:rPr>
        <w:rFonts w:ascii="Arial" w:cs="Arial" w:eastAsia="Arial" w:hAnsi="Arial"/>
        <w:color w:val="4B5563"/>
        <w:sz w:val="18"/>
        <w:szCs w:val="18"/>
      </w:rPr>
      <w:t xml:space="preserve">Page </w:t>
    </w:r>
    <w:r>
      <w:rPr>
        <w:rFonts w:ascii="Arial" w:cs="Arial" w:eastAsia="Arial" w:hAnsi="Arial"/>
        <w:color w:val="4B5563"/>
        <w:sz w:val="18"/>
        <w:szCs w:val="18"/>
      </w:rPr>
      <w:fldChar w:fldCharType="begin"/>
      <w:instrText xml:space="preserve">PAGE</w:instrText>
      <w:fldChar w:fldCharType="separate"/>
      <w:fldChar w:fldCharType="end"/>
    </w:r>
    <w:r>
      <w:rPr>
        <w:rFonts w:ascii="Arial" w:cs="Arial" w:eastAsia="Arial" w:hAnsi="Arial"/>
        <w:color w:val="4B5563"/>
        <w:sz w:val="18"/>
        <w:szCs w:val="18"/>
      </w:rPr>
      <w:t xml:space="preserve"> of </w:t>
    </w:r>
    <w:r>
      <w:rPr>
        <w:rFonts w:ascii="Arial" w:cs="Arial" w:eastAsia="Arial" w:hAnsi="Arial"/>
        <w:color w:val="4B5563"/>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C7C" w:sz="4"/>
      </w:pBdr>
      <w:spacing w:after="120" w:before="0"/>
    </w:pPr>
    <w:r>
      <w:rPr>
        <w:rFonts w:ascii="Arial" w:cs="Arial" w:eastAsia="Arial" w:hAnsi="Arial"/>
        <w:b/>
        <w:bCs/>
        <w:color w:val="0A1628"/>
        <w:sz w:val="18"/>
        <w:szCs w:val="18"/>
      </w:rPr>
      <w:t xml:space="preserve">Resort Management System  </w:t>
    </w:r>
    <w:r>
      <w:rPr>
        <w:rFonts w:ascii="Arial" w:cs="Arial" w:eastAsia="Arial" w:hAnsi="Arial"/>
        <w:color w:val="4B5563"/>
        <w:sz w:val="18"/>
        <w:szCs w:val="18"/>
      </w:rPr>
      <w:t xml:space="preserve">—  User Guide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B556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A1628"/>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D7C7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A162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2026-07-03T02:04:38.624Z</dcterms:created>
  <dcterms:modified xsi:type="dcterms:W3CDTF">2026-07-03T02:04:38.625Z</dcterms:modified>
</cp:coreProperties>
</file>

<file path=docProps/custom.xml><?xml version="1.0" encoding="utf-8"?>
<Properties xmlns="http://schemas.openxmlformats.org/officeDocument/2006/custom-properties" xmlns:vt="http://schemas.openxmlformats.org/officeDocument/2006/docPropsVTypes"/>
</file>