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annotator_tool/</w:t>
      </w:r>
      <w:r/>
      <w:r/>
    </w:p>
    <w:p>
      <w:r/>
      <w:r>
        <w:t xml:space="preserve">Contents of </w:t>
      </w:r>
      <w:r>
        <w:rPr>
          <w:rFonts w:ascii="Courier" w:hAnsi="Courier"/>
        </w:rPr>
        <w:t>annotator_tool/</w:t>
      </w:r>
      <w:r/>
      <w:r/>
    </w:p>
    <w:p>
      <w:r/>
      <w:r>
        <w:rPr>
          <w:i/>
        </w:rPr>
        <w:t>Last updated: 2026-04-17</w:t>
      </w:r>
      <w:r/>
    </w:p>
    <w:p>
      <w:pPr>
        <w:pStyle w:val="Heading2"/>
      </w:pPr>
      <w:r>
        <w:t>Contents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.claude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 xml:space="preserve">Contents of </w:t>
            </w:r>
            <w:r>
              <w:rPr>
                <w:rFonts w:ascii="Courier" w:hAnsi="Courier"/>
              </w:rPr>
              <w:t>.claude/</w:t>
            </w:r>
            <w:r>
              <w:t xml:space="preserve"> (2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artifacts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 xml:space="preserve">Contents of </w:t>
            </w:r>
            <w:r>
              <w:rPr>
                <w:rFonts w:ascii="Courier" w:hAnsi="Courier"/>
              </w:rPr>
              <w:t>artifacts/</w:t>
            </w:r>
            <w:r>
              <w:t xml:space="preserve"> (8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backend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 xml:space="preserve">Contents of </w:t>
            </w:r>
            <w:r>
              <w:rPr>
                <w:rFonts w:ascii="Courier" w:hAnsi="Courier"/>
              </w:rPr>
              <w:t>backend/</w:t>
            </w:r>
            <w:r>
              <w:t xml:space="preserve"> (5332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docs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Project documentation and specifications (102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public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 xml:space="preserve">Contents of </w:t>
            </w:r>
            <w:r>
              <w:rPr>
                <w:rFonts w:ascii="Courier" w:hAnsi="Courier"/>
              </w:rPr>
              <w:t>public/</w:t>
            </w:r>
            <w:r>
              <w:t xml:space="preserve"> (3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scripts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 xml:space="preserve">Contents of </w:t>
            </w:r>
            <w:r>
              <w:rPr>
                <w:rFonts w:ascii="Courier" w:hAnsi="Courier"/>
              </w:rPr>
              <w:t>scripts/</w:t>
            </w:r>
            <w:r>
              <w:t xml:space="preserve"> (2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src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>Source code and primary content (16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supabase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 xml:space="preserve">Contents of </w:t>
            </w:r>
            <w:r>
              <w:rPr>
                <w:rFonts w:ascii="Courier" w:hAnsi="Courier"/>
              </w:rPr>
              <w:t>supabase/</w:t>
            </w:r>
            <w:r>
              <w:t xml:space="preserve"> (3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tracking</w:t>
            </w:r>
          </w:p>
        </w:tc>
        <w:tc>
          <w:tcPr>
            <w:tcW w:type="dxa" w:w="2880"/>
          </w:tcPr>
          <w:p>
            <w:r>
              <w:t>Folder</w:t>
            </w:r>
          </w:p>
        </w:tc>
        <w:tc>
          <w:tcPr>
            <w:tcW w:type="dxa" w:w="2880"/>
          </w:tcPr>
          <w:p>
            <w:r>
              <w:t xml:space="preserve">Contents of </w:t>
            </w:r>
            <w:r>
              <w:rPr>
                <w:rFonts w:ascii="Courier" w:hAnsi="Courier"/>
              </w:rPr>
              <w:t>tracking/</w:t>
            </w:r>
            <w:r>
              <w:t xml:space="preserve"> (3 files)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.gitignore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0.2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.trace-e2e.json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0.0 KB</w:t>
            </w:r>
          </w:p>
        </w:tc>
      </w:tr>
      <w:tr>
        <w:tc>
          <w:tcPr>
            <w:tcW w:type="dxa" w:w="2880"/>
          </w:tcPr>
          <w:p>
            <w:r>
              <w:t xml:space="preserve">[AST] </w:t>
            </w:r>
            <w:r>
              <w:rPr>
                <w:rFonts w:ascii="Courier" w:hAnsi="Courier"/>
              </w:rPr>
              <w:t>confluence_after_clipboard_paste.png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268.3 KB</w:t>
            </w:r>
          </w:p>
        </w:tc>
      </w:tr>
      <w:tr>
        <w:tc>
          <w:tcPr>
            <w:tcW w:type="dxa" w:w="2880"/>
          </w:tcPr>
          <w:p>
            <w:r>
              <w:t xml:space="preserve">[AST] </w:t>
            </w:r>
            <w:r>
              <w:rPr>
                <w:rFonts w:ascii="Courier" w:hAnsi="Courier"/>
              </w:rPr>
              <w:t>confluence_after_paste.png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166.0 KB</w:t>
            </w:r>
          </w:p>
        </w:tc>
      </w:tr>
      <w:tr>
        <w:tc>
          <w:tcPr>
            <w:tcW w:type="dxa" w:w="2880"/>
          </w:tcPr>
          <w:p>
            <w:r>
              <w:t xml:space="preserve">[AST] </w:t>
            </w:r>
            <w:r>
              <w:rPr>
                <w:rFonts w:ascii="Courier" w:hAnsi="Courier"/>
              </w:rPr>
              <w:t>confluence_before.png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124.7 KB</w:t>
            </w:r>
          </w:p>
        </w:tc>
      </w:tr>
      <w:tr>
        <w:tc>
          <w:tcPr>
            <w:tcW w:type="dxa" w:w="2880"/>
          </w:tcPr>
          <w:p>
            <w:r>
              <w:t xml:space="preserve">[AST] </w:t>
            </w:r>
            <w:r>
              <w:rPr>
                <w:rFonts w:ascii="Courier" w:hAnsi="Courier"/>
              </w:rPr>
              <w:t>confluence_final.png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237.7 KB</w:t>
            </w:r>
          </w:p>
        </w:tc>
      </w:tr>
      <w:tr>
        <w:tc>
          <w:tcPr>
            <w:tcW w:type="dxa" w:w="2880"/>
          </w:tcPr>
          <w:p>
            <w:r>
              <w:t xml:space="preserve">[AST] </w:t>
            </w:r>
            <w:r>
              <w:rPr>
                <w:rFonts w:ascii="Courier" w:hAnsi="Courier"/>
              </w:rPr>
              <w:t>confluence_md_editor.png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126.3 KB</w:t>
            </w:r>
          </w:p>
        </w:tc>
      </w:tr>
      <w:tr>
        <w:tc>
          <w:tcPr>
            <w:tcW w:type="dxa" w:w="2880"/>
          </w:tcPr>
          <w:p>
            <w:r>
              <w:t xml:space="preserve">[AST] </w:t>
            </w:r>
            <w:r>
              <w:rPr>
                <w:rFonts w:ascii="Courier" w:hAnsi="Courier"/>
              </w:rPr>
              <w:t>confluence_published.png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175.9 KB</w:t>
            </w:r>
          </w:p>
        </w:tc>
      </w:tr>
      <w:tr>
        <w:tc>
          <w:tcPr>
            <w:tcW w:type="dxa" w:w="2880"/>
          </w:tcPr>
          <w:p>
            <w:r>
              <w:t xml:space="preserve">[AST] </w:t>
            </w:r>
            <w:r>
              <w:rPr>
                <w:rFonts w:ascii="Courier" w:hAnsi="Courier"/>
              </w:rPr>
              <w:t>confluence_step1.png</w:t>
            </w:r>
          </w:p>
        </w:tc>
        <w:tc>
          <w:tcPr>
            <w:tcW w:type="dxa" w:w="2880"/>
          </w:tcPr>
          <w:p>
            <w:r>
              <w:t>PNG</w:t>
            </w:r>
          </w:p>
        </w:tc>
        <w:tc>
          <w:tcPr>
            <w:tcW w:type="dxa" w:w="2880"/>
          </w:tcPr>
          <w:p>
            <w:r>
              <w:t>134.0 KB</w:t>
            </w:r>
          </w:p>
        </w:tc>
      </w:tr>
      <w:tr>
        <w:tc>
          <w:tcPr>
            <w:tcW w:type="dxa" w:w="2880"/>
          </w:tcPr>
          <w:p>
            <w:r>
              <w:t xml:space="preserve">[DOC] </w:t>
            </w:r>
            <w:r>
              <w:rPr>
                <w:rFonts w:ascii="Courier" w:hAnsi="Courier"/>
              </w:rPr>
              <w:t>DLAT-[DL &amp; AT] Framework Chất Lượng Annotation_ Metrics &amp; QA Workflow-130426-080014.pdf</w:t>
            </w:r>
          </w:p>
        </w:tc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727.9 KB</w:t>
            </w:r>
          </w:p>
        </w:tc>
      </w:tr>
      <w:tr>
        <w:tc>
          <w:tcPr>
            <w:tcW w:type="dxa" w:w="2880"/>
          </w:tcPr>
          <w:p>
            <w:r>
              <w:t xml:space="preserve">[SRC] </w:t>
            </w:r>
            <w:r>
              <w:rPr>
                <w:rFonts w:ascii="Courier" w:hAnsi="Courier"/>
              </w:rPr>
              <w:t>eslint.config.js</w:t>
            </w:r>
          </w:p>
        </w:tc>
        <w:tc>
          <w:tcPr>
            <w:tcW w:type="dxa" w:w="2880"/>
          </w:tcPr>
          <w:p>
            <w:r>
              <w:t>JS</w:t>
            </w:r>
          </w:p>
        </w:tc>
        <w:tc>
          <w:tcPr>
            <w:tcW w:type="dxa" w:w="2880"/>
          </w:tcPr>
          <w:p>
            <w:r>
              <w:t>0.6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gantt_plan.html</w:t>
            </w:r>
          </w:p>
        </w:tc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4.2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index.html</w:t>
            </w:r>
          </w:p>
        </w:tc>
        <w:tc>
          <w:tcPr>
            <w:tcW w:type="dxa" w:w="2880"/>
          </w:tcPr>
          <w:p>
            <w:r>
              <w:t>HTML</w:t>
            </w:r>
          </w:p>
        </w:tc>
        <w:tc>
          <w:tcPr>
            <w:tcW w:type="dxa" w:w="2880"/>
          </w:tcPr>
          <w:p>
            <w:r>
              <w:t>0.4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package-lock.json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108.1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package.json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0.8 KB</w:t>
            </w:r>
          </w:p>
        </w:tc>
      </w:tr>
      <w:tr>
        <w:tc>
          <w:tcPr>
            <w:tcW w:type="dxa" w:w="2880"/>
          </w:tcPr>
          <w:p>
            <w:r>
              <w:t xml:space="preserve">[DOC] </w:t>
            </w:r>
            <w:r>
              <w:rPr>
                <w:rFonts w:ascii="Courier" w:hAnsi="Courier"/>
              </w:rPr>
              <w:t>recap-annotator-tool-13042026.md</w:t>
            </w:r>
          </w:p>
        </w:tc>
        <w:tc>
          <w:tcPr>
            <w:tcW w:type="dxa" w:w="2880"/>
          </w:tcPr>
          <w:p>
            <w:r>
              <w:t>MD</w:t>
            </w:r>
          </w:p>
        </w:tc>
        <w:tc>
          <w:tcPr>
            <w:tcW w:type="dxa" w:w="2880"/>
          </w:tcPr>
          <w:p>
            <w:r>
              <w:t>0.8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tsconfig.app.json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0.6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tsconfig.json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0.1 KB</w:t>
            </w:r>
          </w:p>
        </w:tc>
      </w:tr>
      <w:tr>
        <w:tc>
          <w:tcPr>
            <w:tcW w:type="dxa" w:w="2880"/>
          </w:tcPr>
          <w:p>
            <w:r>
              <w:t xml:space="preserve">[DIR] </w:t>
            </w:r>
            <w:r>
              <w:rPr>
                <w:rFonts w:ascii="Courier" w:hAnsi="Courier"/>
              </w:rPr>
              <w:t>tsconfig.node.json</w:t>
            </w:r>
          </w:p>
        </w:tc>
        <w:tc>
          <w:tcPr>
            <w:tcW w:type="dxa" w:w="2880"/>
          </w:tcPr>
          <w:p>
            <w:r>
              <w:t>JSON</w:t>
            </w:r>
          </w:p>
        </w:tc>
        <w:tc>
          <w:tcPr>
            <w:tcW w:type="dxa" w:w="2880"/>
          </w:tcPr>
          <w:p>
            <w:r>
              <w:t>0.6 KB</w:t>
            </w:r>
          </w:p>
        </w:tc>
      </w:tr>
      <w:tr>
        <w:tc>
          <w:tcPr>
            <w:tcW w:type="dxa" w:w="2880"/>
          </w:tcPr>
          <w:p>
            <w:r>
              <w:t xml:space="preserve">[SRC] </w:t>
            </w:r>
            <w:r>
              <w:rPr>
                <w:rFonts w:ascii="Courier" w:hAnsi="Courier"/>
              </w:rPr>
              <w:t>vite.config.ts</w:t>
            </w:r>
          </w:p>
        </w:tc>
        <w:tc>
          <w:tcPr>
            <w:tcW w:type="dxa" w:w="2880"/>
          </w:tcPr>
          <w:p>
            <w:r>
              <w:t>TS</w:t>
            </w:r>
          </w:p>
        </w:tc>
        <w:tc>
          <w:tcPr>
            <w:tcW w:type="dxa" w:w="2880"/>
          </w:tcPr>
          <w:p>
            <w:r>
              <w:t>0.2 KB</w:t>
            </w:r>
          </w:p>
        </w:tc>
      </w:tr>
    </w:tbl>
    <w:p>
      <w:r/>
    </w:p>
    <w:p>
      <w:pPr>
        <w:pStyle w:val="Heading2"/>
      </w:pPr>
      <w:r>
        <w:t>Traceability Matrix</w:t>
      </w:r>
      <w:r/>
      <w:r/>
    </w:p>
    <w:p>
      <w:r/>
      <w:r>
        <w:t>Fill in UC refs from TraceabilityGraph after reorganization.</w:t>
      </w:r>
      <w:r/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Use Case / Program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Linked 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>
      <w:r/>
    </w:p>
    <w:p>
      <w:pPr>
        <w:pStyle w:val="Heading2"/>
      </w:pPr>
      <w:r>
        <w:t>Naming Convention</w:t>
      </w:r>
      <w:r/>
    </w:p>
    <w:p>
      <w:r/>
      <w:r>
        <w:t xml:space="preserve">Files in this folder follow </w:t>
      </w:r>
      <w:r>
        <w:rPr>
          <w:rFonts w:ascii="Courier" w:hAnsi="Courier"/>
        </w:rPr>
        <w:t>snake_case.md</w:t>
      </w:r>
      <w:r>
        <w:t xml:space="preserve"> naming. README files use </w:t>
      </w:r>
      <w:r>
        <w:rPr>
          <w:rFonts w:ascii="Courier" w:hAnsi="Courier"/>
        </w:rPr>
        <w:t>README.md</w:t>
      </w:r>
      <w:r>
        <w:t xml:space="preserve"> (UPPERCASE).</w:t>
      </w:r>
      <w:r/>
    </w:p>
    <w:p>
      <w:pPr>
        <w:pStyle w:val="Heading2"/>
      </w:pPr>
      <w:r>
        <w:t>Retention</w:t>
      </w:r>
      <w:r/>
      <w:r/>
    </w:p>
    <w:p>
      <w:pPr>
        <w:pStyle w:val="ListBullet"/>
        <w:spacing w:line="240" w:lineRule="auto"/>
        <w:ind w:left="720"/>
      </w:pPr>
      <w:r/>
      <w:r>
        <w:t xml:space="preserve">Archive superseded files to </w:t>
      </w:r>
      <w:r>
        <w:rPr>
          <w:rFonts w:ascii="Courier" w:hAnsi="Courier"/>
        </w:rPr>
        <w:t>archive/</w:t>
      </w:r>
      <w:r/>
    </w:p>
    <w:p>
      <w:pPr>
        <w:pStyle w:val="ListBullet"/>
        <w:spacing w:line="240" w:lineRule="auto"/>
        <w:ind w:left="720"/>
      </w:pPr>
      <w:r/>
      <w:r>
        <w:t xml:space="preserve">Keep only the latest version of each document in </w:t>
      </w:r>
      <w:r>
        <w:rPr>
          <w:rFonts w:ascii="Courier" w:hAnsi="Courier"/>
        </w:rPr>
        <w:t>current/</w:t>
      </w:r>
      <w: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80008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00808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80008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00808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egoe UI" w:hAnsi="Segoe UI"/>
      <w:color w:val="2B2B2B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Segoe UI" w:hAnsi="Segoe UI"/>
      <w:color w:val="2B2B2B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egoe UI" w:hAnsi="Segoe UI"/>
      <w:color w:val="2B2B2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egoe UI" w:hAnsi="Segoe UI"/>
      <w:color w:val="2B2B2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Segoe UI" w:hAnsi="Segoe UI"/>
      <w:color w:val="2B2B2B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