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W08 — Monaco Editor for Custom Prompt Templates</w:t>
      </w:r>
      <w:r/>
    </w:p>
    <w:p>
      <w:r/>
      <w:r>
        <w:rPr>
          <w:b/>
        </w:rPr>
        <w:t>Epic</w:t>
      </w:r>
      <w:r>
        <w:t>: E-008 BYO-LLM / Prompt Customization</w:t>
      </w:r>
      <w:r>
        <w:rPr>
          <w:b/>
        </w:rPr>
        <w:t>Screen</w:t>
      </w:r>
      <w:r>
        <w:t>: JudgeConfig, "Compiled Prompt" card (Screen 2 in E-008 UX spec)</w:t>
      </w:r>
      <w:r>
        <w:rPr>
          <w:b/>
        </w:rPr>
        <w:t>Depends on</w:t>
      </w:r>
      <w:r>
        <w:t>: W1 (canonical prompt-template var schema in</w:t>
      </w:r>
      <w:r>
        <w:rPr>
          <w:rFonts w:ascii="Courier" w:hAnsi="Courier"/>
        </w:rPr>
        <w:t>backend/src/services/prompt-template.ts</w:t>
      </w:r>
      <w:r>
        <w:t>)</w:t>
      </w:r>
      <w:r>
        <w:rPr>
          <w:b/>
        </w:rPr>
        <w:t>Coordinates with</w:t>
      </w:r>
      <w:r>
        <w:t>: W1 (prompt renderer contract)</w:t>
      </w:r>
      <w:r>
        <w:rPr>
          <w:b/>
        </w:rPr>
        <w:t>Status</w:t>
      </w:r>
      <w:r>
        <w:t>: Implementation-ready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Goal</w:t>
      </w:r>
      <w:r/>
    </w:p>
    <w:p>
      <w:r/>
      <w:r>
        <w:t xml:space="preserve">Replace the read-only compiled-prompt </w:t>
      </w:r>
      <w:r>
        <w:rPr>
          <w:rFonts w:ascii="Courier" w:hAnsi="Courier"/>
        </w:rPr>
        <w:t>&lt;pre&gt;</w:t>
      </w:r>
      <w:r>
        <w:t xml:space="preserve"> block in </w:t>
      </w:r>
      <w:r>
        <w:rPr>
          <w:rFonts w:ascii="Courier" w:hAnsi="Courier"/>
        </w:rPr>
        <w:t>JudgeConfig.tsx</w:t>
      </w:r>
      <w:r>
        <w:t xml:space="preserve">(lines 202–213) with an editable Monaco-based authoring surface for the System and User prompt templates. Saved templates are versioned into the existing </w:t>
      </w:r>
      <w:r>
        <w:rPr>
          <w:rFonts w:ascii="Courier" w:hAnsi="Courier"/>
        </w:rPr>
        <w:t>project_judge_config_history</w:t>
      </w:r>
      <w:r>
        <w:t>, validated both client- and server-side against the canonical W1 variable set, previewable against a sample claim, and resettable to the built-in defaults.</w:t>
      </w:r>
      <w:r/>
    </w:p>
    <w:p>
      <w:r/>
      <w:r>
        <w:rPr>
          <w:b/>
        </w:rPr>
        <w:t>Canonical variables (from W1, must stay in lockstep)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{{claim}}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Truncated to 4,000 chars upstream.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{{evidence}}</w:t>
            </w:r>
          </w:p>
        </w:tc>
        <w:tc>
          <w:tcPr>
            <w:tcW w:type="dxa" w:w="2160"/>
          </w:tcPr>
          <w:p>
            <w:r>
              <w:t>array&lt;{title,snippet,url?}&gt;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 xml:space="preserve">Rendered as </w:t>
            </w:r>
            <w:r>
              <w:rPr>
                <w:rFonts w:ascii="Courier" w:hAnsi="Courier"/>
              </w:rPr>
              <w:t>&lt;&lt;&lt;EVIDENCE_N&gt;&gt;&gt;</w:t>
            </w:r>
            <w:r>
              <w:t xml:space="preserve"> blocks.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{{guideline}}</w:t>
            </w:r>
          </w:p>
        </w:tc>
        <w:tc>
          <w:tcPr>
            <w:tcW w:type="dxa" w:w="2160"/>
          </w:tcPr>
          <w:p>
            <w:r>
              <w:t>string (optional)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Truncated to 3,000 chars.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{{tier}}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Routing tier label.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{{claim_id}}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For traceability in logs.</w:t>
            </w:r>
          </w:p>
        </w:tc>
      </w:tr>
    </w:tbl>
    <w:p>
      <w:r/>
    </w:p>
    <w:p>
      <w:r/>
      <w:r>
        <w:rPr>
          <w:b/>
        </w:rPr>
        <w:t>Canonical output schema</w:t>
      </w:r>
      <w:r>
        <w:t xml:space="preserve"> (6 rubric fields — must remain in system template):</w:t>
      </w:r>
      <w:r>
        <w:rPr>
          <w:rFonts w:ascii="Courier" w:hAnsi="Courier"/>
        </w:rPr>
        <w:t>verdict</w:t>
      </w:r>
      <w:r>
        <w:t xml:space="preserve">, </w:t>
      </w:r>
      <w:r>
        <w:rPr>
          <w:rFonts w:ascii="Courier" w:hAnsi="Courier"/>
        </w:rPr>
        <w:t>confidence</w:t>
      </w:r>
      <w:r>
        <w:t xml:space="preserve">, </w:t>
      </w:r>
      <w:r>
        <w:rPr>
          <w:rFonts w:ascii="Courier" w:hAnsi="Courier"/>
        </w:rPr>
        <w:t>rubric.factuality</w:t>
      </w:r>
      <w:r>
        <w:t xml:space="preserve">, </w:t>
      </w:r>
      <w:r>
        <w:rPr>
          <w:rFonts w:ascii="Courier" w:hAnsi="Courier"/>
        </w:rPr>
        <w:t>rubric.relevance</w:t>
      </w:r>
      <w:r>
        <w:t>,</w:t>
      </w:r>
      <w:r>
        <w:rPr>
          <w:rFonts w:ascii="Courier" w:hAnsi="Courier"/>
        </w:rPr>
        <w:t>rubric.citation</w:t>
      </w:r>
      <w:r>
        <w:t xml:space="preserve">, </w:t>
      </w:r>
      <w:r>
        <w:rPr>
          <w:rFonts w:ascii="Courier" w:hAnsi="Courier"/>
        </w:rPr>
        <w:t>rubric.safety</w:t>
      </w:r>
      <w:r>
        <w:t xml:space="preserve">, </w:t>
      </w:r>
      <w:r>
        <w:rPr>
          <w:rFonts w:ascii="Courier" w:hAnsi="Courier"/>
        </w:rPr>
        <w:t>reason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Bundle &amp; dependency strategy</w:t>
      </w:r>
      <w:r/>
    </w:p>
    <w:p>
      <w:pPr>
        <w:pStyle w:val="Heading3"/>
      </w:pPr>
      <w:r>
        <w:t xml:space="preserve">2.1 Add </w:t>
      </w:r>
      <w:r>
        <w:rPr>
          <w:rFonts w:ascii="Courier" w:hAnsi="Courier"/>
        </w:rPr>
        <w:t>@monaco-editor/react</w:t>
      </w:r>
      <w:r/>
      <w:r/>
    </w:p>
    <w:p>
      <w:pPr>
        <w:pStyle w:val="ListBullet"/>
        <w:spacing w:line="240" w:lineRule="auto"/>
        <w:ind w:left="720"/>
      </w:pPr>
      <w:r/>
      <w:r>
        <w:t xml:space="preserve">Package: </w:t>
      </w:r>
      <w:r>
        <w:rPr>
          <w:rFonts w:ascii="Courier" w:hAnsi="Courier"/>
        </w:rPr>
        <w:t>@monaco-editor/react@^4.7.0</w:t>
      </w:r>
      <w:r>
        <w:t xml:space="preserve"> (peer: </w:t>
      </w:r>
      <w:r>
        <w:rPr>
          <w:rFonts w:ascii="Courier" w:hAnsi="Courier"/>
        </w:rPr>
        <w:t>monaco-editor@^0.52.0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Raw size: monaco-editor unminified ~10 MB; compressed ~2.4 MB gzipped when Vite code-splits it. Loading synchronously in main bundle would roughly triple current JS payload — </w:t>
      </w:r>
      <w:r>
        <w:rPr>
          <w:b/>
        </w:rPr>
        <w:t>unacceptable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Mitigation</w:t>
      </w:r>
      <w:r>
        <w:t xml:space="preserve">: lazy-load via </w:t>
      </w:r>
      <w:r>
        <w:rPr>
          <w:rFonts w:ascii="Courier" w:hAnsi="Courier"/>
        </w:rPr>
        <w:t>React.lazy</w:t>
      </w:r>
      <w:r>
        <w:t xml:space="preserve"> + dynamic </w:t>
      </w:r>
      <w:r>
        <w:rPr>
          <w:rFonts w:ascii="Courier" w:hAnsi="Courier"/>
        </w:rPr>
        <w:t>import()</w:t>
      </w:r>
      <w:r>
        <w:t>; only pulled in when the PM opens the "Edit templates" tab. Vite emits the chunk as a separate async asset.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Monaco worker setup</w:t>
      </w:r>
      <w:r>
        <w:t xml:space="preserve">: configure </w:t>
      </w:r>
      <w:r>
        <w:rPr>
          <w:rFonts w:ascii="Courier" w:hAnsi="Courier"/>
        </w:rPr>
        <w:t>loader.config({ paths: {...} })</w:t>
      </w:r>
      <w:r>
        <w:t xml:space="preserve">from </w:t>
      </w:r>
      <w:r>
        <w:rPr>
          <w:rFonts w:ascii="Courier" w:hAnsi="Courier"/>
        </w:rPr>
        <w:t>@monaco-editor/react</w:t>
      </w:r>
      <w:r>
        <w:t xml:space="preserve">'s </w:t>
      </w:r>
      <w:r>
        <w:rPr>
          <w:rFonts w:ascii="Courier" w:hAnsi="Courier"/>
        </w:rPr>
        <w:t>loader</w:t>
      </w:r>
      <w:r>
        <w:t xml:space="preserve"> helper OR rely on the default CDN (</w:t>
      </w:r>
      <w:r>
        <w:rPr>
          <w:rFonts w:ascii="Courier" w:hAnsi="Courier"/>
        </w:rPr>
        <w:t>https://cdn.jsdelivr.net/npm/monaco-editor@0.52.0/min/vs</w:t>
      </w:r>
      <w:r>
        <w:t>). Use CDN for v1.0 — avoids a Vite worker-asset pipeline change. Document offline caveat in the loading skeleton.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CSP</w:t>
      </w:r>
      <w:r>
        <w:t xml:space="preserve">: </w:t>
      </w:r>
      <w:r>
        <w:rPr>
          <w:rFonts w:ascii="Courier" w:hAnsi="Courier"/>
        </w:rPr>
        <w:t>vite.config.ts</w:t>
      </w:r>
      <w:r>
        <w:t xml:space="preserve"> already permits inline styles; add</w:t>
      </w:r>
      <w:r>
        <w:rPr>
          <w:rFonts w:ascii="Courier" w:hAnsi="Courier"/>
        </w:rPr>
        <w:t>cdn.jsdelivr.net</w:t>
      </w:r>
      <w:r>
        <w:t xml:space="preserve"> to </w:t>
      </w:r>
      <w:r>
        <w:rPr>
          <w:rFonts w:ascii="Courier" w:hAnsi="Courier"/>
        </w:rPr>
        <w:t>script-src</w:t>
      </w:r>
      <w:r>
        <w:t xml:space="preserve"> / </w:t>
      </w:r>
      <w:r>
        <w:rPr>
          <w:rFonts w:ascii="Courier" w:hAnsi="Courier"/>
        </w:rPr>
        <w:t>worker-src</w:t>
      </w:r>
      <w:r>
        <w:t xml:space="preserve"> if a strict CSP is introduced later (not required today — no CSP header yet).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Fallback</w:t>
      </w:r>
      <w:r>
        <w:t>: if Monaco fails to load (network / CSP), render a plain</w:t>
      </w:r>
      <w:r>
        <w:rPr>
          <w:rFonts w:ascii="Courier" w:hAnsi="Courier"/>
        </w:rPr>
        <w:t>&lt;textarea&gt;</w:t>
      </w:r>
      <w:r>
        <w:t xml:space="preserve"> with the same </w:t>
      </w:r>
      <w:r>
        <w:rPr>
          <w:rFonts w:ascii="Courier" w:hAnsi="Courier"/>
        </w:rPr>
        <w:t>onChange</w:t>
      </w:r>
      <w:r>
        <w:t xml:space="preserve"> contract. The validation pipe is identical.</w:t>
      </w:r>
      <w:r/>
      <w:r/>
    </w:p>
    <w:p>
      <w:pPr>
        <w:pStyle w:val="Heading3"/>
      </w:pPr>
      <w:r>
        <w:t xml:space="preserve">2.2 </w:t>
      </w:r>
      <w:r>
        <w:rPr>
          <w:rFonts w:ascii="Courier" w:hAnsi="Courier"/>
        </w:rPr>
        <w:t>package.json</w:t>
      </w:r>
      <w:r>
        <w:t xml:space="preserve"> diff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"dependencies":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"@supabase/supabase-js": "^2.103.0",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"@tailwindcss/vite": "^4.2.3",</w:t>
        <w:br/>
      </w:r>
      <w:r>
        <w:rPr>
          <w:rFonts w:ascii="Courier" w:hAnsi="Courier"/>
        </w:rPr>
        <w:t>+    "@monaco-editor/react": "^4.7.0",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"framer-motion": "^12.38.0",</w:t>
        <w:br/>
      </w:r>
      <w:r/>
    </w:p>
    <w:p>
      <w:r/>
      <w:r>
        <w:t xml:space="preserve">No dev-dep change required. Run </w:t>
      </w:r>
      <w:r>
        <w:rPr>
          <w:rFonts w:ascii="Courier" w:hAnsi="Courier"/>
        </w:rPr>
        <w:t>npm install</w:t>
      </w:r>
      <w:r>
        <w:t xml:space="preserve"> after merge.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DB migration</w:t>
      </w:r>
      <w:r/>
    </w:p>
    <w:p>
      <w:pPr>
        <w:pStyle w:val="Heading3"/>
      </w:pPr>
      <w:r>
        <w:t xml:space="preserve">3.1 File: </w:t>
      </w:r>
      <w:r>
        <w:rPr>
          <w:rFonts w:ascii="Courier" w:hAnsi="Courier"/>
        </w:rPr>
        <w:t>supabase/migrations/20260422_0001_judge_config_prompt_template.sql</w:t>
      </w:r>
      <w:r/>
    </w:p>
    <w:p>
      <w:r/>
      <w:r>
        <w:rPr>
          <w:rFonts w:ascii="Courier" w:hAnsi="Courier"/>
        </w:rPr>
        <w:t>-- Migration: judge_config prompt_template columns</w:t>
      </w:r>
      <w:r>
        <w:rPr>
          <w:rFonts w:ascii="Courier" w:hAnsi="Courier"/>
        </w:rPr>
        <w:br/>
      </w:r>
      <w:r>
        <w:rPr>
          <w:rFonts w:ascii="Courier" w:hAnsi="Courier"/>
        </w:rPr>
        <w:t>-- Adds optional custom system/user prompt templates to project_judge_config</w:t>
      </w:r>
      <w:r>
        <w:rPr>
          <w:rFonts w:ascii="Courier" w:hAnsi="Courier"/>
        </w:rPr>
        <w:br/>
      </w:r>
      <w:r>
        <w:rPr>
          <w:rFonts w:ascii="Courier" w:hAnsi="Courier"/>
        </w:rPr>
        <w:t>-- and mirrors them in the _history table so a pinned historical llm_runs</w:t>
      </w:r>
      <w:r>
        <w:rPr>
          <w:rFonts w:ascii="Courier" w:hAnsi="Courier"/>
        </w:rPr>
        <w:br/>
      </w:r>
      <w:r>
        <w:rPr>
          <w:rFonts w:ascii="Courier" w:hAnsi="Courier"/>
        </w:rPr>
        <w:t>-- row can still resolve its exact template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'Optional custom system prompt template. NULL = use built-in prompt 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'from services/prompt-template.ts. Must contain {{guideline}} when set.'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'Optional custom user prompt template. NULL = use built-in. When set, 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'must contain {{claim}}, {{evidence}}, {{tier}}, {{claim_id}}.'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project_judge_config_history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Forward-only</w:t>
      </w:r>
      <w:r>
        <w:t xml:space="preserve"> (see house rules). No data backfill — existing rows keep </w:t>
      </w:r>
      <w:r>
        <w:rPr>
          <w:rFonts w:ascii="Courier" w:hAnsi="Courier"/>
        </w:rPr>
        <w:t>NULL</w:t>
      </w:r>
      <w:r>
        <w:t>, which the renderer treats as "use built-in".</w:t>
      </w:r>
      <w:r/>
    </w:p>
    <w:p>
      <w:pPr>
        <w:pStyle w:val="Heading3"/>
      </w:pPr>
      <w:r>
        <w:t>3.2 Embedded-postgres parity</w:t>
      </w:r>
      <w:r/>
    </w:p>
    <w:p>
      <w:r/>
      <w:r>
        <w:t xml:space="preserve">Add an equivalent file under </w:t>
      </w:r>
      <w:r>
        <w:rPr>
          <w:rFonts w:ascii="Courier" w:hAnsi="Courier"/>
        </w:rPr>
        <w:t>backend/migrations/</w:t>
      </w:r>
      <w:r>
        <w:t xml:space="preserve"> if that lane is active; mirror the columns 1:1.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Shared validation module</w:t>
      </w:r>
      <w:r/>
    </w:p>
    <w:p>
      <w:pPr>
        <w:pStyle w:val="Heading3"/>
      </w:pPr>
      <w:r>
        <w:t xml:space="preserve">4.1 New file: </w:t>
      </w:r>
      <w:r>
        <w:rPr>
          <w:rFonts w:ascii="Courier" w:hAnsi="Courier"/>
        </w:rPr>
        <w:t>src/lib/promptTemplateValidation.ts</w:t>
      </w:r>
      <w:r/>
    </w:p>
    <w:p>
      <w:r/>
      <w:r>
        <w:t xml:space="preserve">Pure, no React/DOM deps so backend can import it via a relative path or duplicate the logic in a sibling file under </w:t>
      </w:r>
      <w:r>
        <w:rPr>
          <w:rFonts w:ascii="Courier" w:hAnsi="Courier"/>
        </w:rPr>
        <w:t>backend/src/services/</w:t>
      </w:r>
      <w:r>
        <w:t>.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valid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missingRequired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// required vars not present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unknownVars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// {{x}} used but not in canonical set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outputSchemaOk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// system prompt references all 6 rubric keys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errors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// human-readable messages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REQUIRED_SYSTEM_VARS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'guideline'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REQUIRED_USER_VARS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'claim'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'evidence'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'tier'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'claim_id'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ALL_VARS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...</w:t>
      </w:r>
      <w:r>
        <w:rPr>
          <w:rFonts w:ascii="Courier" w:hAnsi="Courier"/>
        </w:rPr>
        <w:t>REQUIRED_SYSTEM_VARS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</w:t>
      </w:r>
      <w:r>
        <w:rPr>
          <w:rFonts w:ascii="Courier" w:hAnsi="Courier"/>
        </w:rPr>
        <w:t>REQUIRED_USER_VARS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REQUIRED_OUTPUT_KEYS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'verdict'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'confidence'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'factuality'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'relevance'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'citation'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'safety'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'reason'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extractVars</w:t>
      </w:r>
      <w:r>
        <w:rPr>
          <w:rFonts w:ascii="Courier" w:hAnsi="Courier"/>
        </w:rPr>
        <w:t>(</w:t>
      </w:r>
      <w:r>
        <w:rPr>
          <w:rFonts w:ascii="Courier" w:hAnsi="Courier"/>
        </w:rPr>
        <w:t>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/\{\{\s*(\w+)\s*\}\}/g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t xml:space="preserve">Semantics: - </w:t>
      </w:r>
      <w:r>
        <w:rPr>
          <w:b/>
        </w:rPr>
        <w:t>Missing required</w:t>
      </w:r>
      <w:r>
        <w:t xml:space="preserve"> → hard error (block save). - </w:t>
      </w:r>
      <w:r>
        <w:rPr>
          <w:b/>
        </w:rPr>
        <w:t>Unknown var</w:t>
      </w:r>
      <w:r>
        <w:t xml:space="preserve"> → warning (allow save but surface in UI). - </w:t>
      </w:r>
      <w:r>
        <w:rPr>
          <w:b/>
        </w:rPr>
        <w:t>Output schema check</w:t>
      </w:r>
      <w:r>
        <w:t xml:space="preserve"> (system only): all 7 REQUIRED_OUTPUT_KEYS must appear as literal substrings in the system template.</w:t>
      </w:r>
      <w:r/>
    </w:p>
    <w:p>
      <w:pPr>
        <w:pStyle w:val="Heading3"/>
      </w:pPr>
      <w:r>
        <w:t xml:space="preserve">4.2 Vitest: </w:t>
      </w:r>
      <w:r>
        <w:rPr>
          <w:rFonts w:ascii="Courier" w:hAnsi="Courier"/>
        </w:rPr>
        <w:t>src/lib/__tests__/promptTemplateValidation.test.ts</w:t>
      </w:r>
      <w:r/>
    </w:p>
    <w:p>
      <w:r/>
      <w:r>
        <w:t xml:space="preserve">Cases (≥ 10): 1. Empty string → both required lists missing, not valid. 2. Built-in default system template → valid, no warnings. 3. Built-in default user template → valid. 4. User template missing </w:t>
      </w:r>
      <w:r>
        <w:rPr>
          <w:rFonts w:ascii="Courier" w:hAnsi="Courier"/>
        </w:rPr>
        <w:t>{{claim}}</w:t>
      </w:r>
      <w:r>
        <w:t xml:space="preserve"> → </w:t>
      </w:r>
      <w:r>
        <w:rPr>
          <w:rFonts w:ascii="Courier" w:hAnsi="Courier"/>
        </w:rPr>
        <w:t>missingRequired: ['claim']</w:t>
      </w:r>
      <w:r>
        <w:t xml:space="preserve">, invalid. 5. User template with </w:t>
      </w:r>
      <w:r>
        <w:rPr>
          <w:rFonts w:ascii="Courier" w:hAnsi="Courier"/>
        </w:rPr>
        <w:t>{{frobnicate}}</w:t>
      </w:r>
      <w:r>
        <w:t xml:space="preserve"> → warns </w:t>
      </w:r>
      <w:r>
        <w:rPr>
          <w:rFonts w:ascii="Courier" w:hAnsi="Courier"/>
        </w:rPr>
        <w:t>unknownVars: ['frobnicate']</w:t>
      </w:r>
      <w:r>
        <w:t xml:space="preserve">, still valid if required vars present. 6. System template missing </w:t>
      </w:r>
      <w:r>
        <w:rPr>
          <w:rFonts w:ascii="Courier" w:hAnsi="Courier"/>
        </w:rPr>
        <w:t>factuality</w:t>
      </w:r>
      <w:r>
        <w:t xml:space="preserve"> output key → </w:t>
      </w:r>
      <w:r>
        <w:rPr>
          <w:rFonts w:ascii="Courier" w:hAnsi="Courier"/>
        </w:rPr>
        <w:t>outputSchemaOk: false</w:t>
      </w:r>
      <w:r>
        <w:t xml:space="preserve">, invalid. 7. </w:t>
      </w:r>
      <w:r>
        <w:rPr>
          <w:rFonts w:ascii="Courier" w:hAnsi="Courier"/>
        </w:rPr>
        <w:t>{{ claim }}</w:t>
      </w:r>
      <w:r>
        <w:t xml:space="preserve"> (with whitespace) accepted. 8. Case-sensitive: </w:t>
      </w:r>
      <w:r>
        <w:rPr>
          <w:rFonts w:ascii="Courier" w:hAnsi="Courier"/>
        </w:rPr>
        <w:t>{{Claim}}</w:t>
      </w:r>
      <w:r>
        <w:t xml:space="preserve"> treated as unknown. 9. Duplicate vars (</w:t>
      </w:r>
      <w:r>
        <w:rPr>
          <w:rFonts w:ascii="Courier" w:hAnsi="Courier"/>
        </w:rPr>
        <w:t>{{claim}} ... {{claim}}</w:t>
      </w:r>
      <w:r>
        <w:t xml:space="preserve">) → required satisfied, no dupe warning. 10. </w:t>
      </w:r>
      <w:r>
        <w:rPr>
          <w:rFonts w:ascii="Courier" w:hAnsi="Courier"/>
        </w:rPr>
        <w:t>extractVars</w:t>
      </w:r>
      <w:r>
        <w:t xml:space="preserve"> returns unique values.</w:t>
      </w:r>
      <w:r/>
    </w:p>
    <w:p>
      <w:r/>
      <w:r>
        <w:t xml:space="preserve">Runner: reuse existing vitest config in </w:t>
      </w:r>
      <w:r>
        <w:rPr>
          <w:rFonts w:ascii="Courier" w:hAnsi="Courier"/>
        </w:rPr>
        <w:t>backend/</w:t>
      </w:r>
      <w:r>
        <w:t xml:space="preserve"> (add a frontend vitest config if not yet present — otherwise run via </w:t>
      </w:r>
      <w:r>
        <w:rPr>
          <w:rFonts w:ascii="Courier" w:hAnsi="Courier"/>
        </w:rPr>
        <w:t>backend/test/</w:t>
      </w:r>
      <w:r>
        <w:t xml:space="preserve"> since the module is pure). Preferred location: put the test next to the source in</w:t>
      </w:r>
      <w:r>
        <w:rPr>
          <w:rFonts w:ascii="Courier" w:hAnsi="Courier"/>
        </w:rPr>
        <w:t>src/lib/__tests__/</w:t>
      </w:r>
      <w:r>
        <w:t xml:space="preserve"> and add </w:t>
      </w:r>
      <w:r>
        <w:rPr>
          <w:rFonts w:ascii="Courier" w:hAnsi="Courier"/>
        </w:rPr>
        <w:t>vitest</w:t>
      </w:r>
      <w:r>
        <w:t xml:space="preserve"> + </w:t>
      </w:r>
      <w:r>
        <w:rPr>
          <w:rFonts w:ascii="Courier" w:hAnsi="Courier"/>
        </w:rPr>
        <w:t>@vitest/ui</w:t>
      </w:r>
      <w:r>
        <w:t xml:space="preserve"> as devDeps if missing. If frontend vitest is a blocker, </w:t>
      </w:r>
      <w:r>
        <w:rPr>
          <w:b/>
        </w:rPr>
        <w:t>copy</w:t>
      </w:r>
      <w:r>
        <w:t xml:space="preserve"> the module to</w:t>
      </w:r>
      <w:r>
        <w:rPr>
          <w:rFonts w:ascii="Courier" w:hAnsi="Courier"/>
        </w:rPr>
        <w:t>backend/src/services/promptTemplateValidation.ts</w:t>
      </w:r>
      <w:r>
        <w:t xml:space="preserve"> and test there — keep the two files byte-identical; a follow-up refactor extracts a shared package.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Frontend diff: </w:t>
      </w:r>
      <w:r>
        <w:rPr>
          <w:rFonts w:ascii="Courier" w:hAnsi="Courier"/>
        </w:rPr>
        <w:t>src/components/JudgeConfig/JudgeConfig.tsx</w:t>
      </w:r>
      <w:r/>
    </w:p>
    <w:p>
      <w:pPr>
        <w:pStyle w:val="Heading3"/>
      </w:pPr>
      <w:r>
        <w:t>5.1 New types &amp; state (near line 22)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 CompiledPrompt { text: string; summary?: string; }</w:t>
        <w:br/>
      </w:r>
      <w:r>
        <w:rPr>
          <w:rFonts w:ascii="Courier" w:hAnsi="Courier"/>
        </w:rPr>
        <w:t>+interface PromptTemplates {</w:t>
      </w:r>
      <w:r>
        <w:rPr>
          <w:rFonts w:ascii="Courier" w:hAnsi="Courier"/>
        </w:rPr>
        <w:br/>
      </w:r>
      <w:r>
        <w:rPr>
          <w:rFonts w:ascii="Courier" w:hAnsi="Courier"/>
        </w:rPr>
        <w:t>+  systemTemplate: string | null;  // null = use default</w:t>
      </w:r>
      <w:r>
        <w:rPr>
          <w:rFonts w:ascii="Courier" w:hAnsi="Courier"/>
        </w:rPr>
        <w:br/>
      </w:r>
      <w:r>
        <w:rPr>
          <w:rFonts w:ascii="Courier" w:hAnsi="Courier"/>
        </w:rPr>
        <w:t>+  userTemplate:  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/>
    </w:p>
    <w:p>
      <w:r/>
      <w:r>
        <w:t xml:space="preserve">Add to the </w:t>
      </w:r>
      <w:r>
        <w:rPr>
          <w:rFonts w:ascii="Courier" w:hAnsi="Courier"/>
        </w:rPr>
        <w:t>JudgeConfigData</w:t>
      </w:r>
      <w:r>
        <w:t xml:space="preserve"> interface: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fallbackChain: FallbackEntry[];</w:t>
        <w:br/>
      </w:r>
      <w:r>
        <w:rPr>
          <w:rFonts w:ascii="Courier" w:hAnsi="Courier"/>
        </w:rPr>
        <w:t>+  systemPromptTemplate: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>+  userPromptTemplate:  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/>
    </w:p>
    <w:p>
      <w:r/>
      <w:r>
        <w:t xml:space="preserve">Add to </w:t>
      </w:r>
      <w:r>
        <w:rPr>
          <w:rFonts w:ascii="Courier" w:hAnsi="Courier"/>
        </w:rPr>
        <w:t>DEFAULTS</w:t>
      </w:r>
      <w:r>
        <w:t>:</w:t>
      </w:r>
      <w:r/>
    </w:p>
    <w:p>
      <w:r/>
      <w:r>
        <w:rPr>
          <w:rFonts w:ascii="Courier" w:hAnsi="Courier"/>
        </w:rPr>
        <w:t>-const DEFAULTS: JudgeConfigData = { providerId: '', model: '', ... , fallbackChain: [] };</w:t>
      </w:r>
      <w:r>
        <w:rPr>
          <w:rFonts w:ascii="Courier" w:hAnsi="Courier"/>
        </w:rPr>
        <w:br/>
      </w:r>
      <w:r>
        <w:rPr>
          <w:rFonts w:ascii="Courier" w:hAnsi="Courier"/>
        </w:rPr>
        <w:t>+const DEFAULTS: JudgeConfigData = { providerId: '', model: '', ... , fallbackChain: [],</w:t>
      </w:r>
      <w:r>
        <w:rPr>
          <w:rFonts w:ascii="Courier" w:hAnsi="Courier"/>
        </w:rPr>
        <w:br/>
      </w:r>
      <w:r>
        <w:rPr>
          <w:rFonts w:ascii="Courier" w:hAnsi="Courier"/>
        </w:rPr>
        <w:t>+  systemPromptTemplate: null, userPromptTemplate: null };</w:t>
      </w:r>
      <w:r>
        <w:rPr>
          <w:rFonts w:ascii="Courier" w:hAnsi="Courier"/>
        </w:rPr>
        <w:br/>
      </w:r>
      <w:r/>
    </w:p>
    <w:p>
      <w:r/>
      <w:r>
        <w:t>New local state inside component: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tab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setTab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&lt;</w:t>
      </w:r>
      <w:r>
        <w:rPr>
          <w:rFonts w:ascii="Courier" w:hAnsi="Courier"/>
        </w:rPr>
        <w:t>'system'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'user'</w:t>
      </w:r>
      <w:r>
        <w:rPr>
          <w:rFonts w:ascii="Courier" w:hAnsi="Courier"/>
        </w:rPr>
        <w:t>&gt;</w:t>
      </w:r>
      <w:r>
        <w:rPr>
          <w:rFonts w:ascii="Courier" w:hAnsi="Courier"/>
        </w:rPr>
        <w:t>(</w:t>
      </w:r>
      <w:r>
        <w:rPr>
          <w:rFonts w:ascii="Courier" w:hAnsi="Courier"/>
        </w:rPr>
        <w:t>'system'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showPreview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setShowPreview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(</w:t>
      </w:r>
      <w:r>
        <w:rPr>
          <w:rFonts w:ascii="Courier" w:hAnsi="Courier"/>
        </w:rPr>
        <w:t>false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editing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setEditing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(</w:t>
      </w:r>
      <w:r>
        <w:rPr>
          <w:rFonts w:ascii="Courier" w:hAnsi="Courier"/>
        </w:rPr>
        <w:t>false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Style w:val="Heading3"/>
      </w:pPr>
      <w:r>
        <w:t>5.2 Lazy Monaco import (top of file)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MonacoEditor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React</w:t>
      </w:r>
      <w:r>
        <w:rPr>
          <w:rFonts w:ascii="Courier" w:hAnsi="Courier"/>
        </w:rPr>
        <w:t>.</w:t>
      </w:r>
      <w:r>
        <w:rPr>
          <w:rFonts w:ascii="Courier" w:hAnsi="Courier"/>
        </w:rPr>
        <w:t>lazy</w:t>
      </w:r>
      <w:r>
        <w:rPr>
          <w:rFonts w:ascii="Courier" w:hAnsi="Courier"/>
        </w:rPr>
        <w:t>(()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import</w:t>
      </w:r>
      <w:r>
        <w:rPr>
          <w:rFonts w:ascii="Courier" w:hAnsi="Courier"/>
        </w:rPr>
        <w:t>(</w:t>
      </w:r>
      <w:r>
        <w:rPr>
          <w:rFonts w:ascii="Courier" w:hAnsi="Courier"/>
        </w:rPr>
        <w:t>'@monaco-editor/react'</w:t>
      </w:r>
      <w:r>
        <w:rPr>
          <w:rFonts w:ascii="Courier" w:hAnsi="Courier"/>
        </w:rPr>
        <w:t>).</w:t>
      </w:r>
      <w:r>
        <w:rPr>
          <w:rFonts w:ascii="Courier" w:hAnsi="Courier"/>
        </w:rPr>
        <w:t>then</w:t>
      </w:r>
      <w:r>
        <w:rPr>
          <w:rFonts w:ascii="Courier" w:hAnsi="Courier"/>
        </w:rPr>
        <w:t>((</w:t>
      </w:r>
      <w:r>
        <w:rPr>
          <w:rFonts w:ascii="Courier" w:hAnsi="Courier"/>
        </w:rPr>
        <w:t>m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m.Editor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r/>
      <w:r>
        <w:t xml:space="preserve">Wrap usage in </w:t>
      </w:r>
      <w:r>
        <w:rPr>
          <w:rFonts w:ascii="Courier" w:hAnsi="Courier"/>
        </w:rPr>
        <w:t>&lt;Suspense fallback={&lt;LoadingSkeleton /&gt;}&gt;</w:t>
      </w:r>
      <w:r>
        <w:t xml:space="preserve">. Fallback is a plain </w:t>
      </w:r>
      <w:r>
        <w:rPr>
          <w:rFonts w:ascii="Courier" w:hAnsi="Courier"/>
        </w:rPr>
        <w:t>&lt;textarea&gt;</w:t>
      </w:r>
      <w:r>
        <w:t xml:space="preserve"> with identical </w:t>
      </w:r>
      <w:r>
        <w:rPr>
          <w:rFonts w:ascii="Courier" w:hAnsi="Courier"/>
        </w:rPr>
        <w:t>value</w:t>
      </w:r>
      <w:r>
        <w:t>/</w:t>
      </w:r>
      <w:r>
        <w:rPr>
          <w:rFonts w:ascii="Courier" w:hAnsi="Courier"/>
        </w:rPr>
        <w:t>onChange</w:t>
      </w:r>
      <w:r>
        <w:t>.</w:t>
      </w:r>
      <w:r/>
    </w:p>
    <w:p>
      <w:pPr>
        <w:pStyle w:val="Heading3"/>
      </w:pPr>
      <w:r>
        <w:t>5.3 Replace lines 201–213 (the "Compiled Prompt" card)</w:t>
      </w:r>
      <w:r/>
    </w:p>
    <w:p>
      <w:r/>
      <w:r>
        <w:t>Structure:</w:t>
      </w:r>
      <w:r/>
    </w:p>
    <w:p>
      <w:r/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glassCard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sectionHeader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Templates</w:t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tab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onChange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setTab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=</w:t>
      </w:r>
      <w:r>
        <w:rPr>
          <w:rFonts w:ascii="Courier" w:hAnsi="Courier"/>
        </w:rPr>
        <w:t>"system"</w:t>
      </w:r>
      <w:r>
        <w:rPr>
          <w:rFonts w:ascii="Courier" w:hAnsi="Courier"/>
        </w:rPr>
        <w:t>&gt;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=</w:t>
      </w:r>
      <w:r>
        <w:rPr>
          <w:rFonts w:ascii="Courier" w:hAnsi="Courier"/>
        </w:rPr>
        <w:t>"user"</w:t>
      </w:r>
      <w:r>
        <w:rPr>
          <w:rFonts w:ascii="Courier" w:hAnsi="Courier"/>
        </w:rPr>
        <w:t>&gt;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Tabs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Suspense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fallback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&lt;</w:t>
      </w:r>
      <w:r>
        <w:rPr>
          <w:rFonts w:ascii="Courier" w:hAnsi="Courier"/>
        </w:rPr>
        <w:t>textarea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…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MonacoEditor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height</w:t>
      </w:r>
      <w:r>
        <w:rPr>
          <w:rFonts w:ascii="Courier" w:hAnsi="Courier"/>
        </w:rPr>
        <w:t>=</w:t>
      </w:r>
      <w:r>
        <w:rPr>
          <w:rFonts w:ascii="Courier" w:hAnsi="Courier"/>
        </w:rPr>
        <w:t>"320px"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language</w:t>
      </w:r>
      <w:r>
        <w:rPr>
          <w:rFonts w:ascii="Courier" w:hAnsi="Courier"/>
        </w:rPr>
        <w:t>=</w:t>
      </w:r>
      <w:r>
        <w:rPr>
          <w:rFonts w:ascii="Courier" w:hAnsi="Courier"/>
        </w:rPr>
        <w:t>"handlebars"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//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closest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</w:t>
      </w:r>
      <w:r>
        <w:rPr>
          <w:rFonts w:ascii="Courier" w:hAnsi="Courier"/>
        </w:rPr>
        <w:t>-</w:t>
      </w:r>
      <w:r>
        <w:rPr>
          <w:rFonts w:ascii="Courier" w:hAnsi="Courier"/>
        </w:rPr>
        <w:t>in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gives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highlighting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theme</w:t>
      </w:r>
      <w:r>
        <w:rPr>
          <w:rFonts w:ascii="Courier" w:hAnsi="Courier"/>
        </w:rPr>
        <w:t>=</w:t>
      </w:r>
      <w:r>
        <w:rPr>
          <w:rFonts w:ascii="Courier" w:hAnsi="Courier"/>
        </w:rPr>
        <w:t>"vs-dark"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value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currentTab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'system'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.</w:t>
      </w:r>
      <w:r>
        <w:rPr>
          <w:rFonts w:ascii="Courier" w:hAnsi="Courier"/>
        </w:rPr>
        <w:t>systemPromptTemplate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BUILTIN_SYSTEM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.</w:t>
      </w:r>
      <w:r>
        <w:rPr>
          <w:rFonts w:ascii="Courier" w:hAnsi="Courier"/>
        </w:rPr>
        <w:t>userPromptTemplate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BUILTIN_USER</w:t>
      </w:r>
      <w:r>
        <w:rPr>
          <w:rFonts w:ascii="Courier" w:hAnsi="Courier"/>
        </w:rPr>
        <w:t>)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onChange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(</w:t>
      </w:r>
      <w:r>
        <w:rPr>
          <w:rFonts w:ascii="Courier" w:hAnsi="Courier"/>
        </w:rPr>
        <w:t>v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setCfg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...</w:t>
      </w:r>
      <w:r>
        <w:rPr>
          <w:rFonts w:ascii="Courier" w:hAnsi="Courier"/>
        </w:rPr>
        <w:t>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tab === 'system' ? 'systemPromptTemplate' : 'userPromptTemplate'</w:t>
      </w:r>
      <w:r>
        <w:rPr>
          <w:rFonts w:ascii="Courier" w:hAnsi="Courier"/>
        </w:rPr>
        <w:t>]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}</w:t>
      </w:r>
      <w:r>
        <w:rPr>
          <w:rFonts w:ascii="Courier" w:hAnsi="Courier"/>
        </w:rPr>
        <w:t>))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options</w:t>
      </w:r>
      <w:r>
        <w:rPr>
          <w:rFonts w:ascii="Courier" w:hAnsi="Courier"/>
        </w:rPr>
        <w:t>=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minimap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enabled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fontSize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wordWrap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'on'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/&gt;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Suspense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ValidationPanel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result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validation</w:t>
      </w:r>
      <w:r>
        <w:rPr>
          <w:rFonts w:ascii="Courier" w:hAnsi="Courier"/>
        </w:rPr>
        <w:t>[</w:t>
      </w:r>
      <w:r>
        <w:rPr>
          <w:rFonts w:ascii="Courier" w:hAnsi="Courier"/>
        </w:rPr>
        <w:t>tab</w:t>
      </w:r>
      <w:r>
        <w:rPr>
          <w:rFonts w:ascii="Courier" w:hAnsi="Courier"/>
        </w:rPr>
        <w:t>]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display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'flex'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8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button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onClick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resetToDefault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Reset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>&lt;/</w:t>
      </w:r>
      <w:r>
        <w:rPr>
          <w:rFonts w:ascii="Courier" w:hAnsi="Courier"/>
        </w:rPr>
        <w:t>button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button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onClick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setShowPreview</w:t>
      </w:r>
      <w:r>
        <w:rPr>
          <w:rFonts w:ascii="Courier" w:hAnsi="Courier"/>
        </w:rPr>
        <w:t>(</w:t>
      </w:r>
      <w:r>
        <w:rPr>
          <w:rFonts w:ascii="Courier" w:hAnsi="Courier"/>
        </w:rPr>
        <w:t>true</w:t>
      </w:r>
      <w:r>
        <w:rPr>
          <w:rFonts w:ascii="Courier" w:hAnsi="Courier"/>
        </w:rPr>
        <w:t>)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Preview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compiled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button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{</w:t>
      </w:r>
      <w:r>
        <w:rPr>
          <w:rFonts w:ascii="Courier" w:hAnsi="Courier"/>
        </w:rPr>
        <w:t>/* legacy compiled-prompt summary stays as a subtle footer */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{</w:t>
      </w:r>
      <w:r>
        <w:rPr>
          <w:rFonts w:ascii="Courier" w:hAnsi="Courier"/>
        </w:rPr>
        <w:t>showPreview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&amp;&amp;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>PreviewModal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…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BUILTIN_SYSTEM</w:t>
      </w:r>
      <w:r>
        <w:t xml:space="preserve"> / </w:t>
      </w:r>
      <w:r>
        <w:rPr>
          <w:rFonts w:ascii="Courier" w:hAnsi="Courier"/>
        </w:rPr>
        <w:t>BUILTIN_USER</w:t>
      </w:r>
      <w:r>
        <w:t>: exported from a new helper</w:t>
      </w:r>
      <w:r>
        <w:rPr>
          <w:rFonts w:ascii="Courier" w:hAnsi="Courier"/>
        </w:rPr>
        <w:t>src/lib/builtinPromptTemplates.ts</w:t>
      </w:r>
      <w:r>
        <w:t xml:space="preserve"> that mirrors the current strings in </w:t>
      </w:r>
      <w:r>
        <w:rPr>
          <w:rFonts w:ascii="Courier" w:hAnsi="Courier"/>
        </w:rPr>
        <w:t>backend/src/services/prompt-template.ts</w:t>
      </w:r>
      <w:r>
        <w:t xml:space="preserve"> (W1 will promote these into the single source of truth; for now duplicate and TODO).</w:t>
      </w:r>
      <w:r/>
    </w:p>
    <w:p>
      <w:pPr>
        <w:pStyle w:val="ListBullet"/>
        <w:spacing w:line="240" w:lineRule="auto"/>
        <w:ind w:left="720"/>
      </w:pPr>
      <w:r/>
      <w:r>
        <w:t xml:space="preserve">"Reset to default": sets the field to </w:t>
      </w:r>
      <w:r>
        <w:rPr>
          <w:rFonts w:ascii="Courier" w:hAnsi="Courier"/>
        </w:rPr>
        <w:t>null</w:t>
      </w:r>
      <w:r>
        <w:t xml:space="preserve"> (server interprets as "use built-in"), editor re-renders the built-in text read-only.</w:t>
      </w:r>
      <w:r/>
    </w:p>
    <w:p>
      <w:pPr>
        <w:pStyle w:val="ListBullet"/>
        <w:spacing w:line="240" w:lineRule="auto"/>
        <w:ind w:left="720"/>
      </w:pPr>
      <w:r/>
      <w:r>
        <w:t xml:space="preserve">Live validation: </w:t>
      </w:r>
      <w:r>
        <w:rPr>
          <w:rFonts w:ascii="Courier" w:hAnsi="Courier"/>
        </w:rPr>
        <w:t>useMemo</w:t>
      </w:r>
      <w:r>
        <w:t xml:space="preserve"> calling </w:t>
      </w:r>
      <w:r>
        <w:rPr>
          <w:rFonts w:ascii="Courier" w:hAnsi="Courier"/>
        </w:rPr>
        <w:t>validateSystemTemplate</w:t>
      </w:r>
      <w:r>
        <w:t xml:space="preserve"> /</w:t>
      </w:r>
      <w:r>
        <w:rPr>
          <w:rFonts w:ascii="Courier" w:hAnsi="Courier"/>
        </w:rPr>
        <w:t>validateUserTemplate</w:t>
      </w:r>
      <w:r>
        <w:t xml:space="preserve"> on every keystroke.</w:t>
      </w:r>
      <w:r/>
      <w:r/>
    </w:p>
    <w:p>
      <w:pPr>
        <w:pStyle w:val="Heading3"/>
      </w:pPr>
      <w:r>
        <w:t xml:space="preserve">5.4 </w:t>
      </w:r>
      <w:r>
        <w:rPr>
          <w:rFonts w:ascii="Courier" w:hAnsi="Courier"/>
        </w:rPr>
        <w:t>ValidationPanel</w:t>
      </w:r>
      <w:r>
        <w:t xml:space="preserve"> (inline component)</w:t>
      </w:r>
      <w:r/>
      <w:r/>
    </w:p>
    <w:p>
      <w:pPr>
        <w:pStyle w:val="ListBullet"/>
        <w:spacing w:line="240" w:lineRule="auto"/>
        <w:ind w:left="720"/>
      </w:pPr>
      <w:r/>
      <w:r>
        <w:t xml:space="preserve">Red badge per missing required var (e.g. </w:t>
      </w:r>
      <w:r>
        <w:rPr>
          <w:rFonts w:ascii="Courier" w:hAnsi="Courier"/>
        </w:rPr>
        <w:t>Missing {{claim}}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Yellow badge per unknown var.</w:t>
      </w:r>
      <w:r/>
    </w:p>
    <w:p>
      <w:pPr>
        <w:pStyle w:val="ListBullet"/>
        <w:spacing w:line="240" w:lineRule="auto"/>
        <w:ind w:left="720"/>
      </w:pPr>
      <w:r/>
      <w:r>
        <w:t>Green check "Output schema OK" or red error listing missing keys.</w:t>
      </w:r>
      <w:r/>
    </w:p>
    <w:p>
      <w:pPr>
        <w:pStyle w:val="ListBullet"/>
        <w:spacing w:line="240" w:lineRule="auto"/>
        <w:ind w:left="720"/>
      </w:pPr>
      <w:r/>
      <w:r>
        <w:t>Aria-live="polite" so screen readers announce changes.</w:t>
      </w:r>
      <w:r/>
      <w:r/>
    </w:p>
    <w:p>
      <w:pPr>
        <w:pStyle w:val="Heading3"/>
      </w:pPr>
      <w:r>
        <w:t xml:space="preserve">5.5 </w:t>
      </w:r>
      <w:r>
        <w:rPr>
          <w:rFonts w:ascii="Courier" w:hAnsi="Courier"/>
        </w:rPr>
        <w:t>PreviewModal</w:t>
      </w:r>
      <w:r/>
      <w:r/>
    </w:p>
    <w:p>
      <w:pPr>
        <w:pStyle w:val="ListBullet"/>
        <w:spacing w:line="240" w:lineRule="auto"/>
        <w:ind w:left="720"/>
      </w:pPr>
      <w:r/>
      <w:r>
        <w:t xml:space="preserve">Invokes </w:t>
      </w:r>
      <w:r>
        <w:rPr>
          <w:rFonts w:ascii="Courier" w:hAnsi="Courier"/>
        </w:rPr>
        <w:t>POST /v1/projects/:projectId/compiled-prompt/preview</w:t>
      </w:r>
      <w:r>
        <w:t xml:space="preserve">(new endpoint — see §6.3) with the </w:t>
      </w:r>
      <w:r>
        <w:rPr>
          <w:i/>
        </w:rPr>
        <w:t>in-flight</w:t>
      </w:r>
      <w:r>
        <w:t xml:space="preserve"> (unsaved) template and a synthetic sample claim baked client-side:</w:t>
      </w:r>
      <w:r>
        <w:rPr>
          <w:rFonts w:ascii="Courier" w:hAnsi="Courier"/>
        </w:rPr>
        <w:t>ts const SAMPLE = { claim_id: '00000000-0000-0000-0000-000000000001', claim: 'The mitochondria is the powerhouse of the cell.', evidence: [{ title: 'Biology 101', snippet: 'Mitochondria produce ATP.', url: 'https://example.org/bio' }], guideline: 'Prefer peer-reviewed sources.', tier: 'standard', };</w:t>
      </w:r>
      <w:r/>
    </w:p>
    <w:p>
      <w:pPr>
        <w:pStyle w:val="ListBullet"/>
        <w:spacing w:line="240" w:lineRule="auto"/>
        <w:ind w:left="720"/>
      </w:pPr>
      <w:r/>
      <w:r>
        <w:t xml:space="preserve">Renders the returned </w:t>
      </w:r>
      <w:r>
        <w:rPr>
          <w:rFonts w:ascii="Courier" w:hAnsi="Courier"/>
        </w:rPr>
        <w:t>{ system, user, promptHash }</w:t>
      </w:r>
      <w:r>
        <w:t xml:space="preserve"> in two read-only</w:t>
      </w:r>
      <w:r>
        <w:rPr>
          <w:rFonts w:ascii="Courier" w:hAnsi="Courier"/>
        </w:rPr>
        <w:t>&lt;pre&gt;</w:t>
      </w:r>
      <w:r>
        <w:t xml:space="preserve"> blocks — this is the final substituted text the LLM would see.</w:t>
      </w:r>
      <w:r/>
      <w:r/>
    </w:p>
    <w:p>
      <w:pPr>
        <w:pStyle w:val="Heading3"/>
      </w:pPr>
      <w:r>
        <w:t>5.6 Save-gate</w:t>
      </w:r>
      <w:r/>
    </w:p>
    <w:p>
      <w:r/>
      <w:r>
        <w:t>In the existing save handler, refuse to POST if</w:t>
      </w:r>
      <w:r>
        <w:rPr>
          <w:rFonts w:ascii="Courier" w:hAnsi="Courier"/>
        </w:rPr>
        <w:t>validation.system.valid === false || validation.user.valid === false</w:t>
      </w:r>
      <w:r>
        <w:t>. Disable the primary Save button; show the first error as a tooltip.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Backend diffs</w:t>
      </w:r>
      <w:r/>
    </w:p>
    <w:p>
      <w:pPr>
        <w:pStyle w:val="Heading3"/>
      </w:pPr>
      <w:r>
        <w:t xml:space="preserve">6.1 </w:t>
      </w:r>
      <w:r>
        <w:rPr>
          <w:rFonts w:ascii="Courier" w:hAnsi="Courier"/>
        </w:rPr>
        <w:t>backend/src/routes/judgeConfig.ts</w:t>
      </w:r>
      <w:r/>
    </w:p>
    <w:p>
      <w:pPr>
        <w:pStyle w:val="Heading4"/>
      </w:pPr>
      <w:r>
        <w:t xml:space="preserve">6.1.1 Extend </w:t>
      </w:r>
      <w:r>
        <w:rPr>
          <w:rFonts w:ascii="Courier" w:hAnsi="Courier"/>
        </w:rPr>
        <w:t>PutBodySchema</w:t>
      </w:r>
      <w:r>
        <w:t xml:space="preserve"> (line 50)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 PutBodySchema = z.object({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provider_id: z.string().uuid(),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model: z.string().min(1).max(200),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…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fallback_chain: z.array(FallbackEntrySchema).max(5).optional(),</w:t>
        <w:br/>
      </w:r>
      <w:r>
        <w:rPr>
          <w:rFonts w:ascii="Courier" w:hAnsi="Courier"/>
        </w:rPr>
        <w:t>+  system_prompt_template: z.string().max(16_000).nullable().optional(),</w:t>
      </w:r>
      <w:r>
        <w:rPr>
          <w:rFonts w:ascii="Courier" w:hAnsi="Courier"/>
        </w:rPr>
        <w:br/>
      </w:r>
      <w:r>
        <w:rPr>
          <w:rFonts w:ascii="Courier" w:hAnsi="Courier"/>
        </w:rPr>
        <w:t>+  user_prompt_template:   z.string().max(16_000).nullable().optional(),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  <w:br/>
      </w:r>
      <w:r/>
    </w:p>
    <w:p>
      <w:pPr>
        <w:pStyle w:val="Heading4"/>
      </w:pPr>
      <w:r>
        <w:t>6.1.2 Server-side validation (after body parse, before upsert)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'../services/promptTemplateValidation.js'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!=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valid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reply</w:t>
      </w:r>
      <w:r>
        <w:rPr>
          <w:rFonts w:ascii="Courier" w:hAnsi="Courier"/>
        </w:rPr>
        <w:t>.</w:t>
      </w:r>
      <w:r>
        <w:rPr>
          <w:rFonts w:ascii="Courier" w:hAnsi="Courier"/>
        </w:rPr>
        <w:t>code</w:t>
      </w:r>
      <w:r>
        <w:rPr>
          <w:rFonts w:ascii="Courier" w:hAnsi="Courier"/>
        </w:rPr>
        <w:t>(</w:t>
      </w:r>
      <w:r>
        <w:rPr>
          <w:rFonts w:ascii="Courier" w:hAnsi="Courier"/>
        </w:rPr>
        <w:t>422</w:t>
      </w:r>
      <w:r>
        <w:rPr>
          <w:rFonts w:ascii="Courier" w:hAnsi="Courier"/>
        </w:rPr>
        <w:t>).</w:t>
      </w:r>
      <w:r>
        <w:rPr>
          <w:rFonts w:ascii="Courier" w:hAnsi="Courier"/>
        </w:rPr>
        <w:t>send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error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'Invalid system prompt template'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code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'ERR-VALIDATION'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missing_required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r.missingRequired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output_schema_ok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r.outputSchemaOk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!=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valid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reply</w:t>
      </w:r>
      <w:r>
        <w:rPr>
          <w:rFonts w:ascii="Courier" w:hAnsi="Courier"/>
        </w:rPr>
        <w:t>.</w:t>
      </w:r>
      <w:r>
        <w:rPr>
          <w:rFonts w:ascii="Courier" w:hAnsi="Courier"/>
        </w:rPr>
        <w:t>code</w:t>
      </w:r>
      <w:r>
        <w:rPr>
          <w:rFonts w:ascii="Courier" w:hAnsi="Courier"/>
        </w:rPr>
        <w:t>(</w:t>
      </w:r>
      <w:r>
        <w:rPr>
          <w:rFonts w:ascii="Courier" w:hAnsi="Courier"/>
        </w:rPr>
        <w:t>422</w:t>
      </w:r>
      <w:r>
        <w:rPr>
          <w:rFonts w:ascii="Courier" w:hAnsi="Courier"/>
        </w:rPr>
        <w:t>).</w:t>
      </w:r>
      <w:r>
        <w:rPr>
          <w:rFonts w:ascii="Courier" w:hAnsi="Courier"/>
        </w:rPr>
        <w:t>send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error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'Invalid user prompt template'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code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'ERR-VALIDATION'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missing_required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r.missingRequired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Empty string ≠ null</w:t>
      </w:r>
      <w:r>
        <w:t xml:space="preserve"> — reject empty. </w:t>
      </w:r>
      <w:r>
        <w:rPr>
          <w:rFonts w:ascii="Courier" w:hAnsi="Courier"/>
        </w:rPr>
        <w:t>null</w:t>
      </w:r>
      <w:r>
        <w:t xml:space="preserve"> means "use built-in".</w:t>
      </w:r>
      <w:r/>
    </w:p>
    <w:p>
      <w:pPr>
        <w:pStyle w:val="Heading4"/>
      </w:pPr>
      <w:r>
        <w:t>6.1.3 Extend the upsert SQL</w:t>
      </w:r>
      <w:r/>
    </w:p>
    <w:p>
      <w:r/>
      <w:r>
        <w:t xml:space="preserve">Add the two columns to both the INSERT list and the </w:t>
      </w:r>
      <w:r>
        <w:rPr>
          <w:rFonts w:ascii="Courier" w:hAnsi="Courier"/>
        </w:rPr>
        <w:t>ON CONFLICT DO UPDATE SET</w:t>
      </w:r>
      <w:r>
        <w:t xml:space="preserve"> clause (near line 541):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INSERT INTO public.project_judge_config</w:t>
        <w:br/>
      </w:r>
      <w:r>
        <w:rPr>
          <w:rFonts w:ascii="Courier" w:hAnsi="Courier"/>
        </w:rPr>
        <w:t>-    (project_id, provider_id, model, ..., fallback_chain, version, updated_at, updated_by)</w:t>
      </w:r>
      <w:r>
        <w:rPr>
          <w:rFonts w:ascii="Courier" w:hAnsi="Courier"/>
        </w:rPr>
        <w:br/>
      </w:r>
      <w:r>
        <w:rPr>
          <w:rFonts w:ascii="Courier" w:hAnsi="Courier"/>
        </w:rPr>
        <w:t>+    (project_id, provider_id, model, ..., fallback_chain,</w:t>
      </w:r>
      <w:r>
        <w:rPr>
          <w:rFonts w:ascii="Courier" w:hAnsi="Courier"/>
        </w:rPr>
        <w:br/>
      </w:r>
      <w:r>
        <w:rPr>
          <w:rFonts w:ascii="Courier" w:hAnsi="Courier"/>
        </w:rPr>
        <w:t>+     system_prompt_template, user_prompt_template,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>+     version, updated_at, updated_by)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VALUES (..., ${body.system_prompt_template ?? null},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${body.user_prompt_template ?? null}, ...)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ON CONFLICT (project_id) DO UPDATE SET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...,</w:t>
        <w:br/>
      </w:r>
      <w:r>
        <w:rPr>
          <w:rFonts w:ascii="Courier" w:hAnsi="Courier"/>
        </w:rPr>
        <w:t>+    system_prompt_template = EXCLUDED.system_prompt_template,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>+    user_prompt_template   = EXCLUDED.user_prompt_template,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...</w:t>
        <w:br/>
      </w:r>
      <w:r/>
    </w:p>
    <w:p>
      <w:r/>
      <w:r>
        <w:t>Mirror in the history-snapshot INSERT at line 570.</w:t>
      </w:r>
      <w:r/>
    </w:p>
    <w:p>
      <w:r/>
      <w:r>
        <w:t xml:space="preserve">Extend </w:t>
      </w:r>
      <w:r>
        <w:rPr>
          <w:rFonts w:ascii="Courier" w:hAnsi="Courier"/>
        </w:rPr>
        <w:t>formatConfig()</w:t>
      </w:r>
      <w:r>
        <w:t xml:space="preserve"> (line 191) to expose the two fields: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fallback_chain: row.fallback_chain ?? [],</w:t>
        <w:br/>
      </w:r>
      <w:r>
        <w:rPr>
          <w:rFonts w:ascii="Courier" w:hAnsi="Courier"/>
        </w:rPr>
        <w:t>+  systemPromptTemplate: row.system_prompt_template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userPromptTemplate:   row.user_prompt_template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system_prompt_template: row.system_prompt_template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user_prompt_template:   row.user_prompt_template ?? null,</w:t>
      </w:r>
      <w:r>
        <w:rPr>
          <w:rFonts w:ascii="Courier" w:hAnsi="Courier"/>
        </w:rPr>
        <w:br/>
      </w:r>
      <w:r/>
    </w:p>
    <w:p>
      <w:r/>
      <w:r>
        <w:t xml:space="preserve">And extend </w:t>
      </w:r>
      <w:r>
        <w:rPr>
          <w:rFonts w:ascii="Courier" w:hAnsi="Courier"/>
        </w:rPr>
        <w:t>JudgeConfigRow</w:t>
      </w:r>
      <w:r>
        <w:t xml:space="preserve"> and </w:t>
      </w:r>
      <w:r>
        <w:rPr>
          <w:rFonts w:ascii="Courier" w:hAnsi="Courier"/>
        </w:rPr>
        <w:t>JudgeConfigHistoryRow</w:t>
      </w:r>
      <w:r>
        <w:t xml:space="preserve"> TS interfaces. Update the SELECT lists in both GET handlers (lines 264 and 339).</w:t>
      </w:r>
      <w:r/>
    </w:p>
    <w:p>
      <w:r/>
      <w:r>
        <w:t>Audit-log payload (line 629): add</w:t>
      </w:r>
      <w:r>
        <w:rPr>
          <w:rFonts w:ascii="Courier" w:hAnsi="Courier"/>
        </w:rPr>
        <w:t>system_prompt_custom: body.system_prompt_template != null</w:t>
      </w:r>
      <w:r>
        <w:t xml:space="preserve"> and</w:t>
      </w:r>
      <w:r>
        <w:rPr>
          <w:rFonts w:ascii="Courier" w:hAnsi="Courier"/>
        </w:rPr>
        <w:t>user_prompt_custom: body.user_prompt_template != null</w:t>
      </w:r>
      <w:r>
        <w:t xml:space="preserve"> booleans. Do </w:t>
      </w:r>
      <w:r>
        <w:rPr>
          <w:b/>
        </w:rPr>
        <w:t>not</w:t>
      </w:r>
      <w:r>
        <w:t xml:space="preserve"> log the template body (PII / noise).</w:t>
      </w:r>
      <w:r/>
    </w:p>
    <w:p>
      <w:pPr>
        <w:pStyle w:val="Heading3"/>
      </w:pPr>
      <w:r>
        <w:t xml:space="preserve">6.2 </w:t>
      </w:r>
      <w:r>
        <w:rPr>
          <w:rFonts w:ascii="Courier" w:hAnsi="Courier"/>
        </w:rPr>
        <w:t>backend/src/services/prompt-template.ts</w:t>
      </w:r>
      <w:r/>
    </w:p>
    <w:p>
      <w:r/>
      <w:r>
        <w:t xml:space="preserve">Make </w:t>
      </w:r>
      <w:r>
        <w:rPr>
          <w:rFonts w:ascii="Courier" w:hAnsi="Courier"/>
        </w:rPr>
        <w:t>renderJudgePrompt()</w:t>
      </w:r>
      <w:r>
        <w:t xml:space="preserve"> optionally take overrides. Backward-compat: existing callers work unchanged.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RenderOptions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systemTemplateOverride?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userTemplateOverride?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opts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RenderOptions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{},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systemTemplateOverride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systemTemplateOverride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userTemplateOverride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userTemplateOverride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… existing hash computation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ctx.claimId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ctx.tier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).</w:t>
      </w:r>
      <w:r>
        <w:rPr>
          <w:rFonts w:ascii="Courier" w:hAnsi="Courier"/>
        </w:rPr>
        <w:t>trim</w:t>
      </w:r>
      <w:r>
        <w:rPr>
          <w:rFonts w:ascii="Courier" w:hAnsi="Courier"/>
        </w:rPr>
        <w:t>(),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renderEvidenceBlocks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existing logic extracted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bag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Record</w:t>
      </w:r>
      <w:r>
        <w:rPr>
          <w:rFonts w:ascii="Courier" w:hAnsi="Courier"/>
        </w:rPr>
        <w:t>&lt;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&gt;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tmpl</w:t>
      </w:r>
      <w:r>
        <w:rPr>
          <w:rFonts w:ascii="Courier" w:hAnsi="Courier"/>
        </w:rPr>
        <w:t>.</w:t>
      </w:r>
      <w:r>
        <w:rPr>
          <w:rFonts w:ascii="Courier" w:hAnsi="Courier"/>
        </w:rPr>
        <w:t>replace</w:t>
      </w:r>
      <w:r>
        <w:rPr>
          <w:rFonts w:ascii="Courier" w:hAnsi="Courier"/>
        </w:rPr>
        <w:t>(</w:t>
      </w:r>
      <w:r>
        <w:rPr>
          <w:rFonts w:ascii="Courier" w:hAnsi="Courier"/>
        </w:rPr>
        <w:t>/\{\{\s*(\w+)\s*\}\}/g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_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bag</w:t>
      </w:r>
      <w:r>
        <w:rPr>
          <w:rFonts w:ascii="Courier" w:hAnsi="Courier"/>
        </w:rPr>
        <w:t>[</w:t>
      </w:r>
      <w:r>
        <w:rPr>
          <w:rFonts w:ascii="Courier" w:hAnsi="Courier"/>
        </w:rPr>
        <w:t>k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Truncation still applied to substituted vars.</w:t>
      </w:r>
      <w:r>
        <w:t xml:space="preserve"> </w:t>
      </w:r>
      <w:r>
        <w:rPr>
          <w:b/>
        </w:rPr>
        <w:t>Injection guard</w:t>
      </w:r>
      <w:r>
        <w:t xml:space="preserve"> (the delimiter-stripping behavior) stays automatic because the substituted</w:t>
      </w:r>
      <w:r>
        <w:rPr>
          <w:rFonts w:ascii="Courier" w:hAnsi="Courier"/>
        </w:rPr>
        <w:t>evidence</w:t>
      </w:r>
      <w:r>
        <w:t xml:space="preserve"> block still wraps each item in </w:t>
      </w:r>
      <w:r>
        <w:rPr>
          <w:rFonts w:ascii="Courier" w:hAnsi="Courier"/>
        </w:rPr>
        <w:t>&lt;&lt;&lt;EVIDENCE_N&gt;&gt;&gt;</w:t>
      </w:r>
      <w:r>
        <w:t>.</w:t>
      </w:r>
      <w:r/>
    </w:p>
    <w:p>
      <w:r/>
      <w:r>
        <w:t xml:space="preserve">The caller (LLM-run dispatcher, outside scope of this ticket) must look up </w:t>
      </w:r>
      <w:r>
        <w:rPr>
          <w:rFonts w:ascii="Courier" w:hAnsi="Courier"/>
        </w:rPr>
        <w:t>project_judge_config.system_prompt_template</w:t>
      </w:r>
      <w:r>
        <w:t xml:space="preserve"> /</w:t>
      </w:r>
      <w:r>
        <w:rPr>
          <w:rFonts w:ascii="Courier" w:hAnsi="Courier"/>
        </w:rPr>
        <w:t>user_prompt_template</w:t>
      </w:r>
      <w:r>
        <w:t xml:space="preserve"> and pass them in. Coordinate with W1 owner — put a TODO in </w:t>
      </w:r>
      <w:r>
        <w:rPr>
          <w:rFonts w:ascii="Courier" w:hAnsi="Courier"/>
        </w:rPr>
        <w:t>prompt-template.ts</w:t>
      </w:r>
      <w:r>
        <w:t xml:space="preserve"> referencing this ticket.</w:t>
      </w:r>
      <w:r/>
    </w:p>
    <w:p>
      <w:pPr>
        <w:pStyle w:val="Heading3"/>
      </w:pPr>
      <w:r>
        <w:t xml:space="preserve">6.3 New endpoint: </w:t>
      </w:r>
      <w:r>
        <w:rPr>
          <w:rFonts w:ascii="Courier" w:hAnsi="Courier"/>
        </w:rPr>
        <w:t>POST /v1/projects/:projectId/compiled-prompt/preview</w:t>
      </w:r>
      <w:r/>
    </w:p>
    <w:p>
      <w:r/>
      <w:r>
        <w:t xml:space="preserve">Belongs in </w:t>
      </w:r>
      <w:r>
        <w:rPr>
          <w:rFonts w:ascii="Courier" w:hAnsi="Courier"/>
        </w:rPr>
        <w:t>backend/src/routes/compiledPrompt.ts</w:t>
      </w:r>
      <w:r>
        <w:t>.</w:t>
      </w:r>
      <w:r/>
    </w:p>
    <w:p>
      <w:r/>
      <w:r>
        <w:t>Body: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sample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Handler: 1. </w:t>
      </w:r>
      <w:r>
        <w:rPr>
          <w:rFonts w:ascii="Courier" w:hAnsi="Courier"/>
        </w:rPr>
        <w:t>requireRole('ADMIN','PM')</w:t>
      </w:r>
      <w:r>
        <w:t xml:space="preserve">. 2. Validate templates via the shared module (same 422 shape as §6.1.2). 3. Call </w:t>
      </w:r>
      <w:r>
        <w:rPr>
          <w:rFonts w:ascii="Courier" w:hAnsi="Courier"/>
        </w:rPr>
        <w:t>renderJudgePrompt(sample, { systemTemplateOverride, userTemplateOverride })</w:t>
      </w:r>
      <w:r>
        <w:t xml:space="preserve">. 4. Return </w:t>
      </w:r>
      <w:r>
        <w:rPr>
          <w:rFonts w:ascii="Courier" w:hAnsi="Courier"/>
        </w:rPr>
        <w:t>{ system, user, promptHash }</w:t>
      </w:r>
      <w:r>
        <w:t xml:space="preserve"> — </w:t>
      </w:r>
      <w:r>
        <w:rPr>
          <w:b/>
        </w:rPr>
        <w:t>never persisted</w:t>
      </w:r>
      <w:r>
        <w:t xml:space="preserve">, no audit row (preview is idempotent and high-volume). 5. Rate-limit: 30 / minute / user (in-memory), shape reused from the existing </w:t>
      </w:r>
      <w:r>
        <w:rPr>
          <w:rFonts w:ascii="Courier" w:hAnsi="Courier"/>
        </w:rPr>
        <w:t>/test</w:t>
      </w:r>
      <w:r>
        <w:t xml:space="preserve"> limiter.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Accessibility &amp; UX notes</w:t>
      </w:r>
      <w:r/>
      <w:r/>
    </w:p>
    <w:p>
      <w:pPr>
        <w:pStyle w:val="ListBullet"/>
        <w:spacing w:line="240" w:lineRule="auto"/>
        <w:ind w:left="720"/>
      </w:pPr>
      <w:r/>
      <w:r>
        <w:t xml:space="preserve">Monaco is intrinsically keyboard-navigable; ensure our Tab component between System/User uses </w:t>
      </w:r>
      <w:r>
        <w:rPr>
          <w:rFonts w:ascii="Courier" w:hAnsi="Courier"/>
        </w:rPr>
        <w:t>role="tablist"</w:t>
      </w:r>
      <w:r>
        <w:t xml:space="preserve"> and arrow-key navigation.</w:t>
      </w:r>
      <w:r/>
    </w:p>
    <w:p>
      <w:pPr>
        <w:pStyle w:val="ListBullet"/>
        <w:spacing w:line="240" w:lineRule="auto"/>
        <w:ind w:left="720"/>
      </w:pPr>
      <w:r/>
      <w:r>
        <w:t xml:space="preserve">The </w:t>
      </w:r>
      <w:r>
        <w:rPr>
          <w:rFonts w:ascii="Courier" w:hAnsi="Courier"/>
        </w:rPr>
        <w:t>&lt;textarea&gt;</w:t>
      </w:r>
      <w:r>
        <w:t xml:space="preserve"> fallback must have a visible label, not placeholder-only.</w:t>
      </w:r>
      <w:r/>
    </w:p>
    <w:p>
      <w:pPr>
        <w:pStyle w:val="ListBullet"/>
        <w:spacing w:line="240" w:lineRule="auto"/>
        <w:ind w:left="720"/>
      </w:pPr>
      <w:r/>
      <w:r>
        <w:t xml:space="preserve">Contrast: Monaco's </w:t>
      </w:r>
      <w:r>
        <w:rPr>
          <w:rFonts w:ascii="Courier" w:hAnsi="Courier"/>
        </w:rPr>
        <w:t>vs-dark</w:t>
      </w:r>
      <w:r>
        <w:t xml:space="preserve"> against our glassmorphism background is OK; use a border to separate them visually.</w:t>
      </w:r>
      <w:r/>
    </w:p>
    <w:p>
      <w:pPr>
        <w:pStyle w:val="ListBullet"/>
        <w:spacing w:line="240" w:lineRule="auto"/>
        <w:ind w:left="720"/>
      </w:pPr>
      <w:r/>
      <w:r>
        <w:t xml:space="preserve">Preview modal traps focus, </w:t>
      </w:r>
      <w:r>
        <w:rPr>
          <w:rFonts w:ascii="Courier" w:hAnsi="Courier"/>
        </w:rPr>
        <w:t>Esc</w:t>
      </w:r>
      <w:r>
        <w:t xml:space="preserve"> closes.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Migration &amp; rollout</w:t>
      </w:r>
      <w:r/>
      <w:r/>
    </w:p>
    <w:p>
      <w:pPr>
        <w:pStyle w:val="ListNumber"/>
        <w:spacing w:line="240" w:lineRule="auto"/>
        <w:ind w:left="720"/>
      </w:pPr>
      <w:r/>
      <w:r>
        <w:t xml:space="preserve">Merge migration (§3) first; </w:t>
      </w:r>
      <w:r>
        <w:rPr>
          <w:rFonts w:ascii="Courier" w:hAnsi="Courier"/>
        </w:rPr>
        <w:t>system_prompt_template</w:t>
      </w:r>
      <w:r>
        <w:t xml:space="preserve"> defaults to NULL so older backend code keeps working (reads the column but ignores it).</w:t>
      </w:r>
      <w:r/>
    </w:p>
    <w:p>
      <w:pPr>
        <w:pStyle w:val="ListNumber"/>
        <w:spacing w:line="240" w:lineRule="auto"/>
        <w:ind w:left="720"/>
      </w:pPr>
      <w:r/>
      <w:r>
        <w:t xml:space="preserve">Merge backend (§6). Existing clients that don't send the two fields see no change (omitted optional → </w:t>
      </w:r>
      <w:r>
        <w:rPr>
          <w:rFonts w:ascii="Courier" w:hAnsi="Courier"/>
        </w:rPr>
        <w:t>null</w:t>
      </w:r>
      <w:r>
        <w:t xml:space="preserve"> → built-in used).</w:t>
      </w:r>
      <w:r/>
    </w:p>
    <w:p>
      <w:pPr>
        <w:pStyle w:val="ListNumber"/>
        <w:spacing w:line="240" w:lineRule="auto"/>
        <w:ind w:left="720"/>
      </w:pPr>
      <w:r/>
      <w:r>
        <w:t>Merge frontend (§5). Feature is additive — no flag required.</w:t>
      </w:r>
      <w:r/>
    </w:p>
    <w:p>
      <w:pPr>
        <w:pStyle w:val="ListNumber"/>
        <w:spacing w:line="240" w:lineRule="auto"/>
        <w:ind w:left="720"/>
      </w:pPr>
      <w:r/>
      <w:r>
        <w:t xml:space="preserve">E2E: add a Playwright spec </w:t>
      </w:r>
      <w:r>
        <w:rPr>
          <w:rFonts w:ascii="Courier" w:hAnsi="Courier"/>
        </w:rPr>
        <w:t>tests/e2e/judge-config-templates.spec.ts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t xml:space="preserve">PM opens JudgeConfig → switches to Custom templates tab → types an invalid template (missing </w:t>
      </w:r>
      <w:r>
        <w:rPr>
          <w:rFonts w:ascii="Courier" w:hAnsi="Courier"/>
        </w:rPr>
        <w:t>{{claim}}</w:t>
      </w:r>
      <w:r>
        <w:t>) → Save disabled.</w:t>
      </w:r>
      <w:r/>
    </w:p>
    <w:p>
      <w:pPr>
        <w:pStyle w:val="ListNumber"/>
        <w:spacing w:line="240" w:lineRule="auto"/>
        <w:ind w:left="720"/>
      </w:pPr>
      <w:r/>
      <w:r>
        <w:t xml:space="preserve">PM types a valid template → clicks "Preview compiled prompt" → sees substituted output containing </w:t>
      </w:r>
      <w:r>
        <w:rPr>
          <w:rFonts w:ascii="Courier" w:hAnsi="Courier"/>
        </w:rPr>
        <w:t>&lt;&lt;&lt;CLAIM&gt;&gt;&gt;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PM saves → reloads → template persists.</w:t>
      </w:r>
      <w:r/>
    </w:p>
    <w:p>
      <w:pPr>
        <w:pStyle w:val="ListNumber"/>
        <w:spacing w:line="240" w:lineRule="auto"/>
        <w:ind w:left="720"/>
      </w:pPr>
      <w:r/>
      <w:r>
        <w:t>PM clicks "Reset to default" → field becomes null → compiled prompt again shows the built-in.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Non-goals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Diff viewer between versions.</w:t>
      </w:r>
      <w:r>
        <w:t xml:space="preserve"> History lists versions, but side-by-side template diff is out of scope (log a follow-up ticket).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Syntax-aware linting (e.g. JSON-schema hints inside the template).</w:t>
      </w:r>
      <w:r>
        <w:t xml:space="preserve">Monaco language is </w:t>
      </w:r>
      <w:r>
        <w:rPr>
          <w:rFonts w:ascii="Courier" w:hAnsi="Courier"/>
        </w:rPr>
        <w:t>handlebars</w:t>
      </w:r>
      <w:r>
        <w:t>, no custom tokens provider.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Per-tier overrides.</w:t>
      </w:r>
      <w:r>
        <w:t xml:space="preserve"> One template per project, not per tier.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Template marketplace / sharing across projects.</w:t>
      </w:r>
      <w:r>
        <w:t xml:space="preserve"> Copy-paste for now.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Risk register addenda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Monaco CDN unavailable offline</w:t>
            </w:r>
          </w:p>
        </w:tc>
        <w:tc>
          <w:tcPr>
            <w:tcW w:type="dxa" w:w="4320"/>
          </w:tcPr>
          <w:p>
            <w:r>
              <w:t>textarea fallback (§2.1) keeps save path functional.</w:t>
            </w:r>
          </w:p>
        </w:tc>
      </w:tr>
      <w:tr>
        <w:tc>
          <w:tcPr>
            <w:tcW w:type="dxa" w:w="4320"/>
          </w:tcPr>
          <w:p>
            <w:r>
              <w:t>PM writes a template that passes var validation but omits the JSON output instruction</w:t>
            </w:r>
          </w:p>
        </w:tc>
        <w:tc>
          <w:tcPr>
            <w:tcW w:type="dxa" w:w="4320"/>
          </w:tcPr>
          <w:p>
            <w:r>
              <w:t>Output-schema check (§4.1, item 6) catches missing rubric keys.</w:t>
            </w:r>
          </w:p>
        </w:tc>
      </w:tr>
      <w:tr>
        <w:tc>
          <w:tcPr>
            <w:tcW w:type="dxa" w:w="4320"/>
          </w:tcPr>
          <w:p>
            <w:r>
              <w:t>Server renderer and client validator drift</w:t>
            </w:r>
          </w:p>
        </w:tc>
        <w:tc>
          <w:tcPr>
            <w:tcW w:type="dxa" w:w="4320"/>
          </w:tcPr>
          <w:p>
            <w:r>
              <w:t xml:space="preserve">Single shared module (§4.1); duplication between </w:t>
            </w:r>
            <w:r>
              <w:rPr>
                <w:rFonts w:ascii="Courier" w:hAnsi="Courier"/>
              </w:rPr>
              <w:t>src/lib/</w:t>
            </w:r>
            <w:r>
              <w:t xml:space="preserve"> and </w:t>
            </w:r>
            <w:r>
              <w:rPr>
                <w:rFonts w:ascii="Courier" w:hAnsi="Courier"/>
              </w:rPr>
              <w:t>backend/src/services/</w:t>
            </w:r>
            <w:r>
              <w:t xml:space="preserve"> is temporary — file one follow-up to extract a workspace package.</w:t>
            </w:r>
          </w:p>
        </w:tc>
      </w:tr>
      <w:tr>
        <w:tc>
          <w:tcPr>
            <w:tcW w:type="dxa" w:w="4320"/>
          </w:tcPr>
          <w:p>
            <w:r>
              <w:t>Token blow-up from a verbose custom template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max(16_000)</w:t>
            </w:r>
            <w:r>
              <w:t xml:space="preserve"> char cap at zod layer; truncation on substituted vars (§6.2).</w:t>
            </w:r>
          </w:p>
        </w:tc>
      </w:tr>
      <w:tr>
        <w:tc>
          <w:tcPr>
            <w:tcW w:type="dxa" w:w="4320"/>
          </w:tcPr>
          <w:p>
            <w:r>
              <w:t xml:space="preserve">Old </w:t>
            </w:r>
            <w:r>
              <w:rPr>
                <w:rFonts w:ascii="Courier" w:hAnsi="Courier"/>
              </w:rPr>
              <w:t>llm_runs</w:t>
            </w:r>
            <w:r>
              <w:t xml:space="preserve"> rows reference a deleted historical template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_history</w:t>
            </w:r>
            <w:r>
              <w:t xml:space="preserve"> table is append-only; no DELETE path exposed.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Acceptance criteria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@monaco-editor/react</w:t>
      </w:r>
      <w:r>
        <w:t xml:space="preserve"> appears in </w:t>
      </w:r>
      <w:r>
        <w:rPr>
          <w:rFonts w:ascii="Courier" w:hAnsi="Courier"/>
        </w:rPr>
        <w:t>package.json</w:t>
      </w:r>
      <w:r>
        <w:t xml:space="preserve"> dependencies.</w:t>
      </w:r>
      <w:r/>
    </w:p>
    <w:p>
      <w:pPr>
        <w:pStyle w:val="ListBullet"/>
        <w:spacing w:line="240" w:lineRule="auto"/>
        <w:ind w:left="720"/>
      </w:pPr>
      <w:r/>
      <w:r>
        <w:t>[ ] Migration applies cleanly to a fresh DB and to a DB with existing rows (nullable default).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JudgeConfig.tsx</w:t>
      </w:r>
      <w:r>
        <w:t xml:space="preserve"> renders two tabs; Monaco loads lazily (verified via a Vite build reporting a separate monaco async chunk).</w:t>
      </w:r>
      <w:r/>
    </w:p>
    <w:p>
      <w:pPr>
        <w:pStyle w:val="ListBullet"/>
        <w:spacing w:line="240" w:lineRule="auto"/>
        <w:ind w:left="720"/>
      </w:pPr>
      <w:r/>
      <w:r>
        <w:t>[ ] Validation panel shows live red/yellow/green states.</w:t>
      </w:r>
      <w:r/>
    </w:p>
    <w:p>
      <w:pPr>
        <w:pStyle w:val="ListBullet"/>
        <w:spacing w:line="240" w:lineRule="auto"/>
        <w:ind w:left="720"/>
      </w:pPr>
      <w:r/>
      <w:r>
        <w:t>[ ] "Reset to default" sets the field to NULL on save.</w:t>
      </w:r>
      <w:r/>
    </w:p>
    <w:p>
      <w:pPr>
        <w:pStyle w:val="ListBullet"/>
        <w:spacing w:line="240" w:lineRule="auto"/>
        <w:ind w:left="720"/>
      </w:pPr>
      <w:r/>
      <w:r>
        <w:t>[ ] "Preview compiled prompt" returns substituted text matching</w:t>
      </w:r>
      <w:r>
        <w:rPr>
          <w:rFonts w:ascii="Courier" w:hAnsi="Courier"/>
        </w:rPr>
        <w:t>&lt;&lt;&lt;CLAIM&gt;&gt;&gt;</w:t>
      </w:r>
      <w:r>
        <w:t xml:space="preserve"> / </w:t>
      </w:r>
      <w:r>
        <w:rPr>
          <w:rFonts w:ascii="Courier" w:hAnsi="Courier"/>
        </w:rPr>
        <w:t>&lt;&lt;&lt;EVIDENCE_1&gt;&gt;&gt;</w:t>
      </w:r>
      <w:r>
        <w:t xml:space="preserve"> structure.</w:t>
      </w:r>
      <w:r/>
    </w:p>
    <w:p>
      <w:pPr>
        <w:pStyle w:val="ListBullet"/>
        <w:spacing w:line="240" w:lineRule="auto"/>
        <w:ind w:left="720"/>
      </w:pPr>
      <w:r/>
      <w:r>
        <w:t>[ ] PUT with invalid template returns 422 with a descriptive body.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project_judge_config_history</w:t>
      </w:r>
      <w:r>
        <w:t xml:space="preserve"> captures the two new columns on every save.</w:t>
      </w:r>
      <w:r/>
    </w:p>
    <w:p>
      <w:pPr>
        <w:pStyle w:val="ListBullet"/>
        <w:spacing w:line="240" w:lineRule="auto"/>
        <w:ind w:left="720"/>
      </w:pPr>
      <w:r/>
      <w:r>
        <w:t xml:space="preserve">[ ] Vitest suite for </w:t>
      </w:r>
      <w:r>
        <w:rPr>
          <w:rFonts w:ascii="Courier" w:hAnsi="Courier"/>
        </w:rPr>
        <w:t>promptTemplateValidation</w:t>
      </w:r>
      <w:r>
        <w:t xml:space="preserve"> passes.</w:t>
      </w:r>
      <w:r/>
    </w:p>
    <w:p>
      <w:pPr>
        <w:pStyle w:val="ListBullet"/>
        <w:spacing w:line="240" w:lineRule="auto"/>
        <w:ind w:left="720"/>
      </w:pPr>
      <w:r/>
      <w:r>
        <w:t>[ ] Playwright template-editing spec green.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clean; </w:t>
      </w:r>
      <w:r>
        <w:rPr>
          <w:rFonts w:ascii="Courier" w:hAnsi="Courier"/>
        </w:rPr>
        <w:t>npm run build</w:t>
      </w:r>
      <w:r>
        <w:t xml:space="preserve"> clean; </w:t>
      </w:r>
      <w:r>
        <w:rPr>
          <w:rFonts w:ascii="Courier" w:hAnsi="Courier"/>
        </w:rPr>
        <w:t>backend/npm run test</w:t>
      </w:r>
      <w:r>
        <w:t xml:space="preserve"> green.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