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B6A6" w14:textId="77777777" w:rsidR="00F8799C" w:rsidRDefault="00000000">
      <w:pPr>
        <w:pStyle w:val="Title"/>
      </w:pPr>
      <w:r>
        <w:t>MateriaLens Architecture</w:t>
      </w:r>
    </w:p>
    <w:p w14:paraId="655FAF15" w14:textId="77777777" w:rsidR="00F8799C" w:rsidRDefault="00000000">
      <w:r>
        <w:rPr>
          <w:i/>
          <w:color w:val="5F6978"/>
          <w:sz w:val="22"/>
        </w:rPr>
        <w:t>Proposed MVP architecture for source-grounded research over a defined Materia Medica corpus</w:t>
      </w:r>
    </w:p>
    <w:p w14:paraId="1E88E6D8" w14:textId="77777777" w:rsidR="00F8799C" w:rsidRDefault="00F8799C"/>
    <w:p w14:paraId="050CAD36" w14:textId="77777777" w:rsidR="00F8799C" w:rsidRDefault="00000000">
      <w:pPr>
        <w:pStyle w:val="Heading1"/>
      </w:pPr>
      <w:r>
        <w:t>1. Purpose and scope</w:t>
      </w:r>
    </w:p>
    <w:p w14:paraId="525DA1B2" w14:textId="77777777" w:rsidR="00F8799C" w:rsidRDefault="00000000">
      <w:r>
        <w:t>This document describes the proposed architecture for MateriaLens, an AI research assistant intended to help homeopathic practitioners find, compare and verify passages in a defined corpus of Materia Medica and repertory/reference texts. It is a design specification, not evidence that a production system has been implemented or validated.</w:t>
      </w:r>
    </w:p>
    <w:p w14:paraId="6D110287" w14:textId="77777777" w:rsidR="00F8799C" w:rsidRDefault="00000000">
      <w:pPr>
        <w:pStyle w:val="Heading1"/>
      </w:pPr>
      <w:r>
        <w:t>2. High-level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5328"/>
        <w:gridCol w:w="2592"/>
      </w:tblGrid>
      <w:tr w:rsidR="00F8799C" w14:paraId="645C8C1B" w14:textId="77777777">
        <w:trPr>
          <w:jc w:val="center"/>
        </w:trPr>
        <w:tc>
          <w:tcPr>
            <w:tcW w:w="1800" w:type="dxa"/>
            <w:shd w:val="clear" w:color="auto" w:fill="243B64"/>
            <w:vAlign w:val="center"/>
          </w:tcPr>
          <w:p w14:paraId="409ADF37" w14:textId="77777777" w:rsidR="00F8799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5328" w:type="dxa"/>
            <w:shd w:val="clear" w:color="auto" w:fill="243B64"/>
            <w:vAlign w:val="center"/>
          </w:tcPr>
          <w:p w14:paraId="107229A9" w14:textId="77777777" w:rsidR="00F8799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MVP responsibility</w:t>
            </w:r>
          </w:p>
        </w:tc>
        <w:tc>
          <w:tcPr>
            <w:tcW w:w="2592" w:type="dxa"/>
            <w:shd w:val="clear" w:color="auto" w:fill="243B64"/>
            <w:vAlign w:val="center"/>
          </w:tcPr>
          <w:p w14:paraId="06B4E25C" w14:textId="77777777" w:rsidR="00F8799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Key output</w:t>
            </w:r>
          </w:p>
        </w:tc>
      </w:tr>
      <w:tr w:rsidR="00F8799C" w14:paraId="75E8E555" w14:textId="77777777">
        <w:trPr>
          <w:jc w:val="center"/>
        </w:trPr>
        <w:tc>
          <w:tcPr>
            <w:tcW w:w="1800" w:type="dxa"/>
            <w:vAlign w:val="center"/>
          </w:tcPr>
          <w:p w14:paraId="4D77D9D9" w14:textId="77777777" w:rsidR="00F8799C" w:rsidRDefault="00000000">
            <w:pPr>
              <w:spacing w:after="40"/>
            </w:pPr>
            <w:r>
              <w:rPr>
                <w:sz w:val="17"/>
              </w:rPr>
              <w:t>1. Source corpus</w:t>
            </w:r>
          </w:p>
        </w:tc>
        <w:tc>
          <w:tcPr>
            <w:tcW w:w="5328" w:type="dxa"/>
            <w:vAlign w:val="center"/>
          </w:tcPr>
          <w:p w14:paraId="09ED4535" w14:textId="77777777" w:rsidR="00F8799C" w:rsidRDefault="00000000">
            <w:pPr>
              <w:spacing w:after="40"/>
            </w:pPr>
            <w:r>
              <w:rPr>
                <w:sz w:val="17"/>
              </w:rPr>
              <w:t>A small set of authorized or public-domain texts; record title, author, edition/year and reuse status.</w:t>
            </w:r>
          </w:p>
        </w:tc>
        <w:tc>
          <w:tcPr>
            <w:tcW w:w="2592" w:type="dxa"/>
            <w:vAlign w:val="center"/>
          </w:tcPr>
          <w:p w14:paraId="6E84C0E4" w14:textId="77777777" w:rsidR="00F8799C" w:rsidRDefault="00000000">
            <w:pPr>
              <w:spacing w:after="40"/>
            </w:pPr>
            <w:r>
              <w:rPr>
                <w:sz w:val="17"/>
              </w:rPr>
              <w:t>Approved source inventory</w:t>
            </w:r>
          </w:p>
        </w:tc>
      </w:tr>
      <w:tr w:rsidR="00F8799C" w14:paraId="38DF4948" w14:textId="77777777">
        <w:trPr>
          <w:jc w:val="center"/>
        </w:trPr>
        <w:tc>
          <w:tcPr>
            <w:tcW w:w="1800" w:type="dxa"/>
            <w:shd w:val="clear" w:color="auto" w:fill="F4F6FA"/>
            <w:vAlign w:val="center"/>
          </w:tcPr>
          <w:p w14:paraId="02B2ED7C" w14:textId="77777777" w:rsidR="00F8799C" w:rsidRDefault="00000000">
            <w:pPr>
              <w:spacing w:after="40"/>
            </w:pPr>
            <w:r>
              <w:rPr>
                <w:sz w:val="17"/>
              </w:rPr>
              <w:t>2. Ingestion and OCR</w:t>
            </w:r>
          </w:p>
        </w:tc>
        <w:tc>
          <w:tcPr>
            <w:tcW w:w="5328" w:type="dxa"/>
            <w:shd w:val="clear" w:color="auto" w:fill="F4F6FA"/>
            <w:vAlign w:val="center"/>
          </w:tcPr>
          <w:p w14:paraId="254D6E6A" w14:textId="77777777" w:rsidR="00F8799C" w:rsidRDefault="00000000">
            <w:pPr>
              <w:spacing w:after="40"/>
            </w:pPr>
            <w:r>
              <w:rPr>
                <w:sz w:val="17"/>
              </w:rPr>
              <w:t>Import PDF/text; OCR scanned pages where needed; clean repeated headers/footers and preserve page references.</w:t>
            </w:r>
          </w:p>
        </w:tc>
        <w:tc>
          <w:tcPr>
            <w:tcW w:w="2592" w:type="dxa"/>
            <w:shd w:val="clear" w:color="auto" w:fill="F4F6FA"/>
            <w:vAlign w:val="center"/>
          </w:tcPr>
          <w:p w14:paraId="26918D1D" w14:textId="77777777" w:rsidR="00F8799C" w:rsidRDefault="00000000">
            <w:pPr>
              <w:spacing w:after="40"/>
            </w:pPr>
            <w:r>
              <w:rPr>
                <w:sz w:val="17"/>
              </w:rPr>
              <w:t>Normalized text with source metadata</w:t>
            </w:r>
          </w:p>
        </w:tc>
      </w:tr>
      <w:tr w:rsidR="00F8799C" w14:paraId="470FCF41" w14:textId="77777777">
        <w:trPr>
          <w:jc w:val="center"/>
        </w:trPr>
        <w:tc>
          <w:tcPr>
            <w:tcW w:w="1800" w:type="dxa"/>
            <w:vAlign w:val="center"/>
          </w:tcPr>
          <w:p w14:paraId="690B2E63" w14:textId="77777777" w:rsidR="00F8799C" w:rsidRDefault="00000000">
            <w:pPr>
              <w:spacing w:after="40"/>
            </w:pPr>
            <w:r>
              <w:rPr>
                <w:sz w:val="17"/>
              </w:rPr>
              <w:t>3. Structure-aware chunking</w:t>
            </w:r>
          </w:p>
        </w:tc>
        <w:tc>
          <w:tcPr>
            <w:tcW w:w="5328" w:type="dxa"/>
            <w:vAlign w:val="center"/>
          </w:tcPr>
          <w:p w14:paraId="6CFF86FF" w14:textId="77777777" w:rsidR="00F8799C" w:rsidRDefault="00000000">
            <w:pPr>
              <w:spacing w:after="40"/>
            </w:pPr>
            <w:r>
              <w:rPr>
                <w:sz w:val="17"/>
              </w:rPr>
              <w:t>Split by chapter/section and local context; initial working assumption: ~400 tokens per chunk with ~80-token overlap.</w:t>
            </w:r>
          </w:p>
        </w:tc>
        <w:tc>
          <w:tcPr>
            <w:tcW w:w="2592" w:type="dxa"/>
            <w:vAlign w:val="center"/>
          </w:tcPr>
          <w:p w14:paraId="21EAC838" w14:textId="77777777" w:rsidR="00F8799C" w:rsidRDefault="00000000">
            <w:pPr>
              <w:spacing w:after="40"/>
            </w:pPr>
            <w:r>
              <w:rPr>
                <w:sz w:val="17"/>
              </w:rPr>
              <w:t>Passages with stable IDs and location metadata</w:t>
            </w:r>
          </w:p>
        </w:tc>
      </w:tr>
      <w:tr w:rsidR="00F8799C" w14:paraId="630AB528" w14:textId="77777777">
        <w:trPr>
          <w:jc w:val="center"/>
        </w:trPr>
        <w:tc>
          <w:tcPr>
            <w:tcW w:w="1800" w:type="dxa"/>
            <w:shd w:val="clear" w:color="auto" w:fill="F4F6FA"/>
            <w:vAlign w:val="center"/>
          </w:tcPr>
          <w:p w14:paraId="448ED252" w14:textId="77777777" w:rsidR="00F8799C" w:rsidRDefault="00000000">
            <w:pPr>
              <w:spacing w:after="40"/>
            </w:pPr>
            <w:r>
              <w:rPr>
                <w:sz w:val="17"/>
              </w:rPr>
              <w:t>4. Indexing</w:t>
            </w:r>
          </w:p>
        </w:tc>
        <w:tc>
          <w:tcPr>
            <w:tcW w:w="5328" w:type="dxa"/>
            <w:shd w:val="clear" w:color="auto" w:fill="F4F6FA"/>
            <w:vAlign w:val="center"/>
          </w:tcPr>
          <w:p w14:paraId="3627683C" w14:textId="77777777" w:rsidR="00F8799C" w:rsidRDefault="00000000">
            <w:pPr>
              <w:spacing w:after="40"/>
            </w:pPr>
            <w:r>
              <w:rPr>
                <w:sz w:val="17"/>
              </w:rPr>
              <w:t>Create embeddings and a lexical keyword index; retain document, edition, chapter and page metadata.</w:t>
            </w:r>
          </w:p>
        </w:tc>
        <w:tc>
          <w:tcPr>
            <w:tcW w:w="2592" w:type="dxa"/>
            <w:shd w:val="clear" w:color="auto" w:fill="F4F6FA"/>
            <w:vAlign w:val="center"/>
          </w:tcPr>
          <w:p w14:paraId="20D69479" w14:textId="77777777" w:rsidR="00F8799C" w:rsidRDefault="00000000">
            <w:pPr>
              <w:spacing w:after="40"/>
            </w:pPr>
            <w:r>
              <w:rPr>
                <w:sz w:val="17"/>
              </w:rPr>
              <w:t>Searchable hybrid index</w:t>
            </w:r>
          </w:p>
        </w:tc>
      </w:tr>
      <w:tr w:rsidR="00F8799C" w14:paraId="218E8200" w14:textId="77777777">
        <w:trPr>
          <w:jc w:val="center"/>
        </w:trPr>
        <w:tc>
          <w:tcPr>
            <w:tcW w:w="1800" w:type="dxa"/>
            <w:vAlign w:val="center"/>
          </w:tcPr>
          <w:p w14:paraId="2CD49926" w14:textId="77777777" w:rsidR="00F8799C" w:rsidRDefault="00000000">
            <w:pPr>
              <w:spacing w:after="40"/>
            </w:pPr>
            <w:r>
              <w:rPr>
                <w:sz w:val="17"/>
              </w:rPr>
              <w:t>5. Query processing</w:t>
            </w:r>
          </w:p>
        </w:tc>
        <w:tc>
          <w:tcPr>
            <w:tcW w:w="5328" w:type="dxa"/>
            <w:vAlign w:val="center"/>
          </w:tcPr>
          <w:p w14:paraId="73040392" w14:textId="77777777" w:rsidR="00F8799C" w:rsidRDefault="00000000">
            <w:pPr>
              <w:spacing w:after="40"/>
            </w:pPr>
            <w:r>
              <w:rPr>
                <w:sz w:val="17"/>
              </w:rPr>
              <w:t>Accept natural-language research questions; ask a clarifying question if the query is too ambiguous.</w:t>
            </w:r>
          </w:p>
        </w:tc>
        <w:tc>
          <w:tcPr>
            <w:tcW w:w="2592" w:type="dxa"/>
            <w:vAlign w:val="center"/>
          </w:tcPr>
          <w:p w14:paraId="7C09DDCA" w14:textId="77777777" w:rsidR="00F8799C" w:rsidRDefault="00000000">
            <w:pPr>
              <w:spacing w:after="40"/>
            </w:pPr>
            <w:r>
              <w:rPr>
                <w:sz w:val="17"/>
              </w:rPr>
              <w:t>Normalized query</w:t>
            </w:r>
          </w:p>
        </w:tc>
      </w:tr>
      <w:tr w:rsidR="00F8799C" w14:paraId="3899CB1D" w14:textId="77777777">
        <w:trPr>
          <w:jc w:val="center"/>
        </w:trPr>
        <w:tc>
          <w:tcPr>
            <w:tcW w:w="1800" w:type="dxa"/>
            <w:shd w:val="clear" w:color="auto" w:fill="F4F6FA"/>
            <w:vAlign w:val="center"/>
          </w:tcPr>
          <w:p w14:paraId="731DF7F7" w14:textId="77777777" w:rsidR="00F8799C" w:rsidRDefault="00000000">
            <w:pPr>
              <w:spacing w:after="40"/>
            </w:pPr>
            <w:r>
              <w:rPr>
                <w:sz w:val="17"/>
              </w:rPr>
              <w:t>6. Hybrid retrieval</w:t>
            </w:r>
          </w:p>
        </w:tc>
        <w:tc>
          <w:tcPr>
            <w:tcW w:w="5328" w:type="dxa"/>
            <w:shd w:val="clear" w:color="auto" w:fill="F4F6FA"/>
            <w:vAlign w:val="center"/>
          </w:tcPr>
          <w:p w14:paraId="5FBEA0E3" w14:textId="77777777" w:rsidR="00F8799C" w:rsidRDefault="00000000">
            <w:pPr>
              <w:spacing w:after="40"/>
            </w:pPr>
            <w:r>
              <w:rPr>
                <w:sz w:val="17"/>
              </w:rPr>
              <w:t>Combine semantic and keyword retrieval; use reciprocal-rank fusion as an initial ranking approach.</w:t>
            </w:r>
          </w:p>
        </w:tc>
        <w:tc>
          <w:tcPr>
            <w:tcW w:w="2592" w:type="dxa"/>
            <w:shd w:val="clear" w:color="auto" w:fill="F4F6FA"/>
            <w:vAlign w:val="center"/>
          </w:tcPr>
          <w:p w14:paraId="2F2EFC82" w14:textId="77777777" w:rsidR="00F8799C" w:rsidRDefault="00000000">
            <w:pPr>
              <w:spacing w:after="40"/>
            </w:pPr>
            <w:r>
              <w:rPr>
                <w:sz w:val="17"/>
              </w:rPr>
              <w:t>Ranked candidate passages</w:t>
            </w:r>
          </w:p>
        </w:tc>
      </w:tr>
      <w:tr w:rsidR="00F8799C" w14:paraId="6C0C6589" w14:textId="77777777">
        <w:trPr>
          <w:jc w:val="center"/>
        </w:trPr>
        <w:tc>
          <w:tcPr>
            <w:tcW w:w="1800" w:type="dxa"/>
            <w:vAlign w:val="center"/>
          </w:tcPr>
          <w:p w14:paraId="7F11E0BD" w14:textId="77777777" w:rsidR="00F8799C" w:rsidRDefault="00000000">
            <w:pPr>
              <w:spacing w:after="40"/>
            </w:pPr>
            <w:r>
              <w:rPr>
                <w:sz w:val="17"/>
              </w:rPr>
              <w:t>7. Evidence selection</w:t>
            </w:r>
          </w:p>
        </w:tc>
        <w:tc>
          <w:tcPr>
            <w:tcW w:w="5328" w:type="dxa"/>
            <w:vAlign w:val="center"/>
          </w:tcPr>
          <w:p w14:paraId="6BE79E41" w14:textId="77777777" w:rsidR="00F8799C" w:rsidRDefault="00000000">
            <w:pPr>
              <w:spacing w:after="40"/>
            </w:pPr>
            <w:r>
              <w:rPr>
                <w:sz w:val="17"/>
              </w:rPr>
              <w:t>Select a small set of relevant passages (initial Top-5 assumption); preserve source locations and conflicts.</w:t>
            </w:r>
          </w:p>
        </w:tc>
        <w:tc>
          <w:tcPr>
            <w:tcW w:w="2592" w:type="dxa"/>
            <w:vAlign w:val="center"/>
          </w:tcPr>
          <w:p w14:paraId="2FAF1D86" w14:textId="77777777" w:rsidR="00F8799C" w:rsidRDefault="00000000">
            <w:pPr>
              <w:spacing w:after="40"/>
            </w:pPr>
            <w:r>
              <w:rPr>
                <w:sz w:val="17"/>
              </w:rPr>
              <w:t>Evidence context for generation</w:t>
            </w:r>
          </w:p>
        </w:tc>
      </w:tr>
      <w:tr w:rsidR="00F8799C" w14:paraId="2B7B5081" w14:textId="77777777">
        <w:trPr>
          <w:jc w:val="center"/>
        </w:trPr>
        <w:tc>
          <w:tcPr>
            <w:tcW w:w="1800" w:type="dxa"/>
            <w:shd w:val="clear" w:color="auto" w:fill="F4F6FA"/>
            <w:vAlign w:val="center"/>
          </w:tcPr>
          <w:p w14:paraId="32A01A07" w14:textId="77777777" w:rsidR="00F8799C" w:rsidRDefault="00000000">
            <w:pPr>
              <w:spacing w:after="40"/>
            </w:pPr>
            <w:r>
              <w:rPr>
                <w:sz w:val="17"/>
              </w:rPr>
              <w:t>8. Answer generation</w:t>
            </w:r>
          </w:p>
        </w:tc>
        <w:tc>
          <w:tcPr>
            <w:tcW w:w="5328" w:type="dxa"/>
            <w:shd w:val="clear" w:color="auto" w:fill="F4F6FA"/>
            <w:vAlign w:val="center"/>
          </w:tcPr>
          <w:p w14:paraId="43134FB1" w14:textId="77777777" w:rsidR="00F8799C" w:rsidRDefault="00000000">
            <w:pPr>
              <w:spacing w:after="40"/>
            </w:pPr>
            <w:r>
              <w:rPr>
                <w:sz w:val="17"/>
              </w:rPr>
              <w:t>Use Gemini 2.5 Flash as the proposed MVP LLM; answer only from supplied retrieved evidence.</w:t>
            </w:r>
          </w:p>
        </w:tc>
        <w:tc>
          <w:tcPr>
            <w:tcW w:w="2592" w:type="dxa"/>
            <w:shd w:val="clear" w:color="auto" w:fill="F4F6FA"/>
            <w:vAlign w:val="center"/>
          </w:tcPr>
          <w:p w14:paraId="56E50846" w14:textId="77777777" w:rsidR="00F8799C" w:rsidRDefault="00000000">
            <w:pPr>
              <w:spacing w:after="40"/>
            </w:pPr>
            <w:r>
              <w:rPr>
                <w:sz w:val="17"/>
              </w:rPr>
              <w:t>Concise synthesis and citations</w:t>
            </w:r>
          </w:p>
        </w:tc>
      </w:tr>
      <w:tr w:rsidR="00F8799C" w14:paraId="2E0937E6" w14:textId="77777777">
        <w:trPr>
          <w:jc w:val="center"/>
        </w:trPr>
        <w:tc>
          <w:tcPr>
            <w:tcW w:w="1800" w:type="dxa"/>
            <w:vAlign w:val="center"/>
          </w:tcPr>
          <w:p w14:paraId="34CC2DFF" w14:textId="77777777" w:rsidR="00F8799C" w:rsidRDefault="00000000">
            <w:pPr>
              <w:spacing w:after="40"/>
            </w:pPr>
            <w:r>
              <w:rPr>
                <w:sz w:val="17"/>
              </w:rPr>
              <w:t>9. User interface</w:t>
            </w:r>
          </w:p>
        </w:tc>
        <w:tc>
          <w:tcPr>
            <w:tcW w:w="5328" w:type="dxa"/>
            <w:vAlign w:val="center"/>
          </w:tcPr>
          <w:p w14:paraId="180D4DE8" w14:textId="77777777" w:rsidR="00F8799C" w:rsidRDefault="00000000">
            <w:pPr>
              <w:spacing w:after="40"/>
            </w:pPr>
            <w:r>
              <w:rPr>
                <w:sz w:val="17"/>
              </w:rPr>
              <w:t>Show synthesis, Evidence Matrix, source snippets, metadata, conflict note and feedback controls.</w:t>
            </w:r>
          </w:p>
        </w:tc>
        <w:tc>
          <w:tcPr>
            <w:tcW w:w="2592" w:type="dxa"/>
            <w:vAlign w:val="center"/>
          </w:tcPr>
          <w:p w14:paraId="51726E95" w14:textId="77777777" w:rsidR="00F8799C" w:rsidRDefault="00000000">
            <w:pPr>
              <w:spacing w:after="40"/>
            </w:pPr>
            <w:r>
              <w:rPr>
                <w:sz w:val="17"/>
              </w:rPr>
              <w:t>Verifiable research response</w:t>
            </w:r>
          </w:p>
        </w:tc>
      </w:tr>
      <w:tr w:rsidR="00F8799C" w14:paraId="01633C79" w14:textId="77777777">
        <w:trPr>
          <w:jc w:val="center"/>
        </w:trPr>
        <w:tc>
          <w:tcPr>
            <w:tcW w:w="1800" w:type="dxa"/>
            <w:shd w:val="clear" w:color="auto" w:fill="F4F6FA"/>
            <w:vAlign w:val="center"/>
          </w:tcPr>
          <w:p w14:paraId="32B2505E" w14:textId="77777777" w:rsidR="00F8799C" w:rsidRDefault="00000000">
            <w:pPr>
              <w:spacing w:after="40"/>
            </w:pPr>
            <w:r>
              <w:rPr>
                <w:sz w:val="17"/>
              </w:rPr>
              <w:t>10. Observability</w:t>
            </w:r>
          </w:p>
        </w:tc>
        <w:tc>
          <w:tcPr>
            <w:tcW w:w="5328" w:type="dxa"/>
            <w:shd w:val="clear" w:color="auto" w:fill="F4F6FA"/>
            <w:vAlign w:val="center"/>
          </w:tcPr>
          <w:p w14:paraId="7DC1E981" w14:textId="77777777" w:rsidR="00F8799C" w:rsidRDefault="00000000">
            <w:pPr>
              <w:spacing w:after="40"/>
            </w:pPr>
            <w:r>
              <w:rPr>
                <w:sz w:val="17"/>
              </w:rPr>
              <w:t>Log query IDs, chunk IDs, retrieval/ranking signals, citation checks, latency, token usage and feedback.</w:t>
            </w:r>
          </w:p>
        </w:tc>
        <w:tc>
          <w:tcPr>
            <w:tcW w:w="2592" w:type="dxa"/>
            <w:shd w:val="clear" w:color="auto" w:fill="F4F6FA"/>
            <w:vAlign w:val="center"/>
          </w:tcPr>
          <w:p w14:paraId="13280562" w14:textId="77777777" w:rsidR="00F8799C" w:rsidRDefault="00000000">
            <w:pPr>
              <w:spacing w:after="40"/>
            </w:pPr>
            <w:r>
              <w:rPr>
                <w:sz w:val="17"/>
              </w:rPr>
              <w:t>Debugging and evaluation data</w:t>
            </w:r>
          </w:p>
        </w:tc>
      </w:tr>
    </w:tbl>
    <w:p w14:paraId="5713A674" w14:textId="77777777" w:rsidR="00F8799C" w:rsidRDefault="00F8799C"/>
    <w:p w14:paraId="27E58856" w14:textId="77777777" w:rsidR="00F8799C" w:rsidRDefault="00000000">
      <w:pPr>
        <w:pStyle w:val="Heading1"/>
      </w:pPr>
      <w:r>
        <w:t>3. Query flow</w:t>
      </w:r>
    </w:p>
    <w:p w14:paraId="2BAC022B" w14:textId="77777777" w:rsidR="00F8799C" w:rsidRDefault="00000000">
      <w:pPr>
        <w:pStyle w:val="ListNumber"/>
      </w:pPr>
      <w:r>
        <w:t>The practitioner enters a symptom, concept or research question.</w:t>
      </w:r>
    </w:p>
    <w:p w14:paraId="00DBE492" w14:textId="77777777" w:rsidR="00F8799C" w:rsidRDefault="00000000">
      <w:pPr>
        <w:pStyle w:val="ListNumber"/>
      </w:pPr>
      <w:r>
        <w:t>The system checks whether the query is specific enough to search; ambiguous requests trigger a clarifying question.</w:t>
      </w:r>
    </w:p>
    <w:p w14:paraId="0EDC6A51" w14:textId="77777777" w:rsidR="00F8799C" w:rsidRDefault="00000000">
      <w:pPr>
        <w:pStyle w:val="ListNumber"/>
      </w:pPr>
      <w:r>
        <w:t>Hybrid retrieval searches the semantic and keyword indexes and combines candidate rankings.</w:t>
      </w:r>
    </w:p>
    <w:p w14:paraId="38E75E86" w14:textId="77777777" w:rsidR="00F8799C" w:rsidRDefault="00000000">
      <w:pPr>
        <w:pStyle w:val="ListNumber"/>
      </w:pPr>
      <w:r>
        <w:t>The system selects relevant passages while preserving source title, edition and page/section metadata.</w:t>
      </w:r>
    </w:p>
    <w:p w14:paraId="1F220965" w14:textId="77777777" w:rsidR="00F8799C" w:rsidRDefault="00000000">
      <w:pPr>
        <w:pStyle w:val="ListNumber"/>
      </w:pPr>
      <w:r>
        <w:t>The LLM produces a concise synthesis using only the retrieved passages and links each factual claim to its supporting source.</w:t>
      </w:r>
    </w:p>
    <w:p w14:paraId="77CF273A" w14:textId="77777777" w:rsidR="00F8799C" w:rsidRDefault="00000000">
      <w:pPr>
        <w:pStyle w:val="ListNumber"/>
      </w:pPr>
      <w:r>
        <w:t>The interface displays the answer, Evidence Matrix, source passages and any disagreement or evidence gaps.</w:t>
      </w:r>
    </w:p>
    <w:p w14:paraId="6120DD78" w14:textId="77777777" w:rsidR="00F8799C" w:rsidRDefault="00000000">
      <w:pPr>
        <w:pStyle w:val="ListNumber"/>
      </w:pPr>
      <w:r>
        <w:t>Automated checks and user feedback are captured for evaluation; insufficient evidence triggers abstention rather than guessing.</w:t>
      </w:r>
    </w:p>
    <w:p w14:paraId="44DD391B" w14:textId="77777777" w:rsidR="00F8799C" w:rsidRDefault="00000000">
      <w:pPr>
        <w:pStyle w:val="Heading1"/>
      </w:pPr>
      <w:r>
        <w:lastRenderedPageBreak/>
        <w:t>4. Proposed technology choices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384"/>
        <w:gridCol w:w="4752"/>
      </w:tblGrid>
      <w:tr w:rsidR="00F8799C" w14:paraId="75272F8D" w14:textId="77777777">
        <w:trPr>
          <w:jc w:val="center"/>
        </w:trPr>
        <w:tc>
          <w:tcPr>
            <w:tcW w:w="1584" w:type="dxa"/>
            <w:shd w:val="clear" w:color="auto" w:fill="243B64"/>
            <w:vAlign w:val="center"/>
          </w:tcPr>
          <w:p w14:paraId="75E4ABF4" w14:textId="77777777" w:rsidR="00F8799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384" w:type="dxa"/>
            <w:shd w:val="clear" w:color="auto" w:fill="243B64"/>
            <w:vAlign w:val="center"/>
          </w:tcPr>
          <w:p w14:paraId="60A5A61A" w14:textId="77777777" w:rsidR="00F8799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Proposed choice / approach</w:t>
            </w:r>
          </w:p>
        </w:tc>
        <w:tc>
          <w:tcPr>
            <w:tcW w:w="4752" w:type="dxa"/>
            <w:shd w:val="clear" w:color="auto" w:fill="243B64"/>
            <w:vAlign w:val="center"/>
          </w:tcPr>
          <w:p w14:paraId="4DE21407" w14:textId="77777777" w:rsidR="00F8799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Rationale and caveat</w:t>
            </w:r>
          </w:p>
        </w:tc>
      </w:tr>
      <w:tr w:rsidR="00F8799C" w14:paraId="6C3EAD00" w14:textId="77777777">
        <w:trPr>
          <w:jc w:val="center"/>
        </w:trPr>
        <w:tc>
          <w:tcPr>
            <w:tcW w:w="1584" w:type="dxa"/>
            <w:vAlign w:val="center"/>
          </w:tcPr>
          <w:p w14:paraId="7B581A59" w14:textId="77777777" w:rsidR="00F8799C" w:rsidRDefault="00000000">
            <w:pPr>
              <w:spacing w:after="40"/>
            </w:pPr>
            <w:r>
              <w:rPr>
                <w:sz w:val="17"/>
              </w:rPr>
              <w:t>LLM</w:t>
            </w:r>
          </w:p>
        </w:tc>
        <w:tc>
          <w:tcPr>
            <w:tcW w:w="3384" w:type="dxa"/>
            <w:vAlign w:val="center"/>
          </w:tcPr>
          <w:p w14:paraId="7DF7B859" w14:textId="77777777" w:rsidR="00F8799C" w:rsidRDefault="00000000">
            <w:pPr>
              <w:spacing w:after="40"/>
            </w:pPr>
            <w:r>
              <w:rPr>
                <w:sz w:val="17"/>
              </w:rPr>
              <w:t>Gemini 2.5 Flash</w:t>
            </w:r>
          </w:p>
        </w:tc>
        <w:tc>
          <w:tcPr>
            <w:tcW w:w="4752" w:type="dxa"/>
            <w:vAlign w:val="center"/>
          </w:tcPr>
          <w:p w14:paraId="23681D74" w14:textId="77777777" w:rsidR="00F8799C" w:rsidRDefault="00000000">
            <w:pPr>
              <w:spacing w:after="40"/>
            </w:pPr>
            <w:r>
              <w:rPr>
                <w:sz w:val="17"/>
              </w:rPr>
              <w:t>Proposed cost-conscious model for concise synthesis. Validate citation fidelity and answer quality in the evaluation set before committing.</w:t>
            </w:r>
          </w:p>
        </w:tc>
      </w:tr>
      <w:tr w:rsidR="00F8799C" w14:paraId="7933BA51" w14:textId="77777777">
        <w:trPr>
          <w:jc w:val="center"/>
        </w:trPr>
        <w:tc>
          <w:tcPr>
            <w:tcW w:w="1584" w:type="dxa"/>
            <w:shd w:val="clear" w:color="auto" w:fill="F4F6FA"/>
            <w:vAlign w:val="center"/>
          </w:tcPr>
          <w:p w14:paraId="3B7FCC3E" w14:textId="77777777" w:rsidR="00F8799C" w:rsidRDefault="00000000">
            <w:pPr>
              <w:spacing w:after="40"/>
            </w:pPr>
            <w:r>
              <w:rPr>
                <w:sz w:val="17"/>
              </w:rPr>
              <w:t>Embeddings</w:t>
            </w:r>
          </w:p>
        </w:tc>
        <w:tc>
          <w:tcPr>
            <w:tcW w:w="3384" w:type="dxa"/>
            <w:shd w:val="clear" w:color="auto" w:fill="F4F6FA"/>
            <w:vAlign w:val="center"/>
          </w:tcPr>
          <w:p w14:paraId="30CB2816" w14:textId="77777777" w:rsidR="00F8799C" w:rsidRDefault="00000000">
            <w:pPr>
              <w:spacing w:after="40"/>
            </w:pPr>
            <w:r>
              <w:rPr>
                <w:sz w:val="17"/>
              </w:rPr>
              <w:t>A lightweight embedding model selected after a small retrieval benchmark</w:t>
            </w:r>
          </w:p>
        </w:tc>
        <w:tc>
          <w:tcPr>
            <w:tcW w:w="4752" w:type="dxa"/>
            <w:shd w:val="clear" w:color="auto" w:fill="F4F6FA"/>
            <w:vAlign w:val="center"/>
          </w:tcPr>
          <w:p w14:paraId="7CCDAB5B" w14:textId="77777777" w:rsidR="00F8799C" w:rsidRDefault="00000000">
            <w:pPr>
              <w:spacing w:after="40"/>
            </w:pPr>
            <w:r>
              <w:rPr>
                <w:sz w:val="17"/>
              </w:rPr>
              <w:t>The final model is not treated as validated until compared on representative corpus queries.</w:t>
            </w:r>
          </w:p>
        </w:tc>
      </w:tr>
      <w:tr w:rsidR="00F8799C" w14:paraId="4B986960" w14:textId="77777777">
        <w:trPr>
          <w:jc w:val="center"/>
        </w:trPr>
        <w:tc>
          <w:tcPr>
            <w:tcW w:w="1584" w:type="dxa"/>
            <w:vAlign w:val="center"/>
          </w:tcPr>
          <w:p w14:paraId="507FA3CB" w14:textId="77777777" w:rsidR="00F8799C" w:rsidRDefault="00000000">
            <w:pPr>
              <w:spacing w:after="40"/>
            </w:pPr>
            <w:r>
              <w:rPr>
                <w:sz w:val="17"/>
              </w:rPr>
              <w:t>Vector store</w:t>
            </w:r>
          </w:p>
        </w:tc>
        <w:tc>
          <w:tcPr>
            <w:tcW w:w="3384" w:type="dxa"/>
            <w:vAlign w:val="center"/>
          </w:tcPr>
          <w:p w14:paraId="4BBB9204" w14:textId="77777777" w:rsidR="00F8799C" w:rsidRDefault="00000000">
            <w:pPr>
              <w:spacing w:after="40"/>
            </w:pPr>
            <w:r>
              <w:rPr>
                <w:sz w:val="17"/>
              </w:rPr>
              <w:t>Chroma for an initial prototype, paired with a lexical index</w:t>
            </w:r>
          </w:p>
        </w:tc>
        <w:tc>
          <w:tcPr>
            <w:tcW w:w="4752" w:type="dxa"/>
            <w:vAlign w:val="center"/>
          </w:tcPr>
          <w:p w14:paraId="75DD732D" w14:textId="77777777" w:rsidR="00F8799C" w:rsidRDefault="00000000">
            <w:pPr>
              <w:spacing w:after="40"/>
            </w:pPr>
            <w:r>
              <w:rPr>
                <w:sz w:val="17"/>
              </w:rPr>
              <w:t>Simple prototype path; re-evaluate if scale, access control or operational needs change.</w:t>
            </w:r>
          </w:p>
        </w:tc>
      </w:tr>
      <w:tr w:rsidR="00F8799C" w14:paraId="2CC50F46" w14:textId="77777777">
        <w:trPr>
          <w:jc w:val="center"/>
        </w:trPr>
        <w:tc>
          <w:tcPr>
            <w:tcW w:w="1584" w:type="dxa"/>
            <w:shd w:val="clear" w:color="auto" w:fill="F4F6FA"/>
            <w:vAlign w:val="center"/>
          </w:tcPr>
          <w:p w14:paraId="310F7499" w14:textId="77777777" w:rsidR="00F8799C" w:rsidRDefault="00000000">
            <w:pPr>
              <w:spacing w:after="40"/>
            </w:pPr>
            <w:r>
              <w:rPr>
                <w:sz w:val="17"/>
              </w:rPr>
              <w:t>Retrieval</w:t>
            </w:r>
          </w:p>
        </w:tc>
        <w:tc>
          <w:tcPr>
            <w:tcW w:w="3384" w:type="dxa"/>
            <w:shd w:val="clear" w:color="auto" w:fill="F4F6FA"/>
            <w:vAlign w:val="center"/>
          </w:tcPr>
          <w:p w14:paraId="38F8DA90" w14:textId="77777777" w:rsidR="00F8799C" w:rsidRDefault="00000000">
            <w:pPr>
              <w:spacing w:after="40"/>
            </w:pPr>
            <w:r>
              <w:rPr>
                <w:sz w:val="17"/>
              </w:rPr>
              <w:t>Semantic + keyword retrieval with reciprocal-rank fusion</w:t>
            </w:r>
          </w:p>
        </w:tc>
        <w:tc>
          <w:tcPr>
            <w:tcW w:w="4752" w:type="dxa"/>
            <w:shd w:val="clear" w:color="auto" w:fill="F4F6FA"/>
            <w:vAlign w:val="center"/>
          </w:tcPr>
          <w:p w14:paraId="3DE59D01" w14:textId="77777777" w:rsidR="00F8799C" w:rsidRDefault="00000000">
            <w:pPr>
              <w:spacing w:after="40"/>
            </w:pPr>
            <w:r>
              <w:rPr>
                <w:sz w:val="17"/>
              </w:rPr>
              <w:t>Supports both concept similarity and exact terms/abbreviations; benchmark against simpler baselines.</w:t>
            </w:r>
          </w:p>
        </w:tc>
      </w:tr>
      <w:tr w:rsidR="00F8799C" w14:paraId="2D48E30B" w14:textId="77777777">
        <w:trPr>
          <w:jc w:val="center"/>
        </w:trPr>
        <w:tc>
          <w:tcPr>
            <w:tcW w:w="1584" w:type="dxa"/>
            <w:vAlign w:val="center"/>
          </w:tcPr>
          <w:p w14:paraId="1EE7B717" w14:textId="77777777" w:rsidR="00F8799C" w:rsidRDefault="00000000">
            <w:pPr>
              <w:spacing w:after="40"/>
            </w:pPr>
            <w:r>
              <w:rPr>
                <w:sz w:val="17"/>
              </w:rPr>
              <w:t>Chunking</w:t>
            </w:r>
          </w:p>
        </w:tc>
        <w:tc>
          <w:tcPr>
            <w:tcW w:w="3384" w:type="dxa"/>
            <w:vAlign w:val="center"/>
          </w:tcPr>
          <w:p w14:paraId="3A67ABD9" w14:textId="77777777" w:rsidR="00F8799C" w:rsidRDefault="00000000">
            <w:pPr>
              <w:spacing w:after="40"/>
            </w:pPr>
            <w:r>
              <w:rPr>
                <w:sz w:val="17"/>
              </w:rPr>
              <w:t>~400 tokens, ~80-token overlap; split at structural boundaries where possible</w:t>
            </w:r>
          </w:p>
        </w:tc>
        <w:tc>
          <w:tcPr>
            <w:tcW w:w="4752" w:type="dxa"/>
            <w:vAlign w:val="center"/>
          </w:tcPr>
          <w:p w14:paraId="36386A0A" w14:textId="77777777" w:rsidR="00F8799C" w:rsidRDefault="00000000">
            <w:pPr>
              <w:spacing w:after="40"/>
            </w:pPr>
            <w:r>
              <w:rPr>
                <w:sz w:val="17"/>
              </w:rPr>
              <w:t>Starting assumption only. Test whether remedy abbreviations, rubric context and page references survive chunking.</w:t>
            </w:r>
          </w:p>
        </w:tc>
      </w:tr>
      <w:tr w:rsidR="00F8799C" w14:paraId="0A3223C1" w14:textId="77777777">
        <w:trPr>
          <w:jc w:val="center"/>
        </w:trPr>
        <w:tc>
          <w:tcPr>
            <w:tcW w:w="1584" w:type="dxa"/>
            <w:shd w:val="clear" w:color="auto" w:fill="F4F6FA"/>
            <w:vAlign w:val="center"/>
          </w:tcPr>
          <w:p w14:paraId="603AD591" w14:textId="77777777" w:rsidR="00F8799C" w:rsidRDefault="00000000">
            <w:pPr>
              <w:spacing w:after="40"/>
            </w:pPr>
            <w:r>
              <w:rPr>
                <w:sz w:val="17"/>
              </w:rPr>
              <w:t>Reranking</w:t>
            </w:r>
          </w:p>
        </w:tc>
        <w:tc>
          <w:tcPr>
            <w:tcW w:w="3384" w:type="dxa"/>
            <w:shd w:val="clear" w:color="auto" w:fill="F4F6FA"/>
            <w:vAlign w:val="center"/>
          </w:tcPr>
          <w:p w14:paraId="4C1FFAD6" w14:textId="77777777" w:rsidR="00F8799C" w:rsidRDefault="00000000">
            <w:pPr>
              <w:spacing w:after="40"/>
            </w:pPr>
            <w:r>
              <w:rPr>
                <w:sz w:val="17"/>
              </w:rPr>
              <w:t>Optional lightweight reranking after baseline evaluation</w:t>
            </w:r>
          </w:p>
        </w:tc>
        <w:tc>
          <w:tcPr>
            <w:tcW w:w="4752" w:type="dxa"/>
            <w:shd w:val="clear" w:color="auto" w:fill="F4F6FA"/>
            <w:vAlign w:val="center"/>
          </w:tcPr>
          <w:p w14:paraId="01E6B172" w14:textId="77777777" w:rsidR="00F8799C" w:rsidRDefault="00000000">
            <w:pPr>
              <w:spacing w:after="40"/>
            </w:pPr>
            <w:r>
              <w:rPr>
                <w:sz w:val="17"/>
              </w:rPr>
              <w:t>Do not add complexity unless it improves evidence retrieval on the labeled query set.</w:t>
            </w:r>
          </w:p>
        </w:tc>
      </w:tr>
    </w:tbl>
    <w:p w14:paraId="40926594" w14:textId="77777777" w:rsidR="00F8799C" w:rsidRDefault="00F8799C"/>
    <w:p w14:paraId="4B4FADA8" w14:textId="77777777" w:rsidR="00F8799C" w:rsidRDefault="00000000">
      <w:pPr>
        <w:pStyle w:val="Heading1"/>
      </w:pPr>
      <w:r>
        <w:t>5. Data and source controls</w:t>
      </w:r>
    </w:p>
    <w:p w14:paraId="4AC5DADA" w14:textId="77777777" w:rsidR="00F8799C" w:rsidRDefault="00000000">
      <w:pPr>
        <w:pStyle w:val="ListBullet"/>
      </w:pPr>
      <w:r>
        <w:t>Use only texts whose access and reuse permissions have been checked. Public availability does not automatically mean unrestricted redistribution.</w:t>
      </w:r>
    </w:p>
    <w:p w14:paraId="2369A85A" w14:textId="77777777" w:rsidR="00F8799C" w:rsidRDefault="00000000">
      <w:pPr>
        <w:pStyle w:val="ListBullet"/>
      </w:pPr>
      <w:r>
        <w:t>Store source title, author, edition/year, chapter/section, page/location, version/hash and ingestion date with each passage.</w:t>
      </w:r>
    </w:p>
    <w:p w14:paraId="276C3F4B" w14:textId="77777777" w:rsidR="00F8799C" w:rsidRDefault="00000000">
      <w:pPr>
        <w:pStyle w:val="ListBullet"/>
      </w:pPr>
      <w:r>
        <w:t>Retain OCR confidence or quality flags for scanned material; sample-check OCR before indexing.</w:t>
      </w:r>
    </w:p>
    <w:p w14:paraId="7EC4D55E" w14:textId="77777777" w:rsidR="00F8799C" w:rsidRDefault="00000000">
      <w:pPr>
        <w:pStyle w:val="ListBullet"/>
      </w:pPr>
      <w:r>
        <w:t>Re-index changed documents and preserve version information so a citation can be traced to the source edition used.</w:t>
      </w:r>
    </w:p>
    <w:p w14:paraId="603A6F08" w14:textId="77777777" w:rsidR="00F8799C" w:rsidRDefault="00000000">
      <w:pPr>
        <w:pStyle w:val="ListBullet"/>
      </w:pPr>
      <w:r>
        <w:t>Do not place full copyrighted source texts in the public repository unless redistribution is permitted.</w:t>
      </w:r>
    </w:p>
    <w:p w14:paraId="3CC277B9" w14:textId="77777777" w:rsidR="00F8799C" w:rsidRDefault="00000000">
      <w:pPr>
        <w:pStyle w:val="Heading1"/>
      </w:pPr>
      <w:r>
        <w:t>6. Safety and failure handling</w:t>
      </w:r>
    </w:p>
    <w:p w14:paraId="0B77CAAE" w14:textId="77777777" w:rsidR="00F8799C" w:rsidRDefault="00000000">
      <w:pPr>
        <w:pStyle w:val="ListBullet"/>
      </w:pPr>
      <w:r>
        <w:t>No autonomous diagnosis, prescribing or treatment recommendations.</w:t>
      </w:r>
    </w:p>
    <w:p w14:paraId="0DA719DB" w14:textId="77777777" w:rsidR="00F8799C" w:rsidRDefault="00000000">
      <w:pPr>
        <w:pStyle w:val="ListBullet"/>
      </w:pPr>
      <w:r>
        <w:t>If retrieved evidence is insufficient, contradictory or not traceable, state the limitation and do not manufacture a confident answer.</w:t>
      </w:r>
    </w:p>
    <w:p w14:paraId="5E979337" w14:textId="77777777" w:rsidR="00F8799C" w:rsidRDefault="00000000">
      <w:pPr>
        <w:pStyle w:val="ListBullet"/>
      </w:pPr>
      <w:r>
        <w:t>For requests requiring clinical judgement, direct the user to make the decision independently as a qualified practitioner; the tool does not make or approve clinical decisions.</w:t>
      </w:r>
    </w:p>
    <w:p w14:paraId="77F788B5" w14:textId="77777777" w:rsidR="00F8799C" w:rsidRDefault="00000000">
      <w:pPr>
        <w:pStyle w:val="ListBullet"/>
      </w:pPr>
      <w:r>
        <w:t>Do not retain case details beyond the active session unless the user explicitly saves them. Define deletion behaviour before any real user data is collected.</w:t>
      </w:r>
    </w:p>
    <w:p w14:paraId="6E447EE3" w14:textId="77777777" w:rsidR="00F8799C" w:rsidRDefault="00000000">
      <w:pPr>
        <w:pStyle w:val="Heading1"/>
      </w:pPr>
      <w:r>
        <w:t>7. Observability and evaluation hooks</w:t>
      </w:r>
    </w:p>
    <w:p w14:paraId="54C4C379" w14:textId="77777777" w:rsidR="00F8799C" w:rsidRDefault="00000000">
      <w:pPr>
        <w:pStyle w:val="ListBullet"/>
      </w:pPr>
      <w:r>
        <w:t>Capture query ID, source/chunk IDs, retrieval ranks, reranker scores (if used), citation IDs, latency, token usage and feedback labels.</w:t>
      </w:r>
    </w:p>
    <w:p w14:paraId="1B8BE049" w14:textId="77777777" w:rsidR="00F8799C" w:rsidRDefault="00000000">
      <w:pPr>
        <w:pStyle w:val="ListBullet"/>
      </w:pPr>
      <w:r>
        <w:t>Measure Precision@5 and Recall@5 on labeled queries; review citation support and groundedness with human audits.</w:t>
      </w:r>
    </w:p>
    <w:p w14:paraId="60281680" w14:textId="77777777" w:rsidR="00F8799C" w:rsidRDefault="00000000">
      <w:pPr>
        <w:pStyle w:val="ListBullet"/>
      </w:pPr>
      <w:r>
        <w:t>Track insufficient-evidence and ambiguity cases separately from answerable queries.</w:t>
      </w:r>
    </w:p>
    <w:p w14:paraId="7CF41F5D" w14:textId="77777777" w:rsidR="00F8799C" w:rsidRDefault="00000000">
      <w:pPr>
        <w:pStyle w:val="ListBullet"/>
      </w:pPr>
      <w:r>
        <w:t>Use a repeatable evaluation set before each meaningful change to chunking, retrieval, prompts or model.</w:t>
      </w:r>
    </w:p>
    <w:p w14:paraId="3C641E15" w14:textId="77777777" w:rsidR="00F8799C" w:rsidRDefault="00000000">
      <w:pPr>
        <w:pStyle w:val="Heading1"/>
      </w:pPr>
      <w:r>
        <w:lastRenderedPageBreak/>
        <w:t>8. Open decisions before implementation</w:t>
      </w:r>
    </w:p>
    <w:p w14:paraId="67E2E9A9" w14:textId="77777777" w:rsidR="00F8799C" w:rsidRDefault="00000000">
      <w:pPr>
        <w:pStyle w:val="ListBullet"/>
      </w:pPr>
      <w:r>
        <w:t>Confirm the exact corpus, editions, file formats and reuse permissions.</w:t>
      </w:r>
    </w:p>
    <w:p w14:paraId="072AF707" w14:textId="77777777" w:rsidR="00F8799C" w:rsidRDefault="00000000">
      <w:pPr>
        <w:pStyle w:val="ListBullet"/>
      </w:pPr>
      <w:r>
        <w:t>Benchmark candidate embedding models and decide whether reranking adds value.</w:t>
      </w:r>
    </w:p>
    <w:p w14:paraId="165379F9" w14:textId="77777777" w:rsidR="00F8799C" w:rsidRDefault="00000000">
      <w:pPr>
        <w:pStyle w:val="ListBullet"/>
      </w:pPr>
      <w:r>
        <w:t>Define evidence-confidence thresholds using evaluation results rather than arbitrary production claims.</w:t>
      </w:r>
    </w:p>
    <w:p w14:paraId="1B7B024D" w14:textId="77777777" w:rsidR="00F8799C" w:rsidRDefault="00000000">
      <w:pPr>
        <w:pStyle w:val="ListBullet"/>
      </w:pPr>
      <w:r>
        <w:t>Confirm the deployment, authentication, retention and account-deletion design before handling real case data.</w:t>
      </w:r>
    </w:p>
    <w:sectPr w:rsidR="00F8799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CD856" w14:textId="77777777" w:rsidR="00111A43" w:rsidRDefault="00111A43">
      <w:pPr>
        <w:spacing w:after="0" w:line="240" w:lineRule="auto"/>
      </w:pPr>
      <w:r>
        <w:separator/>
      </w:r>
    </w:p>
  </w:endnote>
  <w:endnote w:type="continuationSeparator" w:id="0">
    <w:p w14:paraId="422F46E6" w14:textId="77777777" w:rsidR="00111A43" w:rsidRDefault="00111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F438B" w14:textId="77777777" w:rsidR="000D2657" w:rsidRDefault="000D26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3BAB1" w14:textId="066204CF" w:rsidR="00F8799C" w:rsidRDefault="00000000">
    <w:pPr>
      <w:pStyle w:val="Footer"/>
      <w:jc w:val="center"/>
    </w:pPr>
    <w:proofErr w:type="spellStart"/>
    <w:r>
      <w:rPr>
        <w:color w:val="787878"/>
        <w:sz w:val="16"/>
      </w:rPr>
      <w:t>MateriaLens</w:t>
    </w:r>
    <w:proofErr w:type="spellEnd"/>
    <w:r>
      <w:rPr>
        <w:color w:val="787878"/>
        <w:sz w:val="16"/>
      </w:rPr>
      <w:t xml:space="preserve"> · Architecture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A72E4" w14:textId="77777777" w:rsidR="000D2657" w:rsidRDefault="000D26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7179D" w14:textId="77777777" w:rsidR="00111A43" w:rsidRDefault="00111A43">
      <w:pPr>
        <w:spacing w:after="0" w:line="240" w:lineRule="auto"/>
      </w:pPr>
      <w:r>
        <w:separator/>
      </w:r>
    </w:p>
  </w:footnote>
  <w:footnote w:type="continuationSeparator" w:id="0">
    <w:p w14:paraId="1BDC2FCB" w14:textId="77777777" w:rsidR="00111A43" w:rsidRDefault="00111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65511" w14:textId="77777777" w:rsidR="000D2657" w:rsidRDefault="000D26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83306" w14:textId="77777777" w:rsidR="000D2657" w:rsidRDefault="000D26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4E977" w14:textId="77777777" w:rsidR="000D2657" w:rsidRDefault="000D26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276086">
    <w:abstractNumId w:val="8"/>
  </w:num>
  <w:num w:numId="2" w16cid:durableId="1064639258">
    <w:abstractNumId w:val="6"/>
  </w:num>
  <w:num w:numId="3" w16cid:durableId="571355535">
    <w:abstractNumId w:val="5"/>
  </w:num>
  <w:num w:numId="4" w16cid:durableId="564415622">
    <w:abstractNumId w:val="4"/>
  </w:num>
  <w:num w:numId="5" w16cid:durableId="1581326990">
    <w:abstractNumId w:val="7"/>
  </w:num>
  <w:num w:numId="6" w16cid:durableId="1696996925">
    <w:abstractNumId w:val="3"/>
  </w:num>
  <w:num w:numId="7" w16cid:durableId="1807432155">
    <w:abstractNumId w:val="2"/>
  </w:num>
  <w:num w:numId="8" w16cid:durableId="2038921047">
    <w:abstractNumId w:val="1"/>
  </w:num>
  <w:num w:numId="9" w16cid:durableId="19878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657"/>
    <w:rsid w:val="00111A43"/>
    <w:rsid w:val="0015074B"/>
    <w:rsid w:val="0029639D"/>
    <w:rsid w:val="002F63FE"/>
    <w:rsid w:val="00326F90"/>
    <w:rsid w:val="00AA1D8D"/>
    <w:rsid w:val="00B47730"/>
    <w:rsid w:val="00CB0664"/>
    <w:rsid w:val="00F879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CFE9B"/>
  <w14:defaultImageDpi w14:val="300"/>
  <w15:docId w15:val="{CDB4C017-7317-42CD-B3B0-E7193FF46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3B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60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8609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43B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Harshvardhan Mulgaonkar</cp:lastModifiedBy>
  <cp:revision>2</cp:revision>
  <dcterms:created xsi:type="dcterms:W3CDTF">2013-12-23T23:15:00Z</dcterms:created>
  <dcterms:modified xsi:type="dcterms:W3CDTF">2026-10-29T13:38:00Z</dcterms:modified>
  <cp:category/>
</cp:coreProperties>
</file>