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Algemene info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73ADB" w:rsidRPr="001456B1" w:rsidTr="001456B1">
        <w:tc>
          <w:tcPr>
            <w:tcW w:w="3020" w:type="dxa"/>
            <w:shd w:val="clear" w:color="auto" w:fill="D9E2F3" w:themeFill="accent1" w:themeFillTint="33"/>
          </w:tcPr>
          <w:p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Project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Datum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Auteur</w:t>
            </w:r>
          </w:p>
        </w:tc>
      </w:tr>
      <w:tr w:rsidR="00A73ADB" w:rsidRPr="001456B1" w:rsidTr="00A73ADB">
        <w:tc>
          <w:tcPr>
            <w:tcW w:w="3020" w:type="dxa"/>
          </w:tcPr>
          <w:p w:rsidR="00A73ADB" w:rsidRPr="001456B1" w:rsidRDefault="00814F1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sosIT</w:t>
            </w:r>
            <w:proofErr w:type="spellEnd"/>
          </w:p>
        </w:tc>
        <w:tc>
          <w:tcPr>
            <w:tcW w:w="3021" w:type="dxa"/>
          </w:tcPr>
          <w:p w:rsidR="00A73ADB" w:rsidRPr="001456B1" w:rsidRDefault="00814F1D">
            <w:pPr>
              <w:rPr>
                <w:rFonts w:cstheme="minorHAnsi"/>
              </w:rPr>
            </w:pPr>
            <w:r>
              <w:rPr>
                <w:rFonts w:cstheme="minorHAnsi"/>
              </w:rPr>
              <w:t>18/03/2020</w:t>
            </w:r>
          </w:p>
        </w:tc>
        <w:tc>
          <w:tcPr>
            <w:tcW w:w="3021" w:type="dxa"/>
          </w:tcPr>
          <w:p w:rsidR="00A73ADB" w:rsidRPr="001456B1" w:rsidRDefault="00814F1D">
            <w:pPr>
              <w:rPr>
                <w:rFonts w:cstheme="minorHAnsi"/>
              </w:rPr>
            </w:pPr>
            <w:r>
              <w:rPr>
                <w:rFonts w:cstheme="minorHAnsi"/>
              </w:rPr>
              <w:t>Tom Scheyltjens</w:t>
            </w:r>
          </w:p>
        </w:tc>
      </w:tr>
    </w:tbl>
    <w:p w:rsidR="00E712B9" w:rsidRPr="001456B1" w:rsidRDefault="00E712B9">
      <w:pPr>
        <w:rPr>
          <w:rFonts w:cstheme="minorHAns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Naam</w:t>
            </w:r>
          </w:p>
        </w:tc>
        <w:tc>
          <w:tcPr>
            <w:tcW w:w="6090" w:type="dxa"/>
          </w:tcPr>
          <w:p w:rsidR="00A73ADB" w:rsidRPr="001456B1" w:rsidRDefault="00814F1D">
            <w:pPr>
              <w:rPr>
                <w:rFonts w:cstheme="minorHAnsi"/>
              </w:rPr>
            </w:pPr>
            <w:r>
              <w:rPr>
                <w:rFonts w:cstheme="minorHAnsi"/>
              </w:rPr>
              <w:t>2.9. Rapporten genereren</w:t>
            </w:r>
          </w:p>
        </w:tc>
      </w:tr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Doelstelling</w:t>
            </w:r>
          </w:p>
        </w:tc>
        <w:tc>
          <w:tcPr>
            <w:tcW w:w="6090" w:type="dxa"/>
          </w:tcPr>
          <w:p w:rsidR="00A73ADB" w:rsidRPr="001456B1" w:rsidRDefault="00814F1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 </w:t>
            </w:r>
            <w:r w:rsidR="00A44EB0">
              <w:rPr>
                <w:rFonts w:cstheme="minorHAnsi"/>
              </w:rPr>
              <w:t>helpdeskmedewerker of systeembeheerder</w:t>
            </w:r>
            <w:r>
              <w:rPr>
                <w:rFonts w:cstheme="minorHAnsi"/>
              </w:rPr>
              <w:t xml:space="preserve"> kan allerlei nuttige rapporten generen in verband met het ticketsysteem</w:t>
            </w: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Actoren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Hoofd actor</w:t>
            </w:r>
          </w:p>
        </w:tc>
        <w:tc>
          <w:tcPr>
            <w:tcW w:w="6090" w:type="dxa"/>
          </w:tcPr>
          <w:p w:rsidR="00A73ADB" w:rsidRPr="001456B1" w:rsidRDefault="00A44EB0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</w:t>
            </w:r>
          </w:p>
        </w:tc>
      </w:tr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Ondersteunende actoren</w:t>
            </w:r>
          </w:p>
        </w:tc>
        <w:tc>
          <w:tcPr>
            <w:tcW w:w="6090" w:type="dxa"/>
          </w:tcPr>
          <w:p w:rsidR="00A73ADB" w:rsidRPr="001456B1" w:rsidRDefault="00A73ADB">
            <w:pPr>
              <w:rPr>
                <w:rFonts w:cstheme="minorHAnsi"/>
              </w:rPr>
            </w:pP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Precondities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73ADB" w:rsidRPr="001456B1" w:rsidTr="001456B1">
        <w:tc>
          <w:tcPr>
            <w:tcW w:w="846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Preconditie</w:t>
            </w:r>
          </w:p>
        </w:tc>
      </w:tr>
      <w:tr w:rsidR="00A73ADB" w:rsidRPr="001456B1" w:rsidTr="001456B1">
        <w:tc>
          <w:tcPr>
            <w:tcW w:w="846" w:type="dxa"/>
            <w:shd w:val="clear" w:color="auto" w:fill="D9E2F3" w:themeFill="accent1" w:themeFillTint="33"/>
          </w:tcPr>
          <w:p w:rsidR="00A73ADB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:rsidR="00A73ADB" w:rsidRPr="001456B1" w:rsidRDefault="00A44EB0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</w:t>
            </w:r>
            <w:r w:rsidR="00814F1D">
              <w:rPr>
                <w:rFonts w:cstheme="minorHAnsi"/>
              </w:rPr>
              <w:t xml:space="preserve"> is aangemeld in het systeem</w:t>
            </w: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Postcondities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Postconditie</w:t>
            </w:r>
          </w:p>
        </w:tc>
      </w:tr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1456B1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:rsidR="00FE792E" w:rsidRPr="001456B1" w:rsidRDefault="00814F1D" w:rsidP="00FE792E">
            <w:pPr>
              <w:rPr>
                <w:rFonts w:cstheme="minorHAnsi"/>
              </w:rPr>
            </w:pPr>
            <w:r>
              <w:rPr>
                <w:rFonts w:cstheme="minorHAnsi"/>
              </w:rPr>
              <w:t>Rapport is aangemaakt en zichtbaar</w:t>
            </w: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Hoofdscenario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01"/>
        <w:gridCol w:w="2180"/>
        <w:gridCol w:w="6081"/>
      </w:tblGrid>
      <w:tr w:rsidR="00FE792E" w:rsidRPr="001456B1" w:rsidTr="005B0827">
        <w:tc>
          <w:tcPr>
            <w:tcW w:w="840" w:type="dxa"/>
            <w:shd w:val="clear" w:color="auto" w:fill="D9E2F3" w:themeFill="accent1" w:themeFillTint="33"/>
          </w:tcPr>
          <w:p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1159" w:type="dxa"/>
            <w:shd w:val="clear" w:color="auto" w:fill="D9E2F3" w:themeFill="accent1" w:themeFillTint="33"/>
          </w:tcPr>
          <w:p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7063" w:type="dxa"/>
            <w:shd w:val="clear" w:color="auto" w:fill="D9E2F3" w:themeFill="accent1" w:themeFillTint="33"/>
          </w:tcPr>
          <w:p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FE792E" w:rsidRPr="001456B1" w:rsidTr="005B0827">
        <w:tc>
          <w:tcPr>
            <w:tcW w:w="840" w:type="dxa"/>
            <w:shd w:val="clear" w:color="auto" w:fill="D9E2F3" w:themeFill="accent1" w:themeFillTint="33"/>
          </w:tcPr>
          <w:p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1159" w:type="dxa"/>
          </w:tcPr>
          <w:p w:rsidR="00FE792E" w:rsidRPr="001456B1" w:rsidRDefault="00A44EB0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</w:t>
            </w:r>
          </w:p>
        </w:tc>
        <w:tc>
          <w:tcPr>
            <w:tcW w:w="7063" w:type="dxa"/>
          </w:tcPr>
          <w:p w:rsidR="00FE792E" w:rsidRPr="001456B1" w:rsidRDefault="005B0827">
            <w:pPr>
              <w:rPr>
                <w:rFonts w:cstheme="minorHAnsi"/>
              </w:rPr>
            </w:pPr>
            <w:r>
              <w:rPr>
                <w:rFonts w:cstheme="minorHAnsi"/>
              </w:rPr>
              <w:t>Opent pagina om rapporten te generen</w:t>
            </w:r>
          </w:p>
        </w:tc>
      </w:tr>
      <w:tr w:rsidR="00FE792E" w:rsidRPr="001456B1" w:rsidTr="005B0827">
        <w:tc>
          <w:tcPr>
            <w:tcW w:w="840" w:type="dxa"/>
            <w:shd w:val="clear" w:color="auto" w:fill="D9E2F3" w:themeFill="accent1" w:themeFillTint="33"/>
          </w:tcPr>
          <w:p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1159" w:type="dxa"/>
          </w:tcPr>
          <w:p w:rsidR="00FE792E" w:rsidRPr="001456B1" w:rsidRDefault="005B0827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063" w:type="dxa"/>
          </w:tcPr>
          <w:p w:rsidR="00FE792E" w:rsidRPr="001456B1" w:rsidRDefault="005B0827">
            <w:pPr>
              <w:rPr>
                <w:rFonts w:cstheme="minorHAnsi"/>
              </w:rPr>
            </w:pPr>
            <w:r>
              <w:rPr>
                <w:rFonts w:cstheme="minorHAnsi"/>
              </w:rPr>
              <w:t>Toont pagina om rapporten te generen</w:t>
            </w:r>
          </w:p>
        </w:tc>
      </w:tr>
      <w:tr w:rsidR="00814F1D" w:rsidRPr="001456B1" w:rsidTr="005B0827">
        <w:tc>
          <w:tcPr>
            <w:tcW w:w="840" w:type="dxa"/>
            <w:shd w:val="clear" w:color="auto" w:fill="D9E2F3" w:themeFill="accent1" w:themeFillTint="33"/>
          </w:tcPr>
          <w:p w:rsidR="00814F1D" w:rsidRPr="001456B1" w:rsidRDefault="005B0827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159" w:type="dxa"/>
          </w:tcPr>
          <w:p w:rsidR="00814F1D" w:rsidRPr="001456B1" w:rsidRDefault="00A44EB0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</w:t>
            </w:r>
            <w:bookmarkStart w:id="0" w:name="_GoBack"/>
            <w:bookmarkEnd w:id="0"/>
          </w:p>
        </w:tc>
        <w:tc>
          <w:tcPr>
            <w:tcW w:w="7063" w:type="dxa"/>
          </w:tcPr>
          <w:p w:rsidR="00814F1D" w:rsidRPr="001456B1" w:rsidRDefault="005B0827">
            <w:pPr>
              <w:rPr>
                <w:rFonts w:cstheme="minorHAnsi"/>
              </w:rPr>
            </w:pPr>
            <w:r>
              <w:rPr>
                <w:rFonts w:cstheme="minorHAnsi"/>
              </w:rPr>
              <w:t>Duidt de parameters aan waarvan hij een rapport wil generen</w:t>
            </w:r>
          </w:p>
        </w:tc>
      </w:tr>
      <w:tr w:rsidR="00814F1D" w:rsidRPr="001456B1" w:rsidTr="005B0827">
        <w:tc>
          <w:tcPr>
            <w:tcW w:w="840" w:type="dxa"/>
            <w:shd w:val="clear" w:color="auto" w:fill="D9E2F3" w:themeFill="accent1" w:themeFillTint="33"/>
          </w:tcPr>
          <w:p w:rsidR="00814F1D" w:rsidRPr="001456B1" w:rsidRDefault="005B082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159" w:type="dxa"/>
          </w:tcPr>
          <w:p w:rsidR="00814F1D" w:rsidRPr="001456B1" w:rsidRDefault="005B0827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063" w:type="dxa"/>
          </w:tcPr>
          <w:p w:rsidR="00814F1D" w:rsidRPr="001456B1" w:rsidRDefault="005B0827">
            <w:pPr>
              <w:rPr>
                <w:rFonts w:cstheme="minorHAnsi"/>
              </w:rPr>
            </w:pPr>
            <w:r>
              <w:rPr>
                <w:rFonts w:cstheme="minorHAnsi"/>
              </w:rPr>
              <w:t>Genereert rapport en toont dit</w:t>
            </w:r>
          </w:p>
        </w:tc>
      </w:tr>
      <w:tr w:rsidR="00814F1D" w:rsidRPr="001456B1" w:rsidTr="005B0827">
        <w:tc>
          <w:tcPr>
            <w:tcW w:w="840" w:type="dxa"/>
            <w:shd w:val="clear" w:color="auto" w:fill="D9E2F3" w:themeFill="accent1" w:themeFillTint="33"/>
          </w:tcPr>
          <w:p w:rsidR="00814F1D" w:rsidRPr="001456B1" w:rsidRDefault="005B0827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159" w:type="dxa"/>
          </w:tcPr>
          <w:p w:rsidR="00814F1D" w:rsidRPr="001456B1" w:rsidRDefault="005B0827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063" w:type="dxa"/>
          </w:tcPr>
          <w:p w:rsidR="00814F1D" w:rsidRPr="001456B1" w:rsidRDefault="005B0827">
            <w:pPr>
              <w:rPr>
                <w:rFonts w:cstheme="minorHAnsi"/>
              </w:rPr>
            </w:pPr>
            <w:r>
              <w:rPr>
                <w:rFonts w:cstheme="minorHAnsi"/>
              </w:rPr>
              <w:t>Slaat bericht op in database</w:t>
            </w:r>
          </w:p>
        </w:tc>
      </w:tr>
    </w:tbl>
    <w:p w:rsidR="00A73ADB" w:rsidRDefault="00A73ADB"/>
    <w:p w:rsidR="00A73ADB" w:rsidRDefault="001456B1">
      <w:pPr>
        <w:rPr>
          <w:b/>
          <w:bCs/>
        </w:rPr>
      </w:pPr>
      <w:r w:rsidRPr="001456B1">
        <w:rPr>
          <w:b/>
          <w:bCs/>
        </w:rPr>
        <w:t>Uitzondering</w:t>
      </w:r>
    </w:p>
    <w:p w:rsidR="00B42F9E" w:rsidRPr="00B42F9E" w:rsidRDefault="005B0827">
      <w:r>
        <w:t>Geen geldige parameters aangeduid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7224"/>
      </w:tblGrid>
      <w:tr w:rsidR="001456B1" w:rsidRPr="001456B1" w:rsidTr="001456B1">
        <w:tc>
          <w:tcPr>
            <w:tcW w:w="846" w:type="dxa"/>
            <w:shd w:val="clear" w:color="auto" w:fill="D9E2F3" w:themeFill="accent1" w:themeFillTint="33"/>
          </w:tcPr>
          <w:p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7224" w:type="dxa"/>
            <w:shd w:val="clear" w:color="auto" w:fill="D9E2F3" w:themeFill="accent1" w:themeFillTint="33"/>
          </w:tcPr>
          <w:p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1456B1" w:rsidRPr="001456B1" w:rsidTr="001456B1">
        <w:tc>
          <w:tcPr>
            <w:tcW w:w="846" w:type="dxa"/>
            <w:shd w:val="clear" w:color="auto" w:fill="D9E2F3" w:themeFill="accent1" w:themeFillTint="33"/>
          </w:tcPr>
          <w:p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992" w:type="dxa"/>
          </w:tcPr>
          <w:p w:rsidR="001456B1" w:rsidRPr="001456B1" w:rsidRDefault="005B0827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:rsidR="001456B1" w:rsidRPr="001456B1" w:rsidRDefault="005B0827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Toont foutmelding en duidt aan welke parameters niet correct zijn ingegeven</w:t>
            </w:r>
          </w:p>
        </w:tc>
      </w:tr>
      <w:tr w:rsidR="001456B1" w:rsidRPr="001456B1" w:rsidTr="001456B1">
        <w:tc>
          <w:tcPr>
            <w:tcW w:w="846" w:type="dxa"/>
            <w:shd w:val="clear" w:color="auto" w:fill="D9E2F3" w:themeFill="accent1" w:themeFillTint="33"/>
          </w:tcPr>
          <w:p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992" w:type="dxa"/>
          </w:tcPr>
          <w:p w:rsidR="001456B1" w:rsidRPr="001456B1" w:rsidRDefault="005B0827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:rsidR="001456B1" w:rsidRPr="001456B1" w:rsidRDefault="005B0827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Keert terug naar pagina om rapporten te genereren</w:t>
            </w:r>
          </w:p>
        </w:tc>
      </w:tr>
    </w:tbl>
    <w:p w:rsidR="00A73ADB" w:rsidRDefault="00A73ADB"/>
    <w:sectPr w:rsidR="00A73A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DB"/>
    <w:rsid w:val="001456B1"/>
    <w:rsid w:val="0051644D"/>
    <w:rsid w:val="005B0827"/>
    <w:rsid w:val="00814F1D"/>
    <w:rsid w:val="00A44EB0"/>
    <w:rsid w:val="00A73ADB"/>
    <w:rsid w:val="00B42F9E"/>
    <w:rsid w:val="00E712B9"/>
    <w:rsid w:val="00FE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CD4F4"/>
  <w15:chartTrackingRefBased/>
  <w15:docId w15:val="{2CD3B1AC-0A5B-4B2D-9144-3E987250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73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Scheyltjens</dc:creator>
  <cp:keywords/>
  <dc:description/>
  <cp:lastModifiedBy>Tom Scheyltjens</cp:lastModifiedBy>
  <cp:revision>2</cp:revision>
  <dcterms:created xsi:type="dcterms:W3CDTF">2020-03-25T19:24:00Z</dcterms:created>
  <dcterms:modified xsi:type="dcterms:W3CDTF">2020-03-25T19:24:00Z</dcterms:modified>
</cp:coreProperties>
</file>