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DA187F0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 w:rsidR="007125ED">
              <w:rPr>
                <w:rFonts w:ascii="Aptos" w:hAnsi="Aptos"/>
              </w:rPr>
              <w:t>3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18DD7547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>Décrire la matière qui nous entoure</w:t>
            </w:r>
            <w:r w:rsidR="007125ED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 xml:space="preserve">et expliquer </w:t>
            </w:r>
            <w:r w:rsidR="0090578A">
              <w:rPr>
                <w:rFonts w:ascii="Aptos" w:hAnsi="Aptos"/>
              </w:rPr>
              <w:t>s</w:t>
            </w:r>
            <w:r w:rsidR="007125ED" w:rsidRPr="007125ED">
              <w:rPr>
                <w:rFonts w:ascii="Aptos" w:hAnsi="Aptos"/>
              </w:rPr>
              <w:t xml:space="preserve">es </w:t>
            </w:r>
            <w:r w:rsidR="00202973">
              <w:rPr>
                <w:rFonts w:ascii="Aptos" w:hAnsi="Aptos"/>
              </w:rPr>
              <w:t>caractéristiques et ses propriétés</w:t>
            </w:r>
            <w:r w:rsidR="007125ED" w:rsidRPr="007125ED">
              <w:rPr>
                <w:rFonts w:ascii="Aptos" w:hAnsi="Aptos"/>
              </w:rPr>
              <w:t xml:space="preserve"> à l'aide d</w:t>
            </w:r>
            <w:r w:rsidR="00E363A1">
              <w:rPr>
                <w:rFonts w:ascii="Aptos" w:hAnsi="Aptos"/>
              </w:rPr>
              <w:t>e</w:t>
            </w:r>
            <w:r w:rsidR="007125ED" w:rsidRPr="007125ED">
              <w:rPr>
                <w:rFonts w:ascii="Aptos" w:hAnsi="Aptos"/>
              </w:rPr>
              <w:t xml:space="preserve"> modèle</w:t>
            </w:r>
            <w:r w:rsidR="00E363A1">
              <w:rPr>
                <w:rFonts w:ascii="Aptos" w:hAnsi="Aptos"/>
              </w:rPr>
              <w:t>s</w:t>
            </w:r>
            <w:r w:rsidR="00202973">
              <w:rPr>
                <w:rFonts w:ascii="Aptos" w:hAnsi="Aptos"/>
              </w:rPr>
              <w:t xml:space="preserve"> à l’échelle microscopique</w:t>
            </w:r>
            <w:r w:rsidR="007125ED" w:rsidRPr="007125ED">
              <w:rPr>
                <w:rFonts w:ascii="Aptos" w:hAnsi="Aptos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4FBFB0DA" w:rsidR="00605E65" w:rsidRPr="00605E65" w:rsidRDefault="007125ED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Constitution de la matière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079F8C19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I. Les états de la matière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1F91E3B" w14:textId="77777777" w:rsidR="007125ED" w:rsidRPr="00A73E73" w:rsidRDefault="007125ED" w:rsidP="007125ED">
      <w:pPr>
        <w:pStyle w:val="Paragraphedeliste"/>
        <w:spacing w:after="0" w:line="240" w:lineRule="auto"/>
        <w:ind w:left="0"/>
        <w:rPr>
          <w:b/>
          <w:bCs/>
          <w:color w:val="0070C0"/>
        </w:rPr>
      </w:pPr>
      <w:r w:rsidRPr="00A73E73">
        <w:rPr>
          <w:b/>
          <w:bCs/>
          <w:color w:val="0070C0"/>
        </w:rPr>
        <w:t>Les 3 principaux états physiques de la matière sont : solide, liquide et gaz.</w:t>
      </w:r>
    </w:p>
    <w:p w14:paraId="2D099F24" w14:textId="77777777" w:rsidR="007125ED" w:rsidRPr="007125ED" w:rsidRDefault="007125ED" w:rsidP="007125ED">
      <w:pPr>
        <w:pStyle w:val="Paragraphedeliste"/>
        <w:spacing w:after="0" w:line="240" w:lineRule="auto"/>
        <w:ind w:left="0"/>
        <w:rPr>
          <w:sz w:val="16"/>
          <w:szCs w:val="16"/>
        </w:rPr>
      </w:pPr>
    </w:p>
    <w:p w14:paraId="652AFC85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La matière à l’échelle macroscopique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3D266F5B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068AC543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>ACTIVITE 1 :</w:t>
      </w:r>
      <w:r w:rsidRPr="009756C5">
        <w:rPr>
          <w:color w:val="00B050"/>
        </w:rPr>
        <w:t xml:space="preserve"> </w:t>
      </w:r>
      <w:r w:rsidRPr="00EB7638">
        <w:t>Compléter le tableau avec les termes suivants :</w:t>
      </w:r>
      <w:r>
        <w:t xml:space="preserve"> </w:t>
      </w:r>
      <w:r>
        <w:rPr>
          <w:i/>
        </w:rPr>
        <w:t>plane, compressible, incompressible, horizontale, propre (au sens de « exclusif », « particulier », « spécifique »), volume, forme.</w:t>
      </w:r>
    </w:p>
    <w:p w14:paraId="14BE4E98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b/>
        </w:rPr>
      </w:pPr>
    </w:p>
    <w:tbl>
      <w:tblPr>
        <w:tblStyle w:val="Grilledutableau"/>
        <w:tblW w:w="0" w:type="auto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3118"/>
        <w:gridCol w:w="3118"/>
        <w:gridCol w:w="3118"/>
      </w:tblGrid>
      <w:tr w:rsidR="007125ED" w14:paraId="1D479FC7" w14:textId="77777777" w:rsidTr="00446C79">
        <w:trPr>
          <w:jc w:val="right"/>
        </w:trPr>
        <w:tc>
          <w:tcPr>
            <w:tcW w:w="793" w:type="dxa"/>
            <w:tcBorders>
              <w:top w:val="nil"/>
              <w:left w:val="nil"/>
              <w:bottom w:val="nil"/>
            </w:tcBorders>
          </w:tcPr>
          <w:p w14:paraId="63D9D9FC" w14:textId="77777777" w:rsidR="007125ED" w:rsidRDefault="007125ED" w:rsidP="00446C79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FEF1E6"/>
          </w:tcPr>
          <w:p w14:paraId="378C7E4D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Solide</w:t>
            </w:r>
          </w:p>
        </w:tc>
        <w:tc>
          <w:tcPr>
            <w:tcW w:w="3118" w:type="dxa"/>
            <w:shd w:val="clear" w:color="auto" w:fill="FEF1E6"/>
          </w:tcPr>
          <w:p w14:paraId="23D61D13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Liquide</w:t>
            </w:r>
          </w:p>
        </w:tc>
        <w:tc>
          <w:tcPr>
            <w:tcW w:w="3118" w:type="dxa"/>
            <w:shd w:val="clear" w:color="auto" w:fill="FEF1E6"/>
          </w:tcPr>
          <w:p w14:paraId="68263838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Gaz</w:t>
            </w:r>
          </w:p>
        </w:tc>
      </w:tr>
      <w:tr w:rsidR="007125ED" w14:paraId="0156F621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tcBorders>
              <w:top w:val="nil"/>
              <w:left w:val="nil"/>
            </w:tcBorders>
          </w:tcPr>
          <w:p w14:paraId="5FC94A31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48301CC8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98E162" wp14:editId="710B5FEA">
                  <wp:simplePos x="0" y="0"/>
                  <wp:positionH relativeFrom="column">
                    <wp:posOffset>421929</wp:posOffset>
                  </wp:positionH>
                  <wp:positionV relativeFrom="paragraph">
                    <wp:posOffset>39274</wp:posOffset>
                  </wp:positionV>
                  <wp:extent cx="885464" cy="812576"/>
                  <wp:effectExtent l="0" t="0" r="0" b="698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CFC78" w14:textId="77777777" w:rsidR="007125ED" w:rsidRDefault="007125ED" w:rsidP="00446C79">
            <w:pPr>
              <w:rPr>
                <w:b/>
              </w:rPr>
            </w:pPr>
          </w:p>
          <w:p w14:paraId="6AFE834C" w14:textId="77777777" w:rsidR="007125ED" w:rsidRDefault="007125ED" w:rsidP="00446C79">
            <w:pPr>
              <w:rPr>
                <w:b/>
              </w:rPr>
            </w:pPr>
          </w:p>
          <w:p w14:paraId="40FFF69E" w14:textId="77777777" w:rsidR="007125ED" w:rsidRDefault="007125ED" w:rsidP="00446C79">
            <w:pPr>
              <w:rPr>
                <w:b/>
              </w:rPr>
            </w:pPr>
          </w:p>
          <w:p w14:paraId="36A4D68D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6CC7C02D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C6B82C0" wp14:editId="2383EB6D">
                  <wp:simplePos x="0" y="0"/>
                  <wp:positionH relativeFrom="column">
                    <wp:posOffset>386545</wp:posOffset>
                  </wp:positionH>
                  <wp:positionV relativeFrom="paragraph">
                    <wp:posOffset>21912</wp:posOffset>
                  </wp:positionV>
                  <wp:extent cx="1237961" cy="825111"/>
                  <wp:effectExtent l="0" t="0" r="635" b="0"/>
                  <wp:wrapNone/>
                  <wp:docPr id="4" name="Image 4" descr="Résultats de recherche d'images pour « eau dans un verre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s de recherche d'images pour « eau dans un verre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073" cy="8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6248033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B68C0" wp14:editId="601E516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33020</wp:posOffset>
                  </wp:positionV>
                  <wp:extent cx="815340" cy="815340"/>
                  <wp:effectExtent l="0" t="0" r="3810" b="3810"/>
                  <wp:wrapSquare wrapText="bothSides"/>
                  <wp:docPr id="5" name="Image 5" descr="Résultats de recherche d'images pour « ballon de baudruche dessin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s de recherche d'images pour « ballon de baudruche dessin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25ED" w14:paraId="3FDA6B43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002CFC0D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Forme</w:t>
            </w:r>
          </w:p>
        </w:tc>
        <w:tc>
          <w:tcPr>
            <w:tcW w:w="3118" w:type="dxa"/>
            <w:vAlign w:val="center"/>
          </w:tcPr>
          <w:p w14:paraId="58CE2AB5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solide ne se déforme pas : il a une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qui lui est ………………</w:t>
            </w:r>
          </w:p>
        </w:tc>
        <w:tc>
          <w:tcPr>
            <w:tcW w:w="3118" w:type="dxa"/>
            <w:vAlign w:val="center"/>
          </w:tcPr>
          <w:p w14:paraId="784938A1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liquide immobile prend la forme du récipient qui le contient : il n’a pas de ………………  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C0E68E2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gaz occupe tout l’espace disponible : il n’a pas de …………… 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7125ED" w14:paraId="09274105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3951B5EB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Volume</w:t>
            </w:r>
          </w:p>
        </w:tc>
        <w:tc>
          <w:tcPr>
            <w:tcW w:w="3118" w:type="dxa"/>
            <w:vAlign w:val="center"/>
          </w:tcPr>
          <w:p w14:paraId="0EBCC447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solide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118" w:type="dxa"/>
            <w:vAlign w:val="center"/>
          </w:tcPr>
          <w:p w14:paraId="7AC28B57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liquide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 Sa surface libre est 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 et ………………………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….</w:t>
            </w:r>
            <w:proofErr w:type="gramEnd"/>
          </w:p>
        </w:tc>
        <w:tc>
          <w:tcPr>
            <w:tcW w:w="3118" w:type="dxa"/>
            <w:vAlign w:val="center"/>
          </w:tcPr>
          <w:p w14:paraId="1468879D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gaz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n’a pas de volume ……………</w:t>
            </w:r>
            <w:proofErr w:type="gramStart"/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</w:tbl>
    <w:p w14:paraId="1738064B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5B5622F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C76C10">
        <w:rPr>
          <w:rFonts w:asciiTheme="minorHAnsi" w:hAnsiTheme="minorHAnsi" w:cstheme="minorHAnsi"/>
          <w:b/>
          <w:color w:val="FF3366"/>
          <w:szCs w:val="22"/>
          <w:u w:val="single"/>
        </w:rPr>
        <w:t>Interprétation : l’échelle microscopique</w:t>
      </w:r>
    </w:p>
    <w:p w14:paraId="12894983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37D5D4E5" w14:textId="77777777" w:rsidR="007125ED" w:rsidRDefault="007125ED" w:rsidP="007125ED">
      <w:pPr>
        <w:pStyle w:val="Paragraphedeliste"/>
        <w:spacing w:after="0" w:line="240" w:lineRule="auto"/>
        <w:ind w:left="567"/>
        <w:rPr>
          <w:iCs/>
        </w:rPr>
      </w:pPr>
      <w:bookmarkStart w:id="0" w:name="_Hlk492231400"/>
      <w:r w:rsidRPr="009756C5">
        <w:rPr>
          <w:b/>
          <w:bCs/>
          <w:iCs/>
          <w:color w:val="00B050"/>
          <w:u w:val="single"/>
        </w:rPr>
        <w:t>ACTIVITE 2 :</w:t>
      </w:r>
      <w:r w:rsidRPr="009756C5">
        <w:rPr>
          <w:iCs/>
          <w:color w:val="00B050"/>
        </w:rPr>
        <w:t xml:space="preserve"> </w:t>
      </w:r>
      <w:r w:rsidRPr="00C76C10">
        <w:rPr>
          <w:iCs/>
        </w:rPr>
        <w:t xml:space="preserve">On modélise les particules qui composent la matière par des petits triangles. </w:t>
      </w:r>
      <w:r>
        <w:rPr>
          <w:iCs/>
        </w:rPr>
        <w:t>Identifier l’état (</w:t>
      </w:r>
      <w:r w:rsidRPr="009F5652">
        <w:rPr>
          <w:i/>
        </w:rPr>
        <w:t>solide</w:t>
      </w:r>
      <w:r>
        <w:rPr>
          <w:iCs/>
        </w:rPr>
        <w:t xml:space="preserve">, </w:t>
      </w:r>
      <w:r w:rsidRPr="009F5652">
        <w:rPr>
          <w:i/>
        </w:rPr>
        <w:t>liquide</w:t>
      </w:r>
      <w:r>
        <w:rPr>
          <w:iCs/>
        </w:rPr>
        <w:t xml:space="preserve"> ou </w:t>
      </w:r>
      <w:r w:rsidRPr="009F5652">
        <w:rPr>
          <w:i/>
        </w:rPr>
        <w:t>gazeux</w:t>
      </w:r>
      <w:r>
        <w:rPr>
          <w:iCs/>
        </w:rPr>
        <w:t>) qui correspond à la description donnée.</w:t>
      </w:r>
    </w:p>
    <w:p w14:paraId="215538C6" w14:textId="77777777" w:rsidR="007125ED" w:rsidRPr="009F5652" w:rsidRDefault="007125ED" w:rsidP="007125ED">
      <w:pPr>
        <w:pStyle w:val="Paragraphedeliste"/>
        <w:spacing w:after="0" w:line="240" w:lineRule="auto"/>
        <w:ind w:left="567"/>
        <w:rPr>
          <w:iCs/>
          <w:sz w:val="14"/>
          <w:szCs w:val="14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3397"/>
        <w:gridCol w:w="3544"/>
        <w:gridCol w:w="3248"/>
      </w:tblGrid>
      <w:tr w:rsidR="007125ED" w:rsidRPr="00A83A6B" w14:paraId="1F794A33" w14:textId="77777777" w:rsidTr="00446C79">
        <w:trPr>
          <w:trHeight w:val="567"/>
        </w:trPr>
        <w:tc>
          <w:tcPr>
            <w:tcW w:w="3397" w:type="dxa"/>
            <w:shd w:val="clear" w:color="auto" w:fill="FEF6F0"/>
            <w:vAlign w:val="center"/>
          </w:tcPr>
          <w:p w14:paraId="5D6FC6C4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………………..</w:t>
            </w:r>
          </w:p>
        </w:tc>
        <w:tc>
          <w:tcPr>
            <w:tcW w:w="3544" w:type="dxa"/>
            <w:shd w:val="clear" w:color="auto" w:fill="FEF6F0"/>
            <w:vAlign w:val="center"/>
          </w:tcPr>
          <w:p w14:paraId="242927F1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</w:t>
            </w:r>
          </w:p>
        </w:tc>
        <w:tc>
          <w:tcPr>
            <w:tcW w:w="3248" w:type="dxa"/>
            <w:shd w:val="clear" w:color="auto" w:fill="FEF6F0"/>
            <w:vAlign w:val="center"/>
          </w:tcPr>
          <w:p w14:paraId="59EE211D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…………………..</w:t>
            </w:r>
          </w:p>
        </w:tc>
      </w:tr>
      <w:tr w:rsidR="007125ED" w14:paraId="7540CA2C" w14:textId="77777777" w:rsidTr="00446C79">
        <w:tc>
          <w:tcPr>
            <w:tcW w:w="3397" w:type="dxa"/>
          </w:tcPr>
          <w:p w14:paraId="0B205940" w14:textId="77777777" w:rsidR="007125ED" w:rsidRPr="009756C5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62603D0" wp14:editId="7B6CEDCB">
                  <wp:simplePos x="0" y="0"/>
                  <wp:positionH relativeFrom="column">
                    <wp:posOffset>16654</wp:posOffset>
                  </wp:positionH>
                  <wp:positionV relativeFrom="paragraph">
                    <wp:posOffset>81465</wp:posOffset>
                  </wp:positionV>
                  <wp:extent cx="841727" cy="900000"/>
                  <wp:effectExtent l="0" t="0" r="0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2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.</w:t>
            </w:r>
            <w:r w:rsidRPr="009756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dans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tout l’espace qui leur est proposé</w:t>
            </w:r>
            <w:r>
              <w:rPr>
                <w:noProof/>
              </w:rPr>
              <w:t xml:space="preserve"> </w:t>
            </w:r>
          </w:p>
        </w:tc>
        <w:tc>
          <w:tcPr>
            <w:tcW w:w="3544" w:type="dxa"/>
          </w:tcPr>
          <w:p w14:paraId="730CB41A" w14:textId="77777777" w:rsidR="007125ED" w:rsidRPr="002A7D02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CEB7D88" wp14:editId="113B9CC1">
                  <wp:simplePos x="0" y="0"/>
                  <wp:positionH relativeFrom="column">
                    <wp:posOffset>4027</wp:posOffset>
                  </wp:positionH>
                  <wp:positionV relativeFrom="paragraph">
                    <wp:posOffset>77108</wp:posOffset>
                  </wp:positionV>
                  <wp:extent cx="848570" cy="900000"/>
                  <wp:effectExtent l="0" t="0" r="8890" b="0"/>
                  <wp:wrapSquare wrapText="bothSides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unes des autres mais peuvent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……………….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248" w:type="dxa"/>
          </w:tcPr>
          <w:p w14:paraId="49665111" w14:textId="77777777" w:rsidR="007125ED" w:rsidRDefault="007125ED" w:rsidP="00446C79">
            <w:pPr>
              <w:jc w:val="both"/>
              <w:rPr>
                <w:iCs/>
              </w:rPr>
            </w:pPr>
            <w:r w:rsidRPr="009756C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F9637E" wp14:editId="186AA846">
                  <wp:simplePos x="0" y="0"/>
                  <wp:positionH relativeFrom="column">
                    <wp:posOffset>-25054</wp:posOffset>
                  </wp:positionH>
                  <wp:positionV relativeFrom="paragraph">
                    <wp:posOffset>69255</wp:posOffset>
                  </wp:positionV>
                  <wp:extent cx="843915" cy="89979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439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0"/>
    </w:tbl>
    <w:p w14:paraId="1918A216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54E9903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403BB0" w14:textId="77777777" w:rsidR="00605E65" w:rsidRPr="007125ED" w:rsidRDefault="00605E65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6FF83938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II. Les changements d’état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4ECADD0" w14:textId="77777777" w:rsidR="007125ED" w:rsidRPr="00A73E73" w:rsidRDefault="007125ED" w:rsidP="007125ED">
      <w:pPr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Un changement d’état est le passage d’un état physique à un autre sous l’effet d’un changement de température ou de pression. </w:t>
      </w:r>
    </w:p>
    <w:p w14:paraId="66D4F28E" w14:textId="77777777" w:rsidR="007125ED" w:rsidRPr="00FB29B5" w:rsidRDefault="007125ED" w:rsidP="007125ED">
      <w:pPr>
        <w:pStyle w:val="Retraitcorpsdetexte"/>
        <w:spacing w:after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FB29B5">
        <w:rPr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C27B610" wp14:editId="3A803D6F">
            <wp:simplePos x="0" y="0"/>
            <wp:positionH relativeFrom="margin">
              <wp:posOffset>4977765</wp:posOffset>
            </wp:positionH>
            <wp:positionV relativeFrom="paragraph">
              <wp:posOffset>4445</wp:posOffset>
            </wp:positionV>
            <wp:extent cx="1860550" cy="2072640"/>
            <wp:effectExtent l="0" t="0" r="635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A244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 w:rsidRPr="002A2790">
        <w:rPr>
          <w:b/>
          <w:color w:val="FF3366"/>
          <w:szCs w:val="22"/>
        </w:rPr>
        <w:sym w:font="Wingdings" w:char="F081"/>
      </w:r>
      <w:r w:rsidRPr="002A2790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différents changements d’état</w:t>
      </w:r>
    </w:p>
    <w:p w14:paraId="0CFF7B56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402B5228" w14:textId="77777777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3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 xml:space="preserve">Compléter le schéma avec les mots : </w:t>
      </w:r>
      <w:r w:rsidRPr="00D72026">
        <w:rPr>
          <w:rFonts w:asciiTheme="minorHAnsi" w:hAnsiTheme="minorHAnsi" w:cstheme="minorHAnsi"/>
          <w:i/>
          <w:sz w:val="22"/>
          <w:szCs w:val="22"/>
        </w:rPr>
        <w:t>fusion, condensation, solidification, sublimation, vaporisation, liquéfaction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58FBA00C" w14:textId="77777777" w:rsidR="007125ED" w:rsidRPr="002B4652" w:rsidRDefault="007125ED" w:rsidP="007125ED">
      <w:pPr>
        <w:ind w:left="567"/>
        <w:jc w:val="both"/>
        <w:rPr>
          <w:rFonts w:asciiTheme="minorHAnsi" w:hAnsiTheme="minorHAnsi" w:cstheme="minorHAnsi"/>
          <w:bCs/>
          <w:sz w:val="12"/>
          <w:szCs w:val="10"/>
        </w:rPr>
      </w:pPr>
    </w:p>
    <w:p w14:paraId="4837CC31" w14:textId="77777777" w:rsidR="007125ED" w:rsidRPr="00D72026" w:rsidRDefault="007125ED" w:rsidP="007125ED">
      <w:pPr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1 : 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      4 :</w:t>
      </w:r>
      <w:r w:rsidRPr="00D72026">
        <w:rPr>
          <w:bCs/>
        </w:rPr>
        <w:t xml:space="preserve"> ……………………………………………….</w:t>
      </w:r>
    </w:p>
    <w:p w14:paraId="1FA159DB" w14:textId="77777777" w:rsidR="007125ED" w:rsidRPr="00D72026" w:rsidRDefault="007125ED" w:rsidP="007125ED">
      <w:pPr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2 :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       5 : </w:t>
      </w:r>
      <w:r w:rsidRPr="00D72026">
        <w:rPr>
          <w:bCs/>
        </w:rPr>
        <w:t>……………………………………………….</w:t>
      </w:r>
    </w:p>
    <w:p w14:paraId="0C00E92C" w14:textId="77777777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sz w:val="20"/>
          <w:szCs w:val="20"/>
        </w:rPr>
      </w:pPr>
      <w:r w:rsidRPr="00D72026">
        <w:rPr>
          <w:rFonts w:asciiTheme="minorHAnsi" w:hAnsiTheme="minorHAnsi" w:cstheme="minorHAnsi"/>
          <w:b/>
          <w:sz w:val="22"/>
          <w:szCs w:val="22"/>
        </w:rPr>
        <w:t xml:space="preserve">3 :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  <w:r w:rsidRPr="00D72026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D72026">
        <w:rPr>
          <w:rFonts w:asciiTheme="minorHAnsi" w:hAnsiTheme="minorHAnsi" w:cstheme="minorHAnsi"/>
          <w:b/>
          <w:sz w:val="22"/>
          <w:szCs w:val="22"/>
        </w:rPr>
        <w:t>6 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</w:p>
    <w:p w14:paraId="19FE02D2" w14:textId="77777777" w:rsidR="007125ED" w:rsidRPr="00D72026" w:rsidRDefault="007125ED" w:rsidP="007125ED">
      <w:pPr>
        <w:tabs>
          <w:tab w:val="left" w:pos="567"/>
        </w:tabs>
        <w:ind w:left="567"/>
        <w:jc w:val="both"/>
        <w:rPr>
          <w:rFonts w:asciiTheme="minorHAnsi" w:hAnsiTheme="minorHAnsi"/>
          <w:bCs/>
          <w:i/>
          <w:sz w:val="22"/>
          <w:szCs w:val="22"/>
        </w:rPr>
      </w:pPr>
      <w:r w:rsidRPr="003D4F44">
        <w:rPr>
          <w:rFonts w:asciiTheme="minorHAnsi" w:hAnsiTheme="minorHAnsi"/>
          <w:bCs/>
          <w:i/>
          <w:sz w:val="22"/>
          <w:szCs w:val="22"/>
        </w:rPr>
        <w:tab/>
      </w:r>
    </w:p>
    <w:p w14:paraId="40BEF0DB" w14:textId="77777777" w:rsidR="007125ED" w:rsidRPr="00FB29B5" w:rsidRDefault="007125ED" w:rsidP="007125ED">
      <w:pPr>
        <w:tabs>
          <w:tab w:val="left" w:pos="407"/>
          <w:tab w:val="left" w:pos="567"/>
        </w:tabs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82ACEBB" w14:textId="77777777" w:rsidR="007125ED" w:rsidRPr="00305AB4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m:oMath>
        <m:r>
          <m:rPr>
            <m:sty m:val="b"/>
          </m:rPr>
          <w:rPr>
            <w:rFonts w:ascii="Cambria Math" w:hAnsi="Cambria Math"/>
            <w:b/>
            <w:iCs/>
            <w:color w:val="FF3366"/>
            <w:szCs w:val="22"/>
          </w:rPr>
          <w:sym w:font="Wingdings" w:char="F082"/>
        </m:r>
      </m:oMath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Propriétés des changements d’état</w:t>
      </w:r>
    </w:p>
    <w:p w14:paraId="1D49DF96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3613368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Lors d’un changement d’état, la masse est conservée (car le nombre de particules ne change pas). </w:t>
      </w:r>
      <w:proofErr w:type="gramStart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Par contre</w:t>
      </w:r>
      <w:proofErr w:type="gramEnd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le volume peut varier car la distance entre ces particules peut changer.</w:t>
      </w:r>
    </w:p>
    <w:p w14:paraId="1A1F223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E10E13">
        <w:rPr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64C198F3" wp14:editId="72158302">
            <wp:simplePos x="0" y="0"/>
            <wp:positionH relativeFrom="margin">
              <wp:align>right</wp:align>
            </wp:positionH>
            <wp:positionV relativeFrom="paragraph">
              <wp:posOffset>40552</wp:posOffset>
            </wp:positionV>
            <wp:extent cx="2939415" cy="875030"/>
            <wp:effectExtent l="0" t="0" r="0" b="127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FB381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C3B4C">
        <w:rPr>
          <w:rFonts w:asciiTheme="minorHAnsi" w:hAnsiTheme="minorHAnsi" w:cstheme="minorHAnsi"/>
          <w:b/>
          <w:bCs/>
          <w:color w:val="00B050"/>
          <w:sz w:val="22"/>
          <w:szCs w:val="22"/>
          <w:u w:val="single"/>
        </w:rPr>
        <w:t>ACTIVITE 4 :</w:t>
      </w:r>
      <w:r w:rsidRPr="00A73E73">
        <w:rPr>
          <w:rFonts w:asciiTheme="minorHAnsi" w:hAnsiTheme="minorHAnsi" w:cstheme="minorHAnsi"/>
          <w:color w:val="00B050"/>
          <w:sz w:val="22"/>
          <w:szCs w:val="22"/>
        </w:rPr>
        <w:t xml:space="preserve"> </w:t>
      </w:r>
      <w:r w:rsidRPr="00A73E73">
        <w:rPr>
          <w:rFonts w:asciiTheme="minorHAnsi" w:hAnsiTheme="minorHAnsi" w:cstheme="minorHAnsi"/>
          <w:sz w:val="22"/>
          <w:szCs w:val="22"/>
        </w:rPr>
        <w:t>On étudie la fusion de la glace. Indiquer ce qu’affiche la balance.</w:t>
      </w:r>
    </w:p>
    <w:p w14:paraId="53461F73" w14:textId="77777777" w:rsidR="007125ED" w:rsidRPr="00FB29B5" w:rsidRDefault="007125ED" w:rsidP="007125ED">
      <w:pPr>
        <w:ind w:left="567"/>
        <w:jc w:val="both"/>
        <w:rPr>
          <w:rFonts w:asciiTheme="minorHAnsi" w:hAnsiTheme="minorHAnsi" w:cstheme="minorHAnsi"/>
          <w:sz w:val="20"/>
          <w:szCs w:val="20"/>
        </w:rPr>
      </w:pPr>
    </w:p>
    <w:p w14:paraId="44315279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73E73">
        <w:rPr>
          <w:rFonts w:asciiTheme="minorHAnsi" w:hAnsiTheme="minorHAnsi" w:cstheme="minorHAnsi"/>
          <w:sz w:val="22"/>
          <w:szCs w:val="22"/>
        </w:rPr>
        <w:t>………………</w:t>
      </w:r>
      <w:r>
        <w:rPr>
          <w:rFonts w:asciiTheme="minorHAnsi" w:hAnsiTheme="minorHAnsi" w:cstheme="minorHAnsi"/>
          <w:sz w:val="22"/>
          <w:szCs w:val="22"/>
        </w:rPr>
        <w:t>…….</w:t>
      </w:r>
      <w:r w:rsidRPr="00A73E73">
        <w:rPr>
          <w:rFonts w:asciiTheme="minorHAnsi" w:hAnsiTheme="minorHAnsi" w:cstheme="minorHAnsi"/>
          <w:sz w:val="22"/>
          <w:szCs w:val="22"/>
        </w:rPr>
        <w:t>………</w:t>
      </w:r>
      <w:r>
        <w:rPr>
          <w:rFonts w:asciiTheme="minorHAnsi" w:hAnsiTheme="minorHAnsi" w:cstheme="minorHAnsi"/>
          <w:sz w:val="22"/>
          <w:szCs w:val="22"/>
        </w:rPr>
        <w:t>…………………………..</w:t>
      </w:r>
      <w:r w:rsidRPr="00A73E73">
        <w:rPr>
          <w:rFonts w:asciiTheme="minorHAnsi" w:hAnsiTheme="minorHAnsi" w:cstheme="minorHAnsi"/>
          <w:sz w:val="22"/>
          <w:szCs w:val="22"/>
        </w:rPr>
        <w:t>………………………………</w:t>
      </w:r>
    </w:p>
    <w:p w14:paraId="3335C1AD" w14:textId="77777777" w:rsidR="007125ED" w:rsidRPr="00C76D14" w:rsidRDefault="007125ED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C76D14" w:rsidRPr="00605E65" w14:paraId="0EC6176C" w14:textId="77777777" w:rsidTr="00446C79">
        <w:tc>
          <w:tcPr>
            <w:tcW w:w="10790" w:type="dxa"/>
            <w:shd w:val="clear" w:color="auto" w:fill="DBE5F1" w:themeFill="accent1" w:themeFillTint="33"/>
          </w:tcPr>
          <w:p w14:paraId="76C8C1F7" w14:textId="07AE7354" w:rsidR="00C76D14" w:rsidRPr="00605E65" w:rsidRDefault="00C76D14" w:rsidP="00446C79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III. Corps purs et mélanges </w:t>
            </w:r>
          </w:p>
        </w:tc>
      </w:tr>
    </w:tbl>
    <w:p w14:paraId="436B8E98" w14:textId="77777777" w:rsidR="00C76D14" w:rsidRPr="00C76D14" w:rsidRDefault="00C76D14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B54F798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substances chimiques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75AB4E0B" w14:textId="77777777" w:rsidR="00C76D14" w:rsidRPr="00C76D14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6"/>
          <w:szCs w:val="14"/>
        </w:rPr>
      </w:pPr>
    </w:p>
    <w:p w14:paraId="47DDF54E" w14:textId="77777777" w:rsidR="00C76D14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Nous sommes entourés de </w:t>
      </w:r>
      <w:r w:rsidRPr="00B56BA4">
        <w:rPr>
          <w:rFonts w:asciiTheme="minorHAnsi" w:eastAsia="ArialMT" w:hAnsiTheme="minorHAnsi" w:cs="ArialMT"/>
          <w:sz w:val="22"/>
          <w:szCs w:val="22"/>
        </w:rPr>
        <w:t>substances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.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Une substance chimique est un échantillon de matière isolable caractérisé par des propriétés physiques ou chimiques spécifiques dans des conditions données. </w:t>
      </w:r>
    </w:p>
    <w:p w14:paraId="29188E2C" w14:textId="77777777" w:rsidR="00C76D14" w:rsidRPr="00FB29B5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12"/>
          <w:szCs w:val="12"/>
        </w:rPr>
      </w:pPr>
    </w:p>
    <w:p w14:paraId="2E1309D9" w14:textId="77777777" w:rsidR="00C76D14" w:rsidRPr="00834C7A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>Une substance chimique peut être caractérisée par :</w:t>
      </w:r>
    </w:p>
    <w:p w14:paraId="2B6D97D5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son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aspect (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 ;</w:t>
      </w:r>
    </w:p>
    <w:p w14:paraId="2666A397" w14:textId="77777777" w:rsidR="00C76D14" w:rsidRPr="007022FE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</w:pPr>
      <w:proofErr w:type="gramStart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sa</w:t>
      </w:r>
      <w:proofErr w:type="gramEnd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température de changement d’état à pression donnée (ex : l’eau pure bout à</w:t>
      </w:r>
      <w:proofErr w:type="gramStart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…</w:t>
      </w:r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.</w:t>
      </w:r>
      <w:proofErr w:type="gramEnd"/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.</w:t>
      </w:r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… °C à la pression atmosphérique) ;</w:t>
      </w:r>
    </w:p>
    <w:p w14:paraId="4A9EB032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a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solubilité dans différents liquides ou sa miscibilité à différents liquides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;</w:t>
      </w:r>
    </w:p>
    <w:p w14:paraId="44DA4DEC" w14:textId="77777777" w:rsidR="00C76D14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es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relations avec d’autres substances (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qu’on appelle ses « 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propriétés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»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.</w:t>
      </w:r>
    </w:p>
    <w:p w14:paraId="05EC35D2" w14:textId="77777777" w:rsidR="00C76D14" w:rsidRPr="00C76D14" w:rsidRDefault="00C76D14" w:rsidP="00C76D14">
      <w:pPr>
        <w:autoSpaceDE w:val="0"/>
        <w:jc w:val="both"/>
        <w:rPr>
          <w:rFonts w:asciiTheme="minorHAnsi" w:eastAsia="ArialMT" w:hAnsiTheme="minorHAnsi" w:cs="ArialMT"/>
          <w:color w:val="000000"/>
          <w:sz w:val="16"/>
          <w:szCs w:val="14"/>
        </w:rPr>
      </w:pPr>
    </w:p>
    <w:p w14:paraId="20112BA4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Corps purs et mélanges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4DC3F4AA" w14:textId="77777777" w:rsidR="00C76D14" w:rsidRDefault="00C76D14" w:rsidP="00C76D14">
      <w:pPr>
        <w:autoSpaceDE w:val="0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B94B84E" wp14:editId="636F3A63">
            <wp:simplePos x="0" y="0"/>
            <wp:positionH relativeFrom="margin">
              <wp:align>right</wp:align>
            </wp:positionH>
            <wp:positionV relativeFrom="paragraph">
              <wp:posOffset>83619</wp:posOffset>
            </wp:positionV>
            <wp:extent cx="1428066" cy="540000"/>
            <wp:effectExtent l="0" t="0" r="127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58" b="49938"/>
                    <a:stretch/>
                  </pic:blipFill>
                  <pic:spPr bwMode="auto">
                    <a:xfrm>
                      <a:off x="0" y="0"/>
                      <a:ext cx="142806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FF8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</w:t>
      </w: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ne contient qu’une seule substance chimique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.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corps pur sont toutes identiques.</w:t>
      </w:r>
      <w:r w:rsidRPr="00393E62">
        <w:rPr>
          <w:noProof/>
        </w:rPr>
        <w:t xml:space="preserve"> </w:t>
      </w:r>
    </w:p>
    <w:p w14:paraId="6F912C8B" w14:textId="77777777" w:rsidR="00C76D14" w:rsidRPr="00FD54CE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4"/>
          <w:szCs w:val="14"/>
        </w:rPr>
      </w:pPr>
    </w:p>
    <w:p w14:paraId="2F66C16A" w14:textId="77777777" w:rsidR="00C76D14" w:rsidRDefault="00C76D14" w:rsidP="00C76D14">
      <w:pPr>
        <w:autoSpaceDE w:val="0"/>
        <w:spacing w:after="12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7022FE">
        <w:rPr>
          <w:noProof/>
        </w:rPr>
        <w:drawing>
          <wp:anchor distT="0" distB="0" distL="114300" distR="114300" simplePos="0" relativeHeight="251683840" behindDoc="0" locked="0" layoutInCell="1" allowOverlap="1" wp14:anchorId="3D1FCEB1" wp14:editId="08493744">
            <wp:simplePos x="0" y="0"/>
            <wp:positionH relativeFrom="margin">
              <wp:align>right</wp:align>
            </wp:positionH>
            <wp:positionV relativeFrom="paragraph">
              <wp:posOffset>17072</wp:posOffset>
            </wp:positionV>
            <wp:extent cx="1425405" cy="540000"/>
            <wp:effectExtent l="0" t="0" r="381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6"/>
                    <a:stretch/>
                  </pic:blipFill>
                  <pic:spPr bwMode="auto">
                    <a:xfrm>
                      <a:off x="0" y="0"/>
                      <a:ext cx="1425405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Un ………………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…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a lieu quand la mise en présence de plusieurs substances chimiques n'entraîne aucune modification des substances et de leurs états physiques.</w:t>
      </w:r>
      <w:r>
        <w:rPr>
          <w:rFonts w:asciiTheme="minorHAnsi" w:eastAsia="ArialMT" w:hAnsiTheme="minorHAnsi" w:cs="ArialMT"/>
          <w:color w:val="0070C0"/>
          <w:sz w:val="22"/>
          <w:szCs w:val="22"/>
        </w:rPr>
        <w:t xml:space="preserve">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 mélange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sont </w:t>
      </w:r>
      <w:r>
        <w:rPr>
          <w:rFonts w:asciiTheme="minorHAnsi" w:eastAsia="ArialMT" w:hAnsiTheme="minorHAnsi" w:cs="ArialMT"/>
          <w:sz w:val="22"/>
          <w:szCs w:val="22"/>
        </w:rPr>
        <w:t>différentes</w:t>
      </w:r>
      <w:r w:rsidRPr="003F45E1">
        <w:rPr>
          <w:rFonts w:asciiTheme="minorHAnsi" w:eastAsia="ArialMT" w:hAnsiTheme="minorHAnsi" w:cs="ArialMT"/>
          <w:sz w:val="22"/>
          <w:szCs w:val="22"/>
        </w:rPr>
        <w:t>.</w:t>
      </w:r>
    </w:p>
    <w:p w14:paraId="1416CF2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Si à l’œil nu, on peut distinguer les substances dans le mélange, on dit qu’il est </w:t>
      </w:r>
      <w:r w:rsidRPr="007022FE">
        <w:rPr>
          <w:rFonts w:asciiTheme="minorHAnsi" w:eastAsia="ArialMT" w:hAnsiTheme="minorHAnsi" w:cs="ArialMT"/>
          <w:b/>
          <w:bCs/>
          <w:i/>
          <w:iCs/>
          <w:color w:val="0070C0"/>
          <w:sz w:val="22"/>
          <w:szCs w:val="22"/>
        </w:rPr>
        <w:t>hétérogène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 ; si on ne peut pas les distinguer à l’œil nu, on dit que le mélange est 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……………………………</w:t>
      </w:r>
      <w:proofErr w:type="gramStart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… 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.</w:t>
      </w:r>
      <w:proofErr w:type="gramEnd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</w:p>
    <w:p w14:paraId="4A160E98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 xml:space="preserve">ACTIVITE </w:t>
      </w:r>
      <w:r>
        <w:rPr>
          <w:b/>
          <w:bCs/>
          <w:color w:val="00B050"/>
          <w:u w:val="single"/>
        </w:rPr>
        <w:t>5</w:t>
      </w:r>
      <w:r w:rsidRPr="009756C5">
        <w:rPr>
          <w:b/>
          <w:bCs/>
          <w:color w:val="00B050"/>
          <w:u w:val="single"/>
        </w:rPr>
        <w:t> :</w:t>
      </w:r>
      <w:r w:rsidRPr="009756C5">
        <w:rPr>
          <w:color w:val="00B050"/>
        </w:rPr>
        <w:t xml:space="preserve"> </w:t>
      </w:r>
      <w:r>
        <w:t>Identifier si les échantillons de matières présentés sont des corps purs ou des mélanges. Dans le cas d’un mélange préciser si c’est un mélange homogène ou hétérogène.</w:t>
      </w:r>
    </w:p>
    <w:p w14:paraId="4B3AA79F" w14:textId="77777777" w:rsidR="00C76D14" w:rsidRPr="00393E62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2"/>
          <w:szCs w:val="12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941"/>
        <w:gridCol w:w="2071"/>
        <w:gridCol w:w="2070"/>
        <w:gridCol w:w="2070"/>
        <w:gridCol w:w="2071"/>
      </w:tblGrid>
      <w:tr w:rsidR="00C76D14" w14:paraId="3D6378E5" w14:textId="77777777" w:rsidTr="00446C79">
        <w:tc>
          <w:tcPr>
            <w:tcW w:w="2151" w:type="dxa"/>
            <w:shd w:val="clear" w:color="auto" w:fill="FEF6F0"/>
          </w:tcPr>
          <w:p w14:paraId="243D66C4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Echantillon</w:t>
            </w:r>
            <w:proofErr w:type="spellEnd"/>
          </w:p>
        </w:tc>
        <w:tc>
          <w:tcPr>
            <w:tcW w:w="2151" w:type="dxa"/>
            <w:shd w:val="clear" w:color="auto" w:fill="FEF6F0"/>
          </w:tcPr>
          <w:p w14:paraId="629C252C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distillée</w:t>
            </w:r>
          </w:p>
        </w:tc>
        <w:tc>
          <w:tcPr>
            <w:tcW w:w="2151" w:type="dxa"/>
            <w:shd w:val="clear" w:color="auto" w:fill="FEF6F0"/>
          </w:tcPr>
          <w:p w14:paraId="1B4AFD2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Dioxyde de carbone</w:t>
            </w:r>
          </w:p>
        </w:tc>
        <w:tc>
          <w:tcPr>
            <w:tcW w:w="2151" w:type="dxa"/>
            <w:shd w:val="clear" w:color="auto" w:fill="FEF6F0"/>
          </w:tcPr>
          <w:p w14:paraId="26DD7CEF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sucrée</w:t>
            </w:r>
          </w:p>
        </w:tc>
        <w:tc>
          <w:tcPr>
            <w:tcW w:w="2152" w:type="dxa"/>
            <w:shd w:val="clear" w:color="auto" w:fill="FEF6F0"/>
          </w:tcPr>
          <w:p w14:paraId="1A0E9B2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boueuse</w:t>
            </w:r>
          </w:p>
        </w:tc>
      </w:tr>
      <w:tr w:rsidR="00C76D14" w14:paraId="7B0D9871" w14:textId="77777777" w:rsidTr="00446C79">
        <w:tc>
          <w:tcPr>
            <w:tcW w:w="2151" w:type="dxa"/>
          </w:tcPr>
          <w:p w14:paraId="2C21AC7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Corps pur ou mélange</w:t>
            </w:r>
          </w:p>
        </w:tc>
        <w:tc>
          <w:tcPr>
            <w:tcW w:w="2151" w:type="dxa"/>
            <w:vAlign w:val="center"/>
          </w:tcPr>
          <w:p w14:paraId="22E2A282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1" w:type="dxa"/>
            <w:vAlign w:val="center"/>
          </w:tcPr>
          <w:p w14:paraId="6B81151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1" w:type="dxa"/>
            <w:vAlign w:val="center"/>
          </w:tcPr>
          <w:p w14:paraId="5211FDB9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2" w:type="dxa"/>
            <w:vAlign w:val="center"/>
          </w:tcPr>
          <w:p w14:paraId="173F863D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</w:tr>
    </w:tbl>
    <w:p w14:paraId="71C2A37C" w14:textId="77777777" w:rsidR="00C76D14" w:rsidRPr="00C76D14" w:rsidRDefault="00C76D14" w:rsidP="00C76D14">
      <w:pPr>
        <w:autoSpaceDE w:val="0"/>
        <w:jc w:val="both"/>
        <w:rPr>
          <w:rFonts w:asciiTheme="minorHAnsi" w:eastAsia="ArialMT" w:hAnsiTheme="minorHAnsi" w:cs="ArialMT"/>
          <w:color w:val="000000"/>
          <w:sz w:val="16"/>
          <w:szCs w:val="16"/>
        </w:rPr>
      </w:pPr>
    </w:p>
    <w:p w14:paraId="5306B28C" w14:textId="77777777" w:rsidR="00C76D14" w:rsidRPr="00305AB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b/>
          <w:color w:val="FF3366"/>
          <w:szCs w:val="22"/>
        </w:rPr>
        <w:sym w:font="Wingdings" w:char="F083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Température de changement d’état d’un corps pur / d’un mélange</w:t>
      </w:r>
    </w:p>
    <w:p w14:paraId="42FC9148" w14:textId="77777777" w:rsidR="00C76D14" w:rsidRPr="00F97D30" w:rsidRDefault="00C76D14" w:rsidP="00C76D1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E5E4AA0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A73E73">
        <w:rPr>
          <w:b/>
          <w:bCs/>
          <w:color w:val="0070C0"/>
        </w:rPr>
        <w:t xml:space="preserve">Un changement d’état se produit à une température particulière appelée </w:t>
      </w:r>
      <w:r w:rsidRPr="00FB29B5">
        <w:rPr>
          <w:b/>
          <w:bCs/>
          <w:color w:val="0070C0"/>
          <w:u w:val="single"/>
        </w:rPr>
        <w:t>température de changement d’état</w:t>
      </w:r>
      <w:r w:rsidRPr="00A73E73">
        <w:rPr>
          <w:b/>
          <w:bCs/>
          <w:color w:val="0070C0"/>
        </w:rPr>
        <w:t>. Lors du changement d’état d’un corps pur, la température de changement d’état est constante. Ce n’est pas le cas pour un mélange.</w:t>
      </w:r>
    </w:p>
    <w:p w14:paraId="3261C34D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FB29B5">
        <w:rPr>
          <w:b/>
          <w:bCs/>
          <w:color w:val="0070C0"/>
        </w:rPr>
        <w:t xml:space="preserve">La température </w:t>
      </w:r>
      <w:r>
        <w:rPr>
          <w:b/>
          <w:bCs/>
          <w:color w:val="0070C0"/>
        </w:rPr>
        <w:t>de changement d’état</w:t>
      </w:r>
      <w:r w:rsidRPr="00FB29B5">
        <w:rPr>
          <w:b/>
          <w:bCs/>
          <w:color w:val="0070C0"/>
        </w:rPr>
        <w:t xml:space="preserve"> d'un corps pur dépend de la pression</w:t>
      </w:r>
      <w:r>
        <w:rPr>
          <w:b/>
          <w:bCs/>
          <w:color w:val="0070C0"/>
        </w:rPr>
        <w:t xml:space="preserve"> atmosphérique : par exemple, la température de vaporisation de l’eau augmente quand la pression atmosphérique augmente.</w:t>
      </w:r>
    </w:p>
    <w:p w14:paraId="6B8E3F74" w14:textId="77777777" w:rsidR="00C76D14" w:rsidRPr="00C76D14" w:rsidRDefault="00C76D14" w:rsidP="00C76D14">
      <w:pPr>
        <w:ind w:left="567"/>
        <w:jc w:val="both"/>
        <w:rPr>
          <w:sz w:val="16"/>
          <w:szCs w:val="16"/>
        </w:rPr>
      </w:pPr>
    </w:p>
    <w:p w14:paraId="4B254737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BD9F2CF" wp14:editId="7344D77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18740" cy="13017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6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>On considère le diagramme ci-contre représentant l’évolution de la température d’un glaçon en fonction de la durée de chauffage, à la pression atmosphérique (P = 1,013 bar).</w:t>
      </w:r>
    </w:p>
    <w:p w14:paraId="7029EF68" w14:textId="77777777" w:rsidR="00C76D14" w:rsidRPr="002B4652" w:rsidRDefault="00C76D14" w:rsidP="00C76D14">
      <w:pPr>
        <w:ind w:left="567"/>
        <w:jc w:val="both"/>
        <w:rPr>
          <w:rFonts w:asciiTheme="minorHAnsi" w:hAnsiTheme="minorHAnsi" w:cstheme="minorHAnsi"/>
          <w:bCs/>
          <w:sz w:val="12"/>
          <w:szCs w:val="10"/>
        </w:rPr>
      </w:pPr>
    </w:p>
    <w:p w14:paraId="13D24E3D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left="924" w:hanging="357"/>
        <w:contextualSpacing w:val="0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S’agit-il d’un glaçon d’eau pure ? Pourquoi ? …………………………</w:t>
      </w:r>
    </w:p>
    <w:p w14:paraId="06102B64" w14:textId="77777777" w:rsidR="00C76D14" w:rsidRDefault="00C76D14" w:rsidP="00C76D14">
      <w:pPr>
        <w:pStyle w:val="Paragraphedeliste"/>
        <w:spacing w:after="120" w:line="240" w:lineRule="auto"/>
        <w:ind w:left="924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……………………………………………………………………………………………….</w:t>
      </w:r>
    </w:p>
    <w:p w14:paraId="355D5BC4" w14:textId="77777777" w:rsidR="00C76D14" w:rsidRPr="00AC3B4C" w:rsidRDefault="00C76D14" w:rsidP="00C76D14">
      <w:pPr>
        <w:pStyle w:val="Paragraphedeliste"/>
        <w:spacing w:line="240" w:lineRule="auto"/>
        <w:ind w:left="927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………………………………………………………………………………………………</w:t>
      </w:r>
    </w:p>
    <w:p w14:paraId="59965022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/>
        </w:rPr>
      </w:pPr>
      <w:r w:rsidRPr="002E1BF0">
        <w:rPr>
          <w:rFonts w:asciiTheme="minorHAnsi" w:hAnsiTheme="minorHAnsi" w:cstheme="minorHAnsi"/>
          <w:iCs/>
        </w:rPr>
        <w:t>Quelle est la température de vaporisation de l’eau liquide </w:t>
      </w:r>
      <w:r>
        <w:rPr>
          <w:rFonts w:asciiTheme="minorHAnsi" w:hAnsiTheme="minorHAnsi" w:cstheme="minorHAnsi"/>
          <w:iCs/>
        </w:rPr>
        <w:t xml:space="preserve">ici </w:t>
      </w:r>
      <w:r w:rsidRPr="002E1BF0">
        <w:rPr>
          <w:rFonts w:asciiTheme="minorHAnsi" w:hAnsiTheme="minorHAnsi" w:cstheme="minorHAnsi"/>
          <w:iCs/>
        </w:rPr>
        <w:t>?</w:t>
      </w:r>
      <w:r w:rsidRPr="002E1BF0">
        <w:rPr>
          <w:rFonts w:asciiTheme="minorHAnsi" w:hAnsiTheme="minorHAnsi" w:cstheme="minorHAnsi"/>
          <w:i/>
        </w:rPr>
        <w:t xml:space="preserve">   </w:t>
      </w:r>
      <w:proofErr w:type="spellStart"/>
      <w:r>
        <w:rPr>
          <w:rFonts w:asciiTheme="minorHAnsi" w:hAnsiTheme="minorHAnsi" w:cstheme="minorHAnsi"/>
          <w:i/>
        </w:rPr>
        <w:t>T</w:t>
      </w:r>
      <w:r>
        <w:rPr>
          <w:rFonts w:asciiTheme="minorHAnsi" w:hAnsiTheme="minorHAnsi" w:cstheme="minorHAnsi"/>
          <w:i/>
          <w:vertAlign w:val="subscript"/>
        </w:rPr>
        <w:t>va</w:t>
      </w:r>
      <w:r w:rsidRPr="002E1BF0">
        <w:rPr>
          <w:rFonts w:asciiTheme="minorHAnsi" w:hAnsiTheme="minorHAnsi" w:cstheme="minorHAnsi"/>
          <w:i/>
          <w:vertAlign w:val="subscript"/>
        </w:rPr>
        <w:t>p</w:t>
      </w:r>
      <w:r>
        <w:rPr>
          <w:rFonts w:asciiTheme="minorHAnsi" w:hAnsiTheme="minorHAnsi" w:cstheme="minorHAnsi"/>
          <w:i/>
          <w:vertAlign w:val="subscript"/>
        </w:rPr>
        <w:t>orisation</w:t>
      </w:r>
      <w:proofErr w:type="spellEnd"/>
      <w:r w:rsidRPr="002E1BF0">
        <w:rPr>
          <w:rFonts w:asciiTheme="minorHAnsi" w:hAnsiTheme="minorHAnsi" w:cstheme="minorHAnsi"/>
          <w:i/>
        </w:rPr>
        <w:t xml:space="preserve"> = ………………………………</w:t>
      </w:r>
      <w:r>
        <w:rPr>
          <w:rFonts w:asciiTheme="minorHAnsi" w:hAnsiTheme="minorHAnsi" w:cstheme="minorHAnsi"/>
          <w:i/>
        </w:rPr>
        <w:t>……………………….</w:t>
      </w:r>
    </w:p>
    <w:p w14:paraId="768D11B3" w14:textId="77777777" w:rsidR="00C76D14" w:rsidRPr="002A7D02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Cs/>
        </w:rPr>
      </w:pPr>
      <w:r w:rsidRPr="002A7D02">
        <w:rPr>
          <w:rFonts w:asciiTheme="minorHAnsi" w:hAnsiTheme="minorHAnsi" w:cstheme="minorHAnsi"/>
          <w:iCs/>
        </w:rPr>
        <w:t>Que se passe</w:t>
      </w:r>
      <w:r>
        <w:rPr>
          <w:rFonts w:asciiTheme="minorHAnsi" w:hAnsiTheme="minorHAnsi" w:cstheme="minorHAnsi"/>
          <w:iCs/>
        </w:rPr>
        <w:t>rai</w:t>
      </w:r>
      <w:r w:rsidRPr="002A7D02">
        <w:rPr>
          <w:rFonts w:asciiTheme="minorHAnsi" w:hAnsiTheme="minorHAnsi" w:cstheme="minorHAnsi"/>
          <w:iCs/>
        </w:rPr>
        <w:t xml:space="preserve">t-il si la pression </w:t>
      </w:r>
      <w:r>
        <w:rPr>
          <w:rFonts w:asciiTheme="minorHAnsi" w:hAnsiTheme="minorHAnsi" w:cstheme="minorHAnsi"/>
          <w:iCs/>
        </w:rPr>
        <w:t>atmosphérique diminuait ? ……………………………………………………………………………</w:t>
      </w:r>
    </w:p>
    <w:p w14:paraId="1CECE8B4" w14:textId="77777777" w:rsidR="00C76D14" w:rsidRPr="00C76D14" w:rsidRDefault="00C76D14" w:rsidP="00C76D14">
      <w:pPr>
        <w:ind w:left="567"/>
        <w:jc w:val="both"/>
        <w:rPr>
          <w:rFonts w:asciiTheme="minorHAnsi" w:hAnsiTheme="minorHAnsi"/>
          <w:sz w:val="16"/>
          <w:szCs w:val="16"/>
        </w:rPr>
      </w:pPr>
    </w:p>
    <w:p w14:paraId="15BF4867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b/>
          <w:color w:val="FF3366"/>
          <w:szCs w:val="22"/>
        </w:rPr>
        <w:sym w:font="Wingdings" w:char="F084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Miscibilité/solubilité dans l’eau</w:t>
      </w:r>
    </w:p>
    <w:p w14:paraId="66495EF9" w14:textId="77777777" w:rsidR="00C76D14" w:rsidRP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 w:val="16"/>
          <w:szCs w:val="15"/>
          <w:u w:val="single"/>
        </w:rPr>
      </w:pPr>
    </w:p>
    <w:p w14:paraId="27CD6235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393E62">
        <w:rPr>
          <w:rFonts w:asciiTheme="minorHAnsi" w:hAnsiTheme="minorHAnsi" w:cstheme="minorHAnsi"/>
          <w:b/>
          <w:bCs/>
          <w:color w:val="0070C0"/>
          <w:sz w:val="22"/>
          <w:szCs w:val="22"/>
        </w:rPr>
        <w:t>La miscibilité est la capacité de deux liquides à se mélanger. Deux liquides qui sont miscibles forment un mélange homogène.</w:t>
      </w:r>
    </w:p>
    <w:p w14:paraId="0D3D4660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02C1906B" w14:textId="77777777" w:rsidR="00C76D14" w:rsidRPr="00ED0D0E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ACTIVITE 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7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Observer l’expérience réalisée au bureau et </w:t>
      </w:r>
      <w:r>
        <w:rPr>
          <w:rFonts w:asciiTheme="minorHAnsi" w:hAnsiTheme="minorHAnsi" w:cstheme="minorHAnsi"/>
          <w:bCs/>
          <w:sz w:val="22"/>
          <w:szCs w:val="20"/>
        </w:rPr>
        <w:t>déterminer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 si les liquides en présence sont miscibles ou </w:t>
      </w:r>
      <w:r>
        <w:rPr>
          <w:rFonts w:asciiTheme="minorHAnsi" w:hAnsiTheme="minorHAnsi" w:cstheme="minorHAnsi"/>
          <w:bCs/>
          <w:sz w:val="22"/>
          <w:szCs w:val="20"/>
        </w:rPr>
        <w:t>non miscibles</w:t>
      </w:r>
      <w:r w:rsidRPr="00ED0D0E">
        <w:rPr>
          <w:rFonts w:asciiTheme="minorHAnsi" w:hAnsiTheme="minorHAnsi" w:cstheme="minorHAnsi"/>
          <w:bCs/>
          <w:sz w:val="22"/>
          <w:szCs w:val="20"/>
        </w:rPr>
        <w:t>.</w:t>
      </w:r>
    </w:p>
    <w:p w14:paraId="56CE0D8B" w14:textId="77777777" w:rsidR="00C76D14" w:rsidRPr="00ED0D0E" w:rsidRDefault="00C76D14" w:rsidP="00C76D14">
      <w:pPr>
        <w:ind w:left="567"/>
        <w:jc w:val="both"/>
        <w:rPr>
          <w:rFonts w:asciiTheme="minorHAnsi" w:hAnsiTheme="minorHAnsi" w:cstheme="minorHAnsi"/>
          <w:b/>
          <w:color w:val="FF3366"/>
          <w:sz w:val="12"/>
          <w:szCs w:val="12"/>
          <w:u w:val="single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2122"/>
        <w:gridCol w:w="3969"/>
        <w:gridCol w:w="4098"/>
      </w:tblGrid>
      <w:tr w:rsidR="00C76D14" w:rsidRPr="00ED0D0E" w14:paraId="1DA2A4C6" w14:textId="77777777" w:rsidTr="00446C79">
        <w:tc>
          <w:tcPr>
            <w:tcW w:w="2122" w:type="dxa"/>
            <w:shd w:val="clear" w:color="auto" w:fill="FEF6F0"/>
          </w:tcPr>
          <w:p w14:paraId="39EA81F0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Liquides en présence</w:t>
            </w:r>
          </w:p>
        </w:tc>
        <w:tc>
          <w:tcPr>
            <w:tcW w:w="3969" w:type="dxa"/>
            <w:shd w:val="clear" w:color="auto" w:fill="FEF6F0"/>
          </w:tcPr>
          <w:p w14:paraId="7487A901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Vinaigre et café</w:t>
            </w:r>
          </w:p>
        </w:tc>
        <w:tc>
          <w:tcPr>
            <w:tcW w:w="4098" w:type="dxa"/>
            <w:shd w:val="clear" w:color="auto" w:fill="FEF6F0"/>
          </w:tcPr>
          <w:p w14:paraId="136B7CE2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Huile et eau</w:t>
            </w:r>
          </w:p>
        </w:tc>
      </w:tr>
      <w:tr w:rsidR="00C76D14" w:rsidRPr="00ED0D0E" w14:paraId="2668D188" w14:textId="77777777" w:rsidTr="00446C79">
        <w:tc>
          <w:tcPr>
            <w:tcW w:w="2122" w:type="dxa"/>
          </w:tcPr>
          <w:p w14:paraId="0397FC07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8AC3F94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Observations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1002F6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69" w:type="dxa"/>
          </w:tcPr>
          <w:p w14:paraId="184E43F4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098" w:type="dxa"/>
          </w:tcPr>
          <w:p w14:paraId="0D919E0B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C76D14" w:rsidRPr="00ED0D0E" w14:paraId="4C05F049" w14:textId="77777777" w:rsidTr="00446C79">
        <w:tc>
          <w:tcPr>
            <w:tcW w:w="2122" w:type="dxa"/>
          </w:tcPr>
          <w:p w14:paraId="1E3B1777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  <w:p w14:paraId="5BFFE787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Conclusions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6201D6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3969" w:type="dxa"/>
          </w:tcPr>
          <w:p w14:paraId="61ED0F69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098" w:type="dxa"/>
          </w:tcPr>
          <w:p w14:paraId="5E75107A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14:paraId="1AE003CD" w14:textId="77777777" w:rsidR="00C76D14" w:rsidRPr="00393E62" w:rsidRDefault="00C76D14" w:rsidP="00C76D14">
      <w:pPr>
        <w:ind w:left="567"/>
        <w:jc w:val="both"/>
        <w:rPr>
          <w:rFonts w:asciiTheme="minorHAnsi" w:hAnsiTheme="minorHAnsi" w:cstheme="minorHAnsi"/>
          <w:b/>
          <w:color w:val="FF3366"/>
          <w:sz w:val="22"/>
          <w:szCs w:val="22"/>
        </w:rPr>
      </w:pPr>
    </w:p>
    <w:p w14:paraId="1EFE9CCD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  <w:b/>
          <w:bCs/>
          <w:color w:val="0070C0"/>
        </w:rPr>
      </w:pPr>
      <w:r w:rsidRPr="00ED0D0E">
        <w:rPr>
          <w:rFonts w:asciiTheme="minorHAnsi" w:hAnsiTheme="minorHAnsi" w:cstheme="minorHAnsi"/>
          <w:b/>
          <w:bCs/>
          <w:color w:val="0070C0"/>
        </w:rPr>
        <w:t>Lorsqu’une substance se dissout dans l’eau, elle forme un mélange homogène. On dit alors que la substance est soluble dans l’eau.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 w:rsidRPr="006C0418">
        <w:rPr>
          <w:rFonts w:asciiTheme="minorHAnsi" w:hAnsiTheme="minorHAnsi" w:cstheme="minorHAnsi"/>
          <w:b/>
          <w:bCs/>
          <w:color w:val="0070C0"/>
        </w:rPr>
        <w:t>La solubilité de cette substance est la masse maximale de cette substance pouvant se dissoudre afin d’obtenir un litre de mélange. La solubilité s’exprime en gramme par litre (g/L). Lors d’une dissolution, il y a conservation des particules, donc de la masse totale</w:t>
      </w:r>
      <w:r>
        <w:rPr>
          <w:rFonts w:asciiTheme="minorHAnsi" w:hAnsiTheme="minorHAnsi" w:cstheme="minorHAnsi"/>
          <w:b/>
          <w:bCs/>
          <w:color w:val="0070C0"/>
        </w:rPr>
        <w:t>.</w:t>
      </w:r>
    </w:p>
    <w:p w14:paraId="28D22955" w14:textId="77777777" w:rsidR="00C76D14" w:rsidRPr="002A7D02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  <w:b/>
          <w:bCs/>
          <w:color w:val="0070C0"/>
          <w:sz w:val="16"/>
          <w:szCs w:val="16"/>
        </w:rPr>
      </w:pPr>
    </w:p>
    <w:p w14:paraId="1E526231" w14:textId="531B7D44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</w:rPr>
      </w:pP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EX</w:t>
      </w:r>
      <w:r>
        <w:rPr>
          <w:rFonts w:asciiTheme="minorHAnsi" w:hAnsiTheme="minorHAnsi" w:cstheme="minorHAnsi"/>
          <w:b/>
          <w:bCs/>
          <w:color w:val="7030A0"/>
          <w:u w:val="single"/>
        </w:rPr>
        <w:t>EMPLE</w:t>
      </w: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 :</w:t>
      </w:r>
      <w:r w:rsidRPr="000321C9">
        <w:rPr>
          <w:rFonts w:asciiTheme="minorHAnsi" w:hAnsiTheme="minorHAnsi" w:cstheme="minorHAnsi"/>
          <w:color w:val="7030A0"/>
        </w:rPr>
        <w:t xml:space="preserve"> </w:t>
      </w:r>
      <w:r w:rsidRPr="006C0418">
        <w:rPr>
          <w:rFonts w:asciiTheme="minorHAnsi" w:hAnsiTheme="minorHAnsi" w:cstheme="minorHAnsi"/>
        </w:rPr>
        <w:t xml:space="preserve">la solubilité </w:t>
      </w:r>
      <w:r>
        <w:rPr>
          <w:rFonts w:asciiTheme="minorHAnsi" w:hAnsiTheme="minorHAnsi" w:cstheme="minorHAnsi"/>
        </w:rPr>
        <w:t>du dioxyde de</w:t>
      </w:r>
      <w:r w:rsidRPr="006C041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carbone </w:t>
      </w:r>
      <w:r w:rsidRPr="006C0418">
        <w:rPr>
          <w:rFonts w:asciiTheme="minorHAnsi" w:hAnsiTheme="minorHAnsi" w:cstheme="minorHAnsi"/>
        </w:rPr>
        <w:t xml:space="preserve">dans l’eau est de </w:t>
      </w:r>
      <w:r>
        <w:rPr>
          <w:rFonts w:asciiTheme="minorHAnsi" w:hAnsiTheme="minorHAnsi" w:cstheme="minorHAnsi"/>
        </w:rPr>
        <w:t>1,7</w:t>
      </w:r>
      <w:r w:rsidRPr="006C0418">
        <w:rPr>
          <w:rFonts w:asciiTheme="minorHAnsi" w:hAnsiTheme="minorHAnsi" w:cstheme="minorHAnsi"/>
        </w:rPr>
        <w:t xml:space="preserve"> g/L à 20 °C.</w:t>
      </w:r>
      <w:r>
        <w:rPr>
          <w:rFonts w:asciiTheme="minorHAnsi" w:hAnsiTheme="minorHAnsi" w:cstheme="minorHAnsi"/>
        </w:rPr>
        <w:t xml:space="preserve"> Ce gaz produit par la combustion des ressources énergétiques fossiles peut donc se dissoudre dans l’eau. Nous verrons plus tard dans l’année que cela a des conséquences nocives pour l’environnement.</w:t>
      </w:r>
    </w:p>
    <w:sectPr w:rsid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278205" w14:textId="77777777" w:rsidR="00543C55" w:rsidRDefault="00543C55" w:rsidP="00AB3717">
      <w:r>
        <w:separator/>
      </w:r>
    </w:p>
  </w:endnote>
  <w:endnote w:type="continuationSeparator" w:id="0">
    <w:p w14:paraId="00BAE903" w14:textId="77777777" w:rsidR="00543C55" w:rsidRDefault="00543C55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rialMT">
    <w:altName w:val="Arial"/>
    <w:panose1 w:val="020B0604020202020204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7332BD" w14:textId="77777777" w:rsidR="00543C55" w:rsidRDefault="00543C55" w:rsidP="00AB3717">
      <w:r>
        <w:separator/>
      </w:r>
    </w:p>
  </w:footnote>
  <w:footnote w:type="continuationSeparator" w:id="0">
    <w:p w14:paraId="2E12C5FD" w14:textId="77777777" w:rsidR="00543C55" w:rsidRDefault="00543C55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2pt;height:9.2pt" o:bullet="t">
        <v:imagedata r:id="rId1" o:title="BD10267_"/>
      </v:shape>
    </w:pict>
  </w:numPicBullet>
  <w:numPicBullet w:numPicBulletId="1">
    <w:pict>
      <v:shape id="_x0000_i1026" type="#_x0000_t75" style="width:11.6pt;height:11.6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3A801C6"/>
    <w:multiLevelType w:val="hybridMultilevel"/>
    <w:tmpl w:val="89F4DD5A"/>
    <w:lvl w:ilvl="0" w:tplc="68B2E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83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8E61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C4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0C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585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27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0FF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65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8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2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5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6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9"/>
  </w:num>
  <w:num w:numId="2" w16cid:durableId="1142311202">
    <w:abstractNumId w:val="18"/>
  </w:num>
  <w:num w:numId="3" w16cid:durableId="1224411796">
    <w:abstractNumId w:val="19"/>
  </w:num>
  <w:num w:numId="4" w16cid:durableId="237054886">
    <w:abstractNumId w:val="47"/>
  </w:num>
  <w:num w:numId="5" w16cid:durableId="1482963987">
    <w:abstractNumId w:val="46"/>
  </w:num>
  <w:num w:numId="6" w16cid:durableId="666711005">
    <w:abstractNumId w:val="27"/>
  </w:num>
  <w:num w:numId="7" w16cid:durableId="1637564183">
    <w:abstractNumId w:val="12"/>
  </w:num>
  <w:num w:numId="8" w16cid:durableId="219175660">
    <w:abstractNumId w:val="20"/>
  </w:num>
  <w:num w:numId="9" w16cid:durableId="1909881865">
    <w:abstractNumId w:val="42"/>
  </w:num>
  <w:num w:numId="10" w16cid:durableId="539438916">
    <w:abstractNumId w:val="35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5"/>
  </w:num>
  <w:num w:numId="19" w16cid:durableId="1506364968">
    <w:abstractNumId w:val="23"/>
  </w:num>
  <w:num w:numId="20" w16cid:durableId="1666712015">
    <w:abstractNumId w:val="45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4"/>
  </w:num>
  <w:num w:numId="24" w16cid:durableId="2064056718">
    <w:abstractNumId w:val="32"/>
  </w:num>
  <w:num w:numId="25" w16cid:durableId="1184320592">
    <w:abstractNumId w:val="24"/>
  </w:num>
  <w:num w:numId="26" w16cid:durableId="2109231671">
    <w:abstractNumId w:val="39"/>
  </w:num>
  <w:num w:numId="27" w16cid:durableId="861818687">
    <w:abstractNumId w:val="17"/>
  </w:num>
  <w:num w:numId="28" w16cid:durableId="1985044251">
    <w:abstractNumId w:val="21"/>
  </w:num>
  <w:num w:numId="29" w16cid:durableId="544102244">
    <w:abstractNumId w:val="34"/>
  </w:num>
  <w:num w:numId="30" w16cid:durableId="138499970">
    <w:abstractNumId w:val="41"/>
  </w:num>
  <w:num w:numId="31" w16cid:durableId="583104767">
    <w:abstractNumId w:val="30"/>
  </w:num>
  <w:num w:numId="32" w16cid:durableId="56905698">
    <w:abstractNumId w:val="31"/>
  </w:num>
  <w:num w:numId="33" w16cid:durableId="1646622586">
    <w:abstractNumId w:val="29"/>
  </w:num>
  <w:num w:numId="34" w16cid:durableId="247350239">
    <w:abstractNumId w:val="28"/>
  </w:num>
  <w:num w:numId="35" w16cid:durableId="1260142969">
    <w:abstractNumId w:val="25"/>
  </w:num>
  <w:num w:numId="36" w16cid:durableId="616641108">
    <w:abstractNumId w:val="43"/>
  </w:num>
  <w:num w:numId="37" w16cid:durableId="1321419966">
    <w:abstractNumId w:val="38"/>
  </w:num>
  <w:num w:numId="38" w16cid:durableId="61872616">
    <w:abstractNumId w:val="16"/>
  </w:num>
  <w:num w:numId="39" w16cid:durableId="1121261637">
    <w:abstractNumId w:val="26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3"/>
  </w:num>
  <w:num w:numId="43" w16cid:durableId="439880985">
    <w:abstractNumId w:val="37"/>
  </w:num>
  <w:num w:numId="44" w16cid:durableId="1975061670">
    <w:abstractNumId w:val="40"/>
  </w:num>
  <w:num w:numId="45" w16cid:durableId="1534920491">
    <w:abstractNumId w:val="11"/>
  </w:num>
  <w:num w:numId="46" w16cid:durableId="1729842485">
    <w:abstractNumId w:val="22"/>
  </w:num>
  <w:num w:numId="47" w16cid:durableId="220602641">
    <w:abstractNumId w:val="8"/>
  </w:num>
  <w:num w:numId="48" w16cid:durableId="1492215967">
    <w:abstractNumId w:val="36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02973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3C55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490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0578A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17E7F"/>
    <w:rsid w:val="00E25947"/>
    <w:rsid w:val="00E27566"/>
    <w:rsid w:val="00E276EE"/>
    <w:rsid w:val="00E3126F"/>
    <w:rsid w:val="00E31A49"/>
    <w:rsid w:val="00E363A1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57</TotalTime>
  <Pages>3</Pages>
  <Words>963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10</cp:revision>
  <cp:lastPrinted>2023-09-29T23:52:00Z</cp:lastPrinted>
  <dcterms:created xsi:type="dcterms:W3CDTF">2023-10-03T13:58:00Z</dcterms:created>
  <dcterms:modified xsi:type="dcterms:W3CDTF">2026-09-21T17:18:00Z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