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E1882" w14:textId="44AC4AF4" w:rsidR="00FE4D05" w:rsidRPr="00DB1452" w:rsidRDefault="002E4C4F" w:rsidP="00DB1452">
      <w:pPr>
        <w:pStyle w:val="Sous-titre"/>
        <w:jc w:val="both"/>
        <w:rPr>
          <w:color w:val="auto"/>
          <w:sz w:val="20"/>
          <w:szCs w:val="20"/>
        </w:rPr>
      </w:pPr>
      <w:r w:rsidRPr="00DB1452">
        <w:rPr>
          <w:color w:val="auto"/>
          <w:sz w:val="20"/>
          <w:szCs w:val="20"/>
        </w:rPr>
        <w:t>Question</w:t>
      </w:r>
      <w:r w:rsidR="00FE4D05" w:rsidRPr="00DB1452">
        <w:rPr>
          <w:color w:val="auto"/>
          <w:sz w:val="20"/>
          <w:szCs w:val="20"/>
        </w:rPr>
        <w:t xml:space="preserve"> </w:t>
      </w:r>
      <w:r w:rsidRPr="00DB1452">
        <w:rPr>
          <w:color w:val="auto"/>
          <w:sz w:val="20"/>
          <w:szCs w:val="20"/>
        </w:rPr>
        <w:t>1 :</w:t>
      </w:r>
      <w:r w:rsidR="00FE4D05" w:rsidRPr="00DB1452">
        <w:rPr>
          <w:color w:val="auto"/>
          <w:sz w:val="20"/>
          <w:szCs w:val="20"/>
        </w:rPr>
        <w:t xml:space="preserve"> </w:t>
      </w:r>
      <w:r w:rsidR="00BD6775" w:rsidRPr="00DB1452">
        <w:rPr>
          <w:color w:val="auto"/>
          <w:sz w:val="20"/>
          <w:szCs w:val="20"/>
        </w:rPr>
        <w:t>Combustion du méthane</w:t>
      </w:r>
      <w:r w:rsidRPr="00DB1452">
        <w:rPr>
          <w:color w:val="auto"/>
          <w:sz w:val="20"/>
          <w:szCs w:val="20"/>
        </w:rPr>
        <w:t>, Complète l’indice de l’atome d’oxygène dans le dioxyde de carbone.</w:t>
      </w:r>
      <w:r w:rsidR="009B7138" w:rsidRPr="00DB1452">
        <w:rPr>
          <w:color w:val="auto"/>
          <w:sz w:val="20"/>
          <w:szCs w:val="20"/>
        </w:rPr>
        <w:t xml:space="preserve"> Ensuite, c</w:t>
      </w:r>
      <w:r w:rsidRPr="00DB1452">
        <w:rPr>
          <w:color w:val="auto"/>
          <w:sz w:val="20"/>
          <w:szCs w:val="20"/>
        </w:rPr>
        <w:t>omplète le coefficient stœchiométrique devant la molécule d’eau</w:t>
      </w:r>
      <w:r w:rsidR="009B7138" w:rsidRPr="00DB1452">
        <w:rPr>
          <w:color w:val="auto"/>
          <w:sz w:val="20"/>
          <w:szCs w:val="20"/>
        </w:rPr>
        <w:t xml:space="preserve"> </w:t>
      </w:r>
      <w:r w:rsidRPr="00DB1452">
        <w:rPr>
          <w:color w:val="auto"/>
          <w:sz w:val="20"/>
          <w:szCs w:val="20"/>
        </w:rPr>
        <w:t>pour assurer la conservation des atomes. Vérifie que l’équation obtenue respecte la loi de conservation de la masse et des éléments</w:t>
      </w:r>
      <w:r w:rsidR="009B7138" w:rsidRPr="00DB1452">
        <w:rPr>
          <w:color w:val="auto"/>
          <w:sz w:val="20"/>
          <w:szCs w:val="20"/>
        </w:rPr>
        <w:t>, c’est-à-dire comptez les atomes côte réactifs et côté produits.</w:t>
      </w:r>
    </w:p>
    <w:p w14:paraId="6A203D70" w14:textId="77777777" w:rsidR="00DB1452" w:rsidRDefault="00DB1452" w:rsidP="00FE4D05">
      <w:pPr>
        <w:pStyle w:val="Sous-titre"/>
        <w:rPr>
          <w:rFonts w:ascii="Cambria Math" w:hAnsi="Cambria Math"/>
          <w:color w:val="auto"/>
          <w:sz w:val="24"/>
          <w:szCs w:val="24"/>
          <w:oMath/>
        </w:rPr>
        <w:sectPr w:rsidR="00DB1452" w:rsidSect="00716F74">
          <w:footerReference w:type="even" r:id="rId7"/>
          <w:footerReference w:type="default" r:id="rId8"/>
          <w:pgSz w:w="11906" w:h="16838"/>
          <w:pgMar w:top="720" w:right="720" w:bottom="720" w:left="720" w:header="708" w:footer="708" w:gutter="0"/>
          <w:pgNumType w:start="1"/>
          <w:cols w:space="708"/>
          <w:docGrid w:linePitch="360"/>
        </w:sectPr>
      </w:pPr>
    </w:p>
    <w:p w14:paraId="7973B8D9" w14:textId="3F9282D1" w:rsidR="002E4C4F" w:rsidRPr="0099096D" w:rsidRDefault="002E4C4F" w:rsidP="00FE4D05">
      <w:pPr>
        <w:pStyle w:val="Sous-titre"/>
        <w:rPr>
          <w:color w:val="auto"/>
          <w:sz w:val="24"/>
          <w:szCs w:val="24"/>
        </w:rPr>
      </w:pPr>
      <m:oMath>
        <m:r>
          <w:rPr>
            <w:rFonts w:ascii="Cambria Math" w:hAnsi="Cambria Math"/>
            <w:color w:val="auto"/>
            <w:sz w:val="24"/>
            <w:szCs w:val="24"/>
          </w:rPr>
          <m:t>C</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H</m:t>
            </m:r>
          </m:e>
          <m:sub>
            <m:r>
              <w:rPr>
                <w:rFonts w:ascii="Cambria Math" w:hAnsi="Cambria Math"/>
                <w:color w:val="auto"/>
                <w:sz w:val="24"/>
                <w:szCs w:val="24"/>
              </w:rPr>
              <m:t>4</m:t>
            </m:r>
          </m:sub>
        </m:sSub>
        <m:r>
          <w:rPr>
            <w:rFonts w:ascii="Cambria Math" w:hAnsi="Cambria Math"/>
            <w:color w:val="auto"/>
            <w:sz w:val="24"/>
            <w:szCs w:val="24"/>
          </w:rPr>
          <m:t>+2</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O</m:t>
            </m:r>
          </m:e>
          <m:sub>
            <m:r>
              <w:rPr>
                <w:rFonts w:ascii="Cambria Math" w:hAnsi="Cambria Math"/>
                <w:color w:val="auto"/>
                <w:sz w:val="24"/>
                <w:szCs w:val="24"/>
              </w:rPr>
              <m:t>2</m:t>
            </m:r>
          </m:sub>
        </m:sSub>
        <m:r>
          <w:rPr>
            <w:rFonts w:ascii="Cambria Math" w:hAnsi="Cambria Math"/>
            <w:color w:val="auto"/>
            <w:sz w:val="24"/>
            <w:szCs w:val="24"/>
          </w:rPr>
          <m:t>→C</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O</m:t>
            </m:r>
          </m:e>
          <m:sub>
            <m:r>
              <w:rPr>
                <w:rFonts w:ascii="Cambria Math" w:hAnsi="Cambria Math"/>
                <w:color w:val="auto"/>
                <w:sz w:val="24"/>
                <w:szCs w:val="24"/>
              </w:rPr>
              <m:t>?</m:t>
            </m:r>
          </m:sub>
        </m:sSub>
        <m:r>
          <w:rPr>
            <w:rFonts w:ascii="Cambria Math" w:hAnsi="Cambria Math"/>
            <w:color w:val="auto"/>
            <w:sz w:val="24"/>
            <w:szCs w:val="24"/>
          </w:rPr>
          <m:t>+?</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H</m:t>
            </m:r>
          </m:e>
          <m:sub>
            <m:r>
              <w:rPr>
                <w:rFonts w:ascii="Cambria Math" w:hAnsi="Cambria Math"/>
                <w:color w:val="auto"/>
                <w:sz w:val="24"/>
                <w:szCs w:val="24"/>
              </w:rPr>
              <m:t>?</m:t>
            </m:r>
          </m:sub>
        </m:sSub>
        <m:r>
          <w:rPr>
            <w:rFonts w:ascii="Cambria Math" w:hAnsi="Cambria Math"/>
            <w:color w:val="auto"/>
            <w:sz w:val="24"/>
            <w:szCs w:val="24"/>
          </w:rPr>
          <m:t>O</m:t>
        </m:r>
      </m:oMath>
      <w:r w:rsidRPr="0099096D">
        <w:rPr>
          <w:color w:val="auto"/>
          <w:sz w:val="24"/>
          <w:szCs w:val="24"/>
        </w:rPr>
        <w:t xml:space="preserve"> </w:t>
      </w:r>
    </w:p>
    <w:p w14:paraId="49B8372A" w14:textId="3A3C7E34" w:rsidR="00FE4D05" w:rsidRPr="00DB1452" w:rsidRDefault="00FE4D05" w:rsidP="00FE4D05">
      <w:pPr>
        <w:pStyle w:val="Sous-titre"/>
        <w:rPr>
          <w:color w:val="auto"/>
          <w:sz w:val="20"/>
          <w:szCs w:val="20"/>
        </w:rPr>
      </w:pPr>
      <w:r w:rsidRPr="00DB1452">
        <w:rPr>
          <w:color w:val="auto"/>
          <w:sz w:val="20"/>
          <w:szCs w:val="20"/>
        </w:rPr>
        <w:t xml:space="preserve">Réponse </w:t>
      </w:r>
      <w:r w:rsidR="009B7138" w:rsidRPr="00DB1452">
        <w:rPr>
          <w:color w:val="auto"/>
          <w:sz w:val="20"/>
          <w:szCs w:val="20"/>
        </w:rPr>
        <w:t>1</w:t>
      </w:r>
      <w:r w:rsidRPr="00DB1452">
        <w:rPr>
          <w:color w:val="auto"/>
          <w:sz w:val="20"/>
          <w:szCs w:val="20"/>
        </w:rPr>
        <w:t> </w:t>
      </w:r>
      <w:r w:rsidR="00BD6775" w:rsidRPr="00DB1452">
        <w:rPr>
          <w:color w:val="auto"/>
          <w:sz w:val="20"/>
          <w:szCs w:val="20"/>
        </w:rPr>
        <w:t xml:space="preserve">- Combustion du méthane </w:t>
      </w:r>
      <w:r w:rsidRPr="00DB1452">
        <w:rPr>
          <w:color w:val="auto"/>
          <w:sz w:val="20"/>
          <w:szCs w:val="20"/>
        </w:rPr>
        <w:t>:</w:t>
      </w:r>
    </w:p>
    <w:p w14:paraId="71E1DE1B" w14:textId="77777777" w:rsidR="00DB1452" w:rsidRDefault="00DB1452" w:rsidP="00184042">
      <w:pPr>
        <w:spacing w:before="0" w:after="0" w:line="240" w:lineRule="auto"/>
        <w:rPr>
          <w:rFonts w:eastAsiaTheme="minorEastAsia"/>
          <w:sz w:val="20"/>
          <w:szCs w:val="20"/>
        </w:rPr>
        <w:sectPr w:rsidR="00DB1452" w:rsidSect="00DB1452">
          <w:type w:val="continuous"/>
          <w:pgSz w:w="11906" w:h="16838"/>
          <w:pgMar w:top="720" w:right="720" w:bottom="720" w:left="720" w:header="708" w:footer="708" w:gutter="0"/>
          <w:pgNumType w:start="1"/>
          <w:cols w:num="2" w:space="708"/>
          <w:docGrid w:linePitch="360"/>
        </w:sectPr>
      </w:pPr>
    </w:p>
    <w:tbl>
      <w:tblPr>
        <w:tblStyle w:val="Grilledutableau"/>
        <w:tblW w:w="0" w:type="auto"/>
        <w:tblLayout w:type="fixed"/>
        <w:tblLook w:val="04A0" w:firstRow="1" w:lastRow="0" w:firstColumn="1" w:lastColumn="0" w:noHBand="0" w:noVBand="1"/>
      </w:tblPr>
      <w:tblGrid>
        <w:gridCol w:w="5103"/>
        <w:gridCol w:w="5103"/>
      </w:tblGrid>
      <w:tr w:rsidR="00184042" w:rsidRPr="00DB1452" w14:paraId="2D1FB68A" w14:textId="5AB4B178" w:rsidTr="00184042">
        <w:trPr>
          <w:trHeight w:val="396"/>
        </w:trPr>
        <w:tc>
          <w:tcPr>
            <w:tcW w:w="5103" w:type="dxa"/>
            <w:vAlign w:val="center"/>
          </w:tcPr>
          <w:p w14:paraId="11DE6AB4" w14:textId="38D03CE8" w:rsidR="00184042" w:rsidRPr="00DB1452" w:rsidRDefault="00184042" w:rsidP="00184042">
            <w:pPr>
              <w:spacing w:before="0" w:after="0" w:line="240" w:lineRule="auto"/>
              <w:rPr>
                <w:rFonts w:eastAsiaTheme="minorEastAsia"/>
                <w:sz w:val="20"/>
                <w:szCs w:val="20"/>
              </w:rPr>
            </w:pPr>
            <w:r w:rsidRPr="00DB1452">
              <w:rPr>
                <w:rFonts w:eastAsiaTheme="minorEastAsia"/>
                <w:sz w:val="20"/>
                <w:szCs w:val="20"/>
              </w:rPr>
              <w:t xml:space="preserve">Équation de la transformation chimique </w:t>
            </w:r>
          </w:p>
        </w:tc>
        <w:tc>
          <w:tcPr>
            <w:tcW w:w="5103" w:type="dxa"/>
            <w:vAlign w:val="center"/>
          </w:tcPr>
          <w:p w14:paraId="1CB028F3" w14:textId="27BD5B96" w:rsidR="00184042" w:rsidRPr="00DB1452" w:rsidRDefault="00184042" w:rsidP="00184042">
            <w:pPr>
              <w:spacing w:before="0" w:after="0" w:line="240" w:lineRule="auto"/>
              <w:rPr>
                <w:sz w:val="20"/>
                <w:szCs w:val="20"/>
              </w:rPr>
            </w:pPr>
            <w:r w:rsidRPr="00DB1452">
              <w:rPr>
                <w:rFonts w:ascii="Calibri" w:eastAsia="Times New Roman" w:hAnsi="Calibri" w:cs="Times New Roman"/>
                <w:sz w:val="20"/>
                <w:szCs w:val="20"/>
              </w:rPr>
              <w:t xml:space="preserve">Conservation d’atomes </w:t>
            </w:r>
          </w:p>
        </w:tc>
      </w:tr>
      <w:tr w:rsidR="00184042" w:rsidRPr="00DB1452" w14:paraId="511018F4" w14:textId="385DB845" w:rsidTr="00184042">
        <w:trPr>
          <w:trHeight w:val="724"/>
        </w:trPr>
        <w:tc>
          <w:tcPr>
            <w:tcW w:w="5103" w:type="dxa"/>
            <w:vMerge w:val="restart"/>
          </w:tcPr>
          <w:p w14:paraId="05B4C3FE" w14:textId="77777777" w:rsidR="00184042" w:rsidRPr="00DB1452" w:rsidRDefault="00184042" w:rsidP="00CC1A6B">
            <w:pPr>
              <w:spacing w:after="0" w:line="240" w:lineRule="auto"/>
              <w:rPr>
                <w:rFonts w:eastAsiaTheme="minorEastAsia"/>
                <w:sz w:val="20"/>
                <w:szCs w:val="20"/>
              </w:rPr>
            </w:pPr>
          </w:p>
          <w:p w14:paraId="24A3ADC0" w14:textId="237B920B" w:rsidR="00184042" w:rsidRPr="00DB1452" w:rsidRDefault="00184042" w:rsidP="00CC1A6B">
            <w:pPr>
              <w:spacing w:after="0" w:line="240" w:lineRule="auto"/>
              <w:rPr>
                <w:rFonts w:ascii="Calibri" w:eastAsia="Times New Roman" w:hAnsi="Calibri" w:cs="Times New Roman"/>
                <w:sz w:val="20"/>
                <w:szCs w:val="20"/>
              </w:rPr>
            </w:pPr>
          </w:p>
        </w:tc>
        <w:tc>
          <w:tcPr>
            <w:tcW w:w="5103" w:type="dxa"/>
          </w:tcPr>
          <w:p w14:paraId="364D5DB1" w14:textId="193E3C5B" w:rsidR="00184042" w:rsidRPr="00DB1452" w:rsidRDefault="00184042" w:rsidP="00184042">
            <w:pPr>
              <w:jc w:val="both"/>
              <w:rPr>
                <w:sz w:val="20"/>
                <w:szCs w:val="20"/>
              </w:rPr>
            </w:pPr>
            <w:r w:rsidRPr="00DB1452">
              <w:rPr>
                <w:sz w:val="20"/>
                <w:szCs w:val="20"/>
              </w:rPr>
              <w:t xml:space="preserve">Côte réactifs </w:t>
            </w:r>
            <m:oMath>
              <m:r>
                <w:rPr>
                  <w:rFonts w:ascii="Cambria Math" w:hAnsi="Cambria Math"/>
                  <w:sz w:val="20"/>
                  <w:szCs w:val="20"/>
                </w:rPr>
                <m:t>→</m:t>
              </m:r>
            </m:oMath>
            <w:r w:rsidRPr="00DB1452">
              <w:rPr>
                <w:rFonts w:eastAsiaTheme="minorEastAsia"/>
                <w:sz w:val="20"/>
                <w:szCs w:val="20"/>
              </w:rPr>
              <w:t xml:space="preserve"> </w:t>
            </w:r>
          </w:p>
        </w:tc>
      </w:tr>
      <w:tr w:rsidR="00184042" w:rsidRPr="00DB1452" w14:paraId="6BDA72F1" w14:textId="77777777" w:rsidTr="00DB1452">
        <w:trPr>
          <w:trHeight w:val="769"/>
        </w:trPr>
        <w:tc>
          <w:tcPr>
            <w:tcW w:w="5103" w:type="dxa"/>
            <w:vMerge/>
          </w:tcPr>
          <w:p w14:paraId="711B5B08" w14:textId="77777777" w:rsidR="00184042" w:rsidRPr="00DB1452" w:rsidRDefault="00184042" w:rsidP="00CC1A6B">
            <w:pPr>
              <w:spacing w:after="0" w:line="240" w:lineRule="auto"/>
              <w:rPr>
                <w:rFonts w:eastAsiaTheme="minorEastAsia"/>
                <w:sz w:val="20"/>
                <w:szCs w:val="20"/>
              </w:rPr>
            </w:pPr>
          </w:p>
        </w:tc>
        <w:tc>
          <w:tcPr>
            <w:tcW w:w="5103" w:type="dxa"/>
          </w:tcPr>
          <w:p w14:paraId="41802363" w14:textId="77777777" w:rsidR="00184042" w:rsidRPr="00DB1452" w:rsidRDefault="00184042" w:rsidP="00184042">
            <w:pPr>
              <w:jc w:val="both"/>
              <w:rPr>
                <w:sz w:val="20"/>
                <w:szCs w:val="20"/>
              </w:rPr>
            </w:pPr>
            <w:r w:rsidRPr="00DB1452">
              <w:rPr>
                <w:sz w:val="20"/>
                <w:szCs w:val="20"/>
              </w:rPr>
              <w:t xml:space="preserve">Côté produits </w:t>
            </w:r>
            <m:oMath>
              <m:r>
                <w:rPr>
                  <w:rFonts w:ascii="Cambria Math" w:hAnsi="Cambria Math"/>
                  <w:sz w:val="20"/>
                  <w:szCs w:val="20"/>
                </w:rPr>
                <m:t>→</m:t>
              </m:r>
            </m:oMath>
            <w:r w:rsidRPr="00DB1452">
              <w:rPr>
                <w:rFonts w:eastAsiaTheme="minorEastAsia"/>
                <w:sz w:val="20"/>
                <w:szCs w:val="20"/>
              </w:rPr>
              <w:t xml:space="preserve"> </w:t>
            </w:r>
          </w:p>
        </w:tc>
      </w:tr>
    </w:tbl>
    <w:p w14:paraId="23C55584" w14:textId="279B81DF" w:rsidR="009B7138" w:rsidRPr="0099096D" w:rsidRDefault="00184042" w:rsidP="00DB1452">
      <w:pPr>
        <w:spacing w:before="0" w:after="0" w:line="240" w:lineRule="auto"/>
      </w:pPr>
      <w:r>
        <w:t xml:space="preserve"> </w:t>
      </w:r>
    </w:p>
    <w:tbl>
      <w:tblPr>
        <w:tblStyle w:val="Grilledutableau"/>
        <w:tblpPr w:leftFromText="142" w:rightFromText="142" w:vertAnchor="text" w:tblpXSpec="center" w:tblpY="1"/>
        <w:tblW w:w="5000" w:type="pct"/>
        <w:tblBorders>
          <w:insideV w:val="none" w:sz="0" w:space="0" w:color="auto"/>
        </w:tblBorders>
        <w:tblLook w:val="04A0" w:firstRow="1" w:lastRow="0" w:firstColumn="1" w:lastColumn="0" w:noHBand="0" w:noVBand="1"/>
      </w:tblPr>
      <w:tblGrid>
        <w:gridCol w:w="1800"/>
        <w:gridCol w:w="1006"/>
        <w:gridCol w:w="1561"/>
        <w:gridCol w:w="1562"/>
        <w:gridCol w:w="1717"/>
        <w:gridCol w:w="1249"/>
        <w:gridCol w:w="1561"/>
      </w:tblGrid>
      <w:tr w:rsidR="00716F74" w:rsidRPr="0099096D" w14:paraId="5DD96FF0" w14:textId="77777777" w:rsidTr="00184042">
        <w:trPr>
          <w:trHeight w:val="410"/>
        </w:trPr>
        <w:tc>
          <w:tcPr>
            <w:tcW w:w="9492" w:type="dxa"/>
            <w:gridSpan w:val="7"/>
            <w:vAlign w:val="center"/>
          </w:tcPr>
          <w:p w14:paraId="626F2B35" w14:textId="3B220139" w:rsidR="00CC1A6B" w:rsidRPr="00DB1452" w:rsidRDefault="00CC1A6B" w:rsidP="00184042">
            <w:pPr>
              <w:spacing w:line="240" w:lineRule="auto"/>
              <w:rPr>
                <w:noProof/>
                <w:sz w:val="20"/>
                <w:szCs w:val="20"/>
              </w:rPr>
            </w:pPr>
            <w:r w:rsidRPr="00DB1452">
              <w:rPr>
                <w:sz w:val="20"/>
                <w:szCs w:val="20"/>
              </w:rPr>
              <w:t>Dessin de la transformation chimique</w:t>
            </w:r>
            <w:r w:rsidR="00184042" w:rsidRPr="00DB1452">
              <w:rPr>
                <w:sz w:val="20"/>
                <w:szCs w:val="20"/>
              </w:rPr>
              <w:t xml:space="preserve"> </w:t>
            </w:r>
          </w:p>
        </w:tc>
      </w:tr>
      <w:tr w:rsidR="00856AF1" w:rsidRPr="0099096D" w14:paraId="2C75F006" w14:textId="77777777" w:rsidTr="00DB1452">
        <w:trPr>
          <w:trHeight w:val="905"/>
        </w:trPr>
        <w:tc>
          <w:tcPr>
            <w:tcW w:w="1634" w:type="dxa"/>
            <w:vAlign w:val="center"/>
          </w:tcPr>
          <w:p w14:paraId="088E9000" w14:textId="07776AA8" w:rsidR="00CC1A6B" w:rsidRPr="0099096D" w:rsidRDefault="00CC1A6B" w:rsidP="0045324E"/>
        </w:tc>
        <w:tc>
          <w:tcPr>
            <w:tcW w:w="913" w:type="dxa"/>
            <w:vAlign w:val="center"/>
          </w:tcPr>
          <w:p w14:paraId="6036FC22" w14:textId="0B4373AB" w:rsidR="00CC1A6B" w:rsidRPr="00856AF1" w:rsidRDefault="00CC1A6B" w:rsidP="0045324E">
            <w:pPr>
              <w:rPr>
                <w:sz w:val="52"/>
                <w:szCs w:val="52"/>
              </w:rPr>
            </w:pPr>
          </w:p>
        </w:tc>
        <w:tc>
          <w:tcPr>
            <w:tcW w:w="1417" w:type="dxa"/>
            <w:vAlign w:val="center"/>
          </w:tcPr>
          <w:p w14:paraId="38737DAB" w14:textId="35B92949" w:rsidR="00CC1A6B" w:rsidRPr="0099096D" w:rsidRDefault="00CC1A6B" w:rsidP="0045324E"/>
        </w:tc>
        <w:tc>
          <w:tcPr>
            <w:tcW w:w="1418" w:type="dxa"/>
            <w:vAlign w:val="center"/>
          </w:tcPr>
          <w:p w14:paraId="41A8D061" w14:textId="1B7197E9" w:rsidR="00CC1A6B" w:rsidRPr="00DB1452" w:rsidRDefault="00CC1A6B" w:rsidP="00184042">
            <w:pPr>
              <w:jc w:val="both"/>
              <w:rPr>
                <w:sz w:val="20"/>
                <w:szCs w:val="20"/>
              </w:rPr>
            </w:pPr>
          </w:p>
        </w:tc>
        <w:tc>
          <w:tcPr>
            <w:tcW w:w="1559" w:type="dxa"/>
            <w:vAlign w:val="center"/>
          </w:tcPr>
          <w:p w14:paraId="044EE91E" w14:textId="6FDD7692" w:rsidR="00CC1A6B" w:rsidRPr="00DB1452" w:rsidRDefault="00CC1A6B" w:rsidP="0045324E">
            <w:pPr>
              <w:rPr>
                <w:sz w:val="20"/>
                <w:szCs w:val="20"/>
              </w:rPr>
            </w:pPr>
          </w:p>
        </w:tc>
        <w:tc>
          <w:tcPr>
            <w:tcW w:w="1134" w:type="dxa"/>
            <w:vAlign w:val="center"/>
          </w:tcPr>
          <w:p w14:paraId="6251C923" w14:textId="1E1AB055" w:rsidR="00CC1A6B" w:rsidRPr="0099096D" w:rsidRDefault="00CC1A6B" w:rsidP="0045324E"/>
        </w:tc>
        <w:tc>
          <w:tcPr>
            <w:tcW w:w="1417" w:type="dxa"/>
            <w:vAlign w:val="center"/>
          </w:tcPr>
          <w:p w14:paraId="769E281E" w14:textId="00EB78EF" w:rsidR="00CC1A6B" w:rsidRPr="0099096D" w:rsidRDefault="00CC1A6B" w:rsidP="0045324E"/>
        </w:tc>
      </w:tr>
    </w:tbl>
    <w:p w14:paraId="5222EC9C" w14:textId="536EC915" w:rsidR="00FE4D05" w:rsidRPr="00DB1452" w:rsidRDefault="00DB1452" w:rsidP="00DB1452">
      <w:pPr>
        <w:spacing w:before="0" w:after="0"/>
        <w:jc w:val="both"/>
        <w:rPr>
          <w:sz w:val="20"/>
          <w:szCs w:val="20"/>
        </w:rPr>
      </w:pPr>
      <w:r>
        <w:t xml:space="preserve"> </w:t>
      </w:r>
      <w:r>
        <w:br/>
      </w:r>
      <w:r w:rsidR="009B7138" w:rsidRPr="00DB1452">
        <w:rPr>
          <w:sz w:val="20"/>
          <w:szCs w:val="20"/>
        </w:rPr>
        <w:t>Question 2 :</w:t>
      </w:r>
      <w:r w:rsidR="00BD6775" w:rsidRPr="00DB1452">
        <w:rPr>
          <w:sz w:val="20"/>
          <w:szCs w:val="20"/>
        </w:rPr>
        <w:t xml:space="preserve"> Combustion du butane</w:t>
      </w:r>
      <w:r w:rsidR="009B7138" w:rsidRPr="00DB1452">
        <w:rPr>
          <w:sz w:val="20"/>
          <w:szCs w:val="20"/>
        </w:rPr>
        <w:t>, Complète le coefficient stœchiométrique devant le dioxyde de carbone pour assurer la conservation des atomes de carbone. Complète l’indice de l’atome d’oxygène dans le dioxyde de carbone. Complète le coefficient stœchiométrique devant la molécule d’eau pour assurer la conservation des atomes d’hydrogène. Vérifie que l’équation obtenue respecte la loi de conservation de la masse et des éléments</w:t>
      </w:r>
      <w:r w:rsidR="00E152F3" w:rsidRPr="00DB1452">
        <w:rPr>
          <w:sz w:val="20"/>
          <w:szCs w:val="20"/>
        </w:rPr>
        <w:t>, c’est-à-dire comptez les atomes côte réactifs et côté produits.</w:t>
      </w:r>
    </w:p>
    <w:p w14:paraId="0112ABA5" w14:textId="77777777" w:rsidR="00DB1452" w:rsidRDefault="00DB1452" w:rsidP="00FE4D05">
      <w:pPr>
        <w:rPr>
          <w:rFonts w:ascii="Cambria Math" w:hAnsi="Cambria Math"/>
          <w:oMath/>
        </w:rPr>
        <w:sectPr w:rsidR="00DB1452" w:rsidSect="00DB1452">
          <w:type w:val="continuous"/>
          <w:pgSz w:w="11906" w:h="16838"/>
          <w:pgMar w:top="720" w:right="720" w:bottom="720" w:left="720" w:header="708" w:footer="708" w:gutter="0"/>
          <w:pgNumType w:start="1"/>
          <w:cols w:space="708"/>
          <w:docGrid w:linePitch="360"/>
        </w:sectPr>
      </w:pPr>
    </w:p>
    <w:p w14:paraId="0F75D538" w14:textId="3DB84058" w:rsidR="00FE4D05" w:rsidRPr="0099096D" w:rsidRDefault="009B7138" w:rsidP="00FE4D05">
      <m:oMathPara>
        <m:oMath>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4</m:t>
              </m:r>
            </m:sub>
          </m:sSub>
          <m:sSub>
            <m:sSubPr>
              <m:ctrlPr>
                <w:rPr>
                  <w:rFonts w:ascii="Cambria Math" w:hAnsi="Cambria Math"/>
                  <w:i/>
                </w:rPr>
              </m:ctrlPr>
            </m:sSubPr>
            <m:e>
              <m:r>
                <w:rPr>
                  <w:rFonts w:ascii="Cambria Math" w:hAnsi="Cambria Math"/>
                </w:rPr>
                <m:t>H</m:t>
              </m:r>
            </m:e>
            <m:sub>
              <m:r>
                <w:rPr>
                  <w:rFonts w:ascii="Cambria Math" w:hAnsi="Cambria Math"/>
                </w:rPr>
                <m:t>10</m:t>
              </m:r>
            </m:sub>
          </m:sSub>
          <m:r>
            <w:rPr>
              <w:rFonts w:ascii="Cambria Math" w:hAnsi="Cambria Math"/>
            </w:rPr>
            <m:t>+13</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r>
            <w:rPr>
              <w:rFonts w:ascii="Cambria Math" w:hAnsi="Cambria Math"/>
            </w:rPr>
            <m:t>O</m:t>
          </m:r>
        </m:oMath>
      </m:oMathPara>
    </w:p>
    <w:p w14:paraId="27C6FAE5" w14:textId="0E713BE6" w:rsidR="00FE4D05" w:rsidRPr="00184042" w:rsidRDefault="00FE4D05" w:rsidP="00FE4D05">
      <w:pPr>
        <w:pStyle w:val="Sous-titre"/>
        <w:rPr>
          <w:color w:val="auto"/>
          <w:sz w:val="20"/>
          <w:szCs w:val="20"/>
        </w:rPr>
      </w:pPr>
      <w:r w:rsidRPr="00184042">
        <w:rPr>
          <w:color w:val="auto"/>
          <w:sz w:val="20"/>
          <w:szCs w:val="20"/>
        </w:rPr>
        <w:t xml:space="preserve">Réponse </w:t>
      </w:r>
      <w:r w:rsidR="00E152F3" w:rsidRPr="00184042">
        <w:rPr>
          <w:color w:val="auto"/>
          <w:sz w:val="20"/>
          <w:szCs w:val="20"/>
        </w:rPr>
        <w:t>2</w:t>
      </w:r>
      <w:r w:rsidR="00BD6775" w:rsidRPr="00184042">
        <w:rPr>
          <w:color w:val="auto"/>
          <w:sz w:val="20"/>
          <w:szCs w:val="20"/>
        </w:rPr>
        <w:t xml:space="preserve"> - Combustion du butane</w:t>
      </w:r>
      <w:r w:rsidRPr="00184042">
        <w:rPr>
          <w:color w:val="auto"/>
          <w:sz w:val="20"/>
          <w:szCs w:val="20"/>
        </w:rPr>
        <w:t> :</w:t>
      </w:r>
    </w:p>
    <w:p w14:paraId="444F99E8" w14:textId="77777777" w:rsidR="00DB1452" w:rsidRDefault="00DB1452" w:rsidP="009F6B38">
      <w:pPr>
        <w:spacing w:before="0" w:after="0" w:line="240" w:lineRule="auto"/>
        <w:rPr>
          <w:rFonts w:eastAsiaTheme="minorEastAsia"/>
          <w:sz w:val="20"/>
          <w:szCs w:val="20"/>
        </w:rPr>
        <w:sectPr w:rsidR="00DB1452" w:rsidSect="00DB1452">
          <w:type w:val="continuous"/>
          <w:pgSz w:w="11906" w:h="16838"/>
          <w:pgMar w:top="720" w:right="720" w:bottom="720" w:left="720" w:header="708" w:footer="708" w:gutter="0"/>
          <w:pgNumType w:start="1"/>
          <w:cols w:num="2" w:space="708"/>
          <w:docGrid w:linePitch="360"/>
        </w:sectPr>
      </w:pPr>
    </w:p>
    <w:tbl>
      <w:tblPr>
        <w:tblStyle w:val="Grilledutableau"/>
        <w:tblW w:w="0" w:type="auto"/>
        <w:tblLayout w:type="fixed"/>
        <w:tblLook w:val="04A0" w:firstRow="1" w:lastRow="0" w:firstColumn="1" w:lastColumn="0" w:noHBand="0" w:noVBand="1"/>
      </w:tblPr>
      <w:tblGrid>
        <w:gridCol w:w="5103"/>
        <w:gridCol w:w="5103"/>
      </w:tblGrid>
      <w:tr w:rsidR="00DB1452" w:rsidRPr="00DB1452" w14:paraId="508EA3B1" w14:textId="77777777" w:rsidTr="009F6B38">
        <w:trPr>
          <w:trHeight w:val="396"/>
        </w:trPr>
        <w:tc>
          <w:tcPr>
            <w:tcW w:w="5103" w:type="dxa"/>
            <w:vAlign w:val="center"/>
          </w:tcPr>
          <w:p w14:paraId="27455F5C" w14:textId="77777777" w:rsidR="00DB1452" w:rsidRPr="00DB1452" w:rsidRDefault="00DB1452" w:rsidP="009F6B38">
            <w:pPr>
              <w:spacing w:before="0" w:after="0" w:line="240" w:lineRule="auto"/>
              <w:rPr>
                <w:rFonts w:eastAsiaTheme="minorEastAsia"/>
                <w:sz w:val="20"/>
                <w:szCs w:val="20"/>
              </w:rPr>
            </w:pPr>
            <w:r w:rsidRPr="00DB1452">
              <w:rPr>
                <w:rFonts w:eastAsiaTheme="minorEastAsia"/>
                <w:sz w:val="20"/>
                <w:szCs w:val="20"/>
              </w:rPr>
              <w:t xml:space="preserve">Équation de la transformation chimique </w:t>
            </w:r>
          </w:p>
        </w:tc>
        <w:tc>
          <w:tcPr>
            <w:tcW w:w="5103" w:type="dxa"/>
            <w:vAlign w:val="center"/>
          </w:tcPr>
          <w:p w14:paraId="2B6804D8" w14:textId="77777777" w:rsidR="00DB1452" w:rsidRPr="00DB1452" w:rsidRDefault="00DB1452" w:rsidP="009F6B38">
            <w:pPr>
              <w:spacing w:before="0" w:after="0" w:line="240" w:lineRule="auto"/>
              <w:rPr>
                <w:sz w:val="20"/>
                <w:szCs w:val="20"/>
              </w:rPr>
            </w:pPr>
            <w:r w:rsidRPr="00DB1452">
              <w:rPr>
                <w:rFonts w:ascii="Calibri" w:eastAsia="Times New Roman" w:hAnsi="Calibri" w:cs="Times New Roman"/>
                <w:sz w:val="20"/>
                <w:szCs w:val="20"/>
              </w:rPr>
              <w:t xml:space="preserve">Conservation d’atomes </w:t>
            </w:r>
          </w:p>
        </w:tc>
      </w:tr>
      <w:tr w:rsidR="00DB1452" w:rsidRPr="00DB1452" w14:paraId="6B4204D5" w14:textId="77777777" w:rsidTr="009F6B38">
        <w:trPr>
          <w:trHeight w:val="724"/>
        </w:trPr>
        <w:tc>
          <w:tcPr>
            <w:tcW w:w="5103" w:type="dxa"/>
            <w:vMerge w:val="restart"/>
          </w:tcPr>
          <w:p w14:paraId="0B2A933F" w14:textId="77777777" w:rsidR="00DB1452" w:rsidRPr="00DB1452" w:rsidRDefault="00DB1452" w:rsidP="009F6B38">
            <w:pPr>
              <w:spacing w:after="0" w:line="240" w:lineRule="auto"/>
              <w:rPr>
                <w:rFonts w:eastAsiaTheme="minorEastAsia"/>
                <w:sz w:val="20"/>
                <w:szCs w:val="20"/>
              </w:rPr>
            </w:pPr>
          </w:p>
          <w:p w14:paraId="7B5F9879" w14:textId="77777777" w:rsidR="00DB1452" w:rsidRPr="00DB1452" w:rsidRDefault="00DB1452" w:rsidP="009F6B38">
            <w:pPr>
              <w:spacing w:after="0" w:line="240" w:lineRule="auto"/>
              <w:rPr>
                <w:rFonts w:ascii="Calibri" w:eastAsia="Times New Roman" w:hAnsi="Calibri" w:cs="Times New Roman"/>
                <w:sz w:val="20"/>
                <w:szCs w:val="20"/>
              </w:rPr>
            </w:pPr>
          </w:p>
        </w:tc>
        <w:tc>
          <w:tcPr>
            <w:tcW w:w="5103" w:type="dxa"/>
          </w:tcPr>
          <w:p w14:paraId="1D6949D4" w14:textId="77777777" w:rsidR="00DB1452" w:rsidRPr="00DB1452" w:rsidRDefault="00DB1452" w:rsidP="009F6B38">
            <w:pPr>
              <w:jc w:val="both"/>
              <w:rPr>
                <w:sz w:val="20"/>
                <w:szCs w:val="20"/>
              </w:rPr>
            </w:pPr>
            <w:r w:rsidRPr="00DB1452">
              <w:rPr>
                <w:sz w:val="20"/>
                <w:szCs w:val="20"/>
              </w:rPr>
              <w:t xml:space="preserve">Côte réactifs </w:t>
            </w:r>
            <m:oMath>
              <m:r>
                <w:rPr>
                  <w:rFonts w:ascii="Cambria Math" w:hAnsi="Cambria Math"/>
                  <w:sz w:val="20"/>
                  <w:szCs w:val="20"/>
                </w:rPr>
                <m:t>→</m:t>
              </m:r>
            </m:oMath>
            <w:r w:rsidRPr="00DB1452">
              <w:rPr>
                <w:rFonts w:eastAsiaTheme="minorEastAsia"/>
                <w:sz w:val="20"/>
                <w:szCs w:val="20"/>
              </w:rPr>
              <w:t xml:space="preserve"> </w:t>
            </w:r>
          </w:p>
        </w:tc>
      </w:tr>
      <w:tr w:rsidR="00DB1452" w:rsidRPr="00DB1452" w14:paraId="169252EF" w14:textId="77777777" w:rsidTr="009F6B38">
        <w:trPr>
          <w:trHeight w:val="769"/>
        </w:trPr>
        <w:tc>
          <w:tcPr>
            <w:tcW w:w="5103" w:type="dxa"/>
            <w:vMerge/>
          </w:tcPr>
          <w:p w14:paraId="5EC04FC5" w14:textId="77777777" w:rsidR="00DB1452" w:rsidRPr="00DB1452" w:rsidRDefault="00DB1452" w:rsidP="009F6B38">
            <w:pPr>
              <w:spacing w:after="0" w:line="240" w:lineRule="auto"/>
              <w:rPr>
                <w:rFonts w:eastAsiaTheme="minorEastAsia"/>
                <w:sz w:val="20"/>
                <w:szCs w:val="20"/>
              </w:rPr>
            </w:pPr>
          </w:p>
        </w:tc>
        <w:tc>
          <w:tcPr>
            <w:tcW w:w="5103" w:type="dxa"/>
          </w:tcPr>
          <w:p w14:paraId="12C12417" w14:textId="77777777" w:rsidR="00DB1452" w:rsidRPr="00DB1452" w:rsidRDefault="00DB1452" w:rsidP="009F6B38">
            <w:pPr>
              <w:jc w:val="both"/>
              <w:rPr>
                <w:sz w:val="20"/>
                <w:szCs w:val="20"/>
              </w:rPr>
            </w:pPr>
            <w:r w:rsidRPr="00DB1452">
              <w:rPr>
                <w:sz w:val="20"/>
                <w:szCs w:val="20"/>
              </w:rPr>
              <w:t xml:space="preserve">Côté produits </w:t>
            </w:r>
            <m:oMath>
              <m:r>
                <w:rPr>
                  <w:rFonts w:ascii="Cambria Math" w:hAnsi="Cambria Math"/>
                  <w:sz w:val="20"/>
                  <w:szCs w:val="20"/>
                </w:rPr>
                <m:t>→</m:t>
              </m:r>
            </m:oMath>
            <w:r w:rsidRPr="00DB1452">
              <w:rPr>
                <w:rFonts w:eastAsiaTheme="minorEastAsia"/>
                <w:sz w:val="20"/>
                <w:szCs w:val="20"/>
              </w:rPr>
              <w:t xml:space="preserve"> </w:t>
            </w:r>
          </w:p>
        </w:tc>
      </w:tr>
    </w:tbl>
    <w:p w14:paraId="068466BB" w14:textId="77777777" w:rsidR="00DB1452" w:rsidRPr="0099096D" w:rsidRDefault="00DB1452" w:rsidP="00DB1452">
      <w:pPr>
        <w:spacing w:before="0" w:after="0" w:line="240" w:lineRule="auto"/>
      </w:pPr>
      <w:r>
        <w:t xml:space="preserve"> </w:t>
      </w:r>
    </w:p>
    <w:tbl>
      <w:tblPr>
        <w:tblStyle w:val="Grilledutableau"/>
        <w:tblpPr w:leftFromText="142" w:rightFromText="142" w:vertAnchor="text" w:tblpXSpec="center" w:tblpY="1"/>
        <w:tblW w:w="5000" w:type="pct"/>
        <w:tblBorders>
          <w:insideV w:val="none" w:sz="0" w:space="0" w:color="auto"/>
        </w:tblBorders>
        <w:tblLook w:val="04A0" w:firstRow="1" w:lastRow="0" w:firstColumn="1" w:lastColumn="0" w:noHBand="0" w:noVBand="1"/>
      </w:tblPr>
      <w:tblGrid>
        <w:gridCol w:w="1800"/>
        <w:gridCol w:w="1006"/>
        <w:gridCol w:w="1561"/>
        <w:gridCol w:w="1562"/>
        <w:gridCol w:w="1717"/>
        <w:gridCol w:w="1249"/>
        <w:gridCol w:w="1561"/>
      </w:tblGrid>
      <w:tr w:rsidR="00DB1452" w:rsidRPr="0099096D" w14:paraId="7BA2B8AF" w14:textId="77777777" w:rsidTr="009F6B38">
        <w:trPr>
          <w:trHeight w:val="410"/>
        </w:trPr>
        <w:tc>
          <w:tcPr>
            <w:tcW w:w="9492" w:type="dxa"/>
            <w:gridSpan w:val="7"/>
            <w:vAlign w:val="center"/>
          </w:tcPr>
          <w:p w14:paraId="2065C77D" w14:textId="77777777" w:rsidR="00DB1452" w:rsidRPr="00DB1452" w:rsidRDefault="00DB1452" w:rsidP="009F6B38">
            <w:pPr>
              <w:spacing w:line="240" w:lineRule="auto"/>
              <w:rPr>
                <w:noProof/>
                <w:sz w:val="20"/>
                <w:szCs w:val="20"/>
              </w:rPr>
            </w:pPr>
            <w:r w:rsidRPr="00DB1452">
              <w:rPr>
                <w:sz w:val="20"/>
                <w:szCs w:val="20"/>
              </w:rPr>
              <w:t xml:space="preserve">Dessin de la transformation chimique </w:t>
            </w:r>
          </w:p>
        </w:tc>
      </w:tr>
      <w:tr w:rsidR="00DB1452" w:rsidRPr="0099096D" w14:paraId="097F57BC" w14:textId="77777777" w:rsidTr="00DB1452">
        <w:trPr>
          <w:trHeight w:val="794"/>
        </w:trPr>
        <w:tc>
          <w:tcPr>
            <w:tcW w:w="1634" w:type="dxa"/>
            <w:vAlign w:val="center"/>
          </w:tcPr>
          <w:p w14:paraId="2C940D35" w14:textId="77777777" w:rsidR="00DB1452" w:rsidRPr="0099096D" w:rsidRDefault="00DB1452" w:rsidP="009F6B38"/>
        </w:tc>
        <w:tc>
          <w:tcPr>
            <w:tcW w:w="913" w:type="dxa"/>
            <w:vAlign w:val="center"/>
          </w:tcPr>
          <w:p w14:paraId="46CB7901" w14:textId="77777777" w:rsidR="00DB1452" w:rsidRPr="00856AF1" w:rsidRDefault="00DB1452" w:rsidP="00DB1452">
            <w:pPr>
              <w:jc w:val="both"/>
              <w:rPr>
                <w:sz w:val="52"/>
                <w:szCs w:val="52"/>
              </w:rPr>
            </w:pPr>
          </w:p>
        </w:tc>
        <w:tc>
          <w:tcPr>
            <w:tcW w:w="1417" w:type="dxa"/>
            <w:vAlign w:val="center"/>
          </w:tcPr>
          <w:p w14:paraId="06EDF189" w14:textId="77777777" w:rsidR="00DB1452" w:rsidRPr="0099096D" w:rsidRDefault="00DB1452" w:rsidP="009F6B38"/>
        </w:tc>
        <w:tc>
          <w:tcPr>
            <w:tcW w:w="1418" w:type="dxa"/>
            <w:vAlign w:val="center"/>
          </w:tcPr>
          <w:p w14:paraId="7157C3E6" w14:textId="77777777" w:rsidR="00DB1452" w:rsidRPr="00DB1452" w:rsidRDefault="00DB1452" w:rsidP="009F6B38">
            <w:pPr>
              <w:jc w:val="both"/>
              <w:rPr>
                <w:sz w:val="20"/>
                <w:szCs w:val="20"/>
              </w:rPr>
            </w:pPr>
          </w:p>
        </w:tc>
        <w:tc>
          <w:tcPr>
            <w:tcW w:w="1559" w:type="dxa"/>
            <w:vAlign w:val="center"/>
          </w:tcPr>
          <w:p w14:paraId="4F03320F" w14:textId="77777777" w:rsidR="00DB1452" w:rsidRPr="00DB1452" w:rsidRDefault="00DB1452" w:rsidP="009F6B38">
            <w:pPr>
              <w:rPr>
                <w:sz w:val="20"/>
                <w:szCs w:val="20"/>
              </w:rPr>
            </w:pPr>
          </w:p>
        </w:tc>
        <w:tc>
          <w:tcPr>
            <w:tcW w:w="1134" w:type="dxa"/>
            <w:vAlign w:val="center"/>
          </w:tcPr>
          <w:p w14:paraId="48A44BAE" w14:textId="77777777" w:rsidR="00DB1452" w:rsidRPr="0099096D" w:rsidRDefault="00DB1452" w:rsidP="009F6B38"/>
        </w:tc>
        <w:tc>
          <w:tcPr>
            <w:tcW w:w="1417" w:type="dxa"/>
            <w:vAlign w:val="center"/>
          </w:tcPr>
          <w:p w14:paraId="61F83112" w14:textId="77777777" w:rsidR="00DB1452" w:rsidRPr="0099096D" w:rsidRDefault="00DB1452" w:rsidP="009F6B38"/>
        </w:tc>
      </w:tr>
    </w:tbl>
    <w:p w14:paraId="11C59BB6" w14:textId="37BE3371" w:rsidR="00FE4D05" w:rsidRPr="0099096D" w:rsidRDefault="00FE4D05" w:rsidP="00DB1452">
      <w:pPr>
        <w:spacing w:line="240" w:lineRule="auto"/>
        <w:jc w:val="both"/>
      </w:pPr>
    </w:p>
    <w:sectPr w:rsidR="00FE4D05" w:rsidRPr="0099096D" w:rsidSect="00DB1452">
      <w:type w:val="continuous"/>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72EB60" w14:textId="77777777" w:rsidR="000D4C0F" w:rsidRDefault="000D4C0F" w:rsidP="00716F74">
      <w:pPr>
        <w:spacing w:before="0" w:after="0" w:line="240" w:lineRule="auto"/>
      </w:pPr>
      <w:r>
        <w:separator/>
      </w:r>
    </w:p>
  </w:endnote>
  <w:endnote w:type="continuationSeparator" w:id="0">
    <w:p w14:paraId="2F2D32F9" w14:textId="77777777" w:rsidR="000D4C0F" w:rsidRDefault="000D4C0F" w:rsidP="00716F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952506546"/>
      <w:docPartObj>
        <w:docPartGallery w:val="Page Numbers (Bottom of Page)"/>
        <w:docPartUnique/>
      </w:docPartObj>
    </w:sdtPr>
    <w:sdtContent>
      <w:p w14:paraId="2CC23587" w14:textId="6E57A153" w:rsidR="00716F74" w:rsidRDefault="00716F74" w:rsidP="00976BA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C4ACDB4" w14:textId="77777777" w:rsidR="00716F74" w:rsidRDefault="00716F7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225121056"/>
      <w:docPartObj>
        <w:docPartGallery w:val="Page Numbers (Bottom of Page)"/>
        <w:docPartUnique/>
      </w:docPartObj>
    </w:sdtPr>
    <w:sdtContent>
      <w:p w14:paraId="2C8383A0" w14:textId="0A4F83B8" w:rsidR="00716F74" w:rsidRDefault="00716F74" w:rsidP="00976BA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A88C893" w14:textId="77777777" w:rsidR="00716F74" w:rsidRDefault="00716F7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CA251" w14:textId="77777777" w:rsidR="000D4C0F" w:rsidRDefault="000D4C0F" w:rsidP="00716F74">
      <w:pPr>
        <w:spacing w:before="0" w:after="0" w:line="240" w:lineRule="auto"/>
      </w:pPr>
      <w:r>
        <w:separator/>
      </w:r>
    </w:p>
  </w:footnote>
  <w:footnote w:type="continuationSeparator" w:id="0">
    <w:p w14:paraId="41BF734E" w14:textId="77777777" w:rsidR="000D4C0F" w:rsidRDefault="000D4C0F" w:rsidP="00716F74">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CA"/>
    <w:rsid w:val="00061ADA"/>
    <w:rsid w:val="000D4C0F"/>
    <w:rsid w:val="000D61F5"/>
    <w:rsid w:val="00141531"/>
    <w:rsid w:val="00184042"/>
    <w:rsid w:val="00205BEB"/>
    <w:rsid w:val="00243576"/>
    <w:rsid w:val="00267D92"/>
    <w:rsid w:val="002E4C4F"/>
    <w:rsid w:val="00333DCB"/>
    <w:rsid w:val="003D22DC"/>
    <w:rsid w:val="003D30B0"/>
    <w:rsid w:val="004429CA"/>
    <w:rsid w:val="004D3945"/>
    <w:rsid w:val="00547905"/>
    <w:rsid w:val="005C1AD5"/>
    <w:rsid w:val="00673BA3"/>
    <w:rsid w:val="0070613B"/>
    <w:rsid w:val="00716F74"/>
    <w:rsid w:val="0076788A"/>
    <w:rsid w:val="00856AF1"/>
    <w:rsid w:val="008756DC"/>
    <w:rsid w:val="008C3538"/>
    <w:rsid w:val="0099096D"/>
    <w:rsid w:val="009B7138"/>
    <w:rsid w:val="009F23D0"/>
    <w:rsid w:val="00A31125"/>
    <w:rsid w:val="00A44DD8"/>
    <w:rsid w:val="00AD5DFB"/>
    <w:rsid w:val="00B27F2D"/>
    <w:rsid w:val="00BD6775"/>
    <w:rsid w:val="00C92A0E"/>
    <w:rsid w:val="00CC1A6B"/>
    <w:rsid w:val="00D453F4"/>
    <w:rsid w:val="00DB1452"/>
    <w:rsid w:val="00DD77BF"/>
    <w:rsid w:val="00E152F3"/>
    <w:rsid w:val="00EA4913"/>
    <w:rsid w:val="00EC70B7"/>
    <w:rsid w:val="00EE12CA"/>
    <w:rsid w:val="00F5064F"/>
    <w:rsid w:val="00FD6D6C"/>
    <w:rsid w:val="00FE4D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63F5"/>
  <w15:chartTrackingRefBased/>
  <w15:docId w15:val="{8E396BEA-B1B0-7E42-B8C9-4B96E962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538"/>
    <w:pPr>
      <w:spacing w:before="240" w:after="240" w:line="360" w:lineRule="auto"/>
      <w:jc w:val="center"/>
    </w:pPr>
    <w:rPr>
      <w:rFonts w:ascii="Candara" w:hAnsi="Candara"/>
    </w:rPr>
  </w:style>
  <w:style w:type="paragraph" w:styleId="Titre1">
    <w:name w:val="heading 1"/>
    <w:basedOn w:val="Normal"/>
    <w:next w:val="Normal"/>
    <w:link w:val="Titre1Car"/>
    <w:uiPriority w:val="9"/>
    <w:qFormat/>
    <w:rsid w:val="008C3538"/>
    <w:pPr>
      <w:spacing w:before="400" w:after="60"/>
      <w:ind w:left="2160"/>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Titre2">
    <w:name w:val="heading 2"/>
    <w:basedOn w:val="Normal"/>
    <w:next w:val="Normal"/>
    <w:link w:val="Titre2Car"/>
    <w:uiPriority w:val="9"/>
    <w:unhideWhenUsed/>
    <w:qFormat/>
    <w:rsid w:val="00442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429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429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4429CA"/>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4429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429CA"/>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429CA"/>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429C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3538"/>
    <w:rPr>
      <w:rFonts w:asciiTheme="majorHAnsi" w:eastAsiaTheme="majorEastAsia" w:hAnsiTheme="majorHAnsi" w:cstheme="majorBidi"/>
      <w:smallCaps/>
      <w:color w:val="212934" w:themeColor="text2" w:themeShade="7F"/>
      <w:spacing w:val="20"/>
      <w:sz w:val="32"/>
      <w:szCs w:val="32"/>
    </w:rPr>
  </w:style>
  <w:style w:type="character" w:customStyle="1" w:styleId="Titre2Car">
    <w:name w:val="Titre 2 Car"/>
    <w:basedOn w:val="Policepardfaut"/>
    <w:link w:val="Titre2"/>
    <w:uiPriority w:val="9"/>
    <w:rsid w:val="004429C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429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429C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429C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429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29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29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29CA"/>
    <w:rPr>
      <w:rFonts w:eastAsiaTheme="majorEastAsia" w:cstheme="majorBidi"/>
      <w:color w:val="272727" w:themeColor="text1" w:themeTint="D8"/>
    </w:rPr>
  </w:style>
  <w:style w:type="paragraph" w:styleId="Titre">
    <w:name w:val="Title"/>
    <w:basedOn w:val="Normal"/>
    <w:next w:val="Normal"/>
    <w:link w:val="TitreCar"/>
    <w:uiPriority w:val="10"/>
    <w:qFormat/>
    <w:rsid w:val="004429C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9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9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9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9CA"/>
    <w:pPr>
      <w:spacing w:before="160" w:after="160"/>
    </w:pPr>
    <w:rPr>
      <w:i/>
      <w:iCs/>
      <w:color w:val="404040" w:themeColor="text1" w:themeTint="BF"/>
    </w:rPr>
  </w:style>
  <w:style w:type="character" w:customStyle="1" w:styleId="CitationCar">
    <w:name w:val="Citation Car"/>
    <w:basedOn w:val="Policepardfaut"/>
    <w:link w:val="Citation"/>
    <w:uiPriority w:val="29"/>
    <w:rsid w:val="004429CA"/>
    <w:rPr>
      <w:rFonts w:ascii="Candara" w:hAnsi="Candara"/>
      <w:i/>
      <w:iCs/>
      <w:color w:val="404040" w:themeColor="text1" w:themeTint="BF"/>
    </w:rPr>
  </w:style>
  <w:style w:type="paragraph" w:styleId="Paragraphedeliste">
    <w:name w:val="List Paragraph"/>
    <w:basedOn w:val="Normal"/>
    <w:uiPriority w:val="34"/>
    <w:qFormat/>
    <w:rsid w:val="004429CA"/>
    <w:pPr>
      <w:ind w:left="720"/>
      <w:contextualSpacing/>
    </w:pPr>
  </w:style>
  <w:style w:type="character" w:styleId="Accentuationintense">
    <w:name w:val="Intense Emphasis"/>
    <w:basedOn w:val="Policepardfaut"/>
    <w:uiPriority w:val="21"/>
    <w:qFormat/>
    <w:rsid w:val="004429CA"/>
    <w:rPr>
      <w:i/>
      <w:iCs/>
      <w:color w:val="2F5496" w:themeColor="accent1" w:themeShade="BF"/>
    </w:rPr>
  </w:style>
  <w:style w:type="paragraph" w:styleId="Citationintense">
    <w:name w:val="Intense Quote"/>
    <w:basedOn w:val="Normal"/>
    <w:next w:val="Normal"/>
    <w:link w:val="CitationintenseCar"/>
    <w:uiPriority w:val="30"/>
    <w:qFormat/>
    <w:rsid w:val="004429CA"/>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CitationintenseCar">
    <w:name w:val="Citation intense Car"/>
    <w:basedOn w:val="Policepardfaut"/>
    <w:link w:val="Citationintense"/>
    <w:uiPriority w:val="30"/>
    <w:rsid w:val="004429CA"/>
    <w:rPr>
      <w:rFonts w:ascii="Candara" w:hAnsi="Candara"/>
      <w:i/>
      <w:iCs/>
      <w:color w:val="2F5496" w:themeColor="accent1" w:themeShade="BF"/>
    </w:rPr>
  </w:style>
  <w:style w:type="character" w:styleId="Rfrenceintense">
    <w:name w:val="Intense Reference"/>
    <w:basedOn w:val="Policepardfaut"/>
    <w:uiPriority w:val="32"/>
    <w:qFormat/>
    <w:rsid w:val="004429CA"/>
    <w:rPr>
      <w:b/>
      <w:bCs/>
      <w:smallCaps/>
      <w:color w:val="2F5496" w:themeColor="accent1" w:themeShade="BF"/>
      <w:spacing w:val="5"/>
    </w:rPr>
  </w:style>
  <w:style w:type="character" w:styleId="Textedelespacerserv">
    <w:name w:val="Placeholder Text"/>
    <w:basedOn w:val="Policepardfaut"/>
    <w:uiPriority w:val="99"/>
    <w:semiHidden/>
    <w:rsid w:val="00C92A0E"/>
    <w:rPr>
      <w:color w:val="666666"/>
    </w:rPr>
  </w:style>
  <w:style w:type="table" w:styleId="Grilledutableau">
    <w:name w:val="Table Grid"/>
    <w:basedOn w:val="TableauNormal"/>
    <w:uiPriority w:val="39"/>
    <w:rsid w:val="00A44D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16F74"/>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716F74"/>
    <w:rPr>
      <w:rFonts w:ascii="Candara" w:hAnsi="Candara"/>
    </w:rPr>
  </w:style>
  <w:style w:type="character" w:styleId="Numrodepage">
    <w:name w:val="page number"/>
    <w:basedOn w:val="Policepardfaut"/>
    <w:uiPriority w:val="99"/>
    <w:semiHidden/>
    <w:unhideWhenUsed/>
    <w:rsid w:val="00716F74"/>
  </w:style>
  <w:style w:type="paragraph" w:styleId="En-tte">
    <w:name w:val="header"/>
    <w:basedOn w:val="Normal"/>
    <w:link w:val="En-tteCar"/>
    <w:uiPriority w:val="99"/>
    <w:unhideWhenUsed/>
    <w:rsid w:val="00716F74"/>
    <w:pPr>
      <w:tabs>
        <w:tab w:val="center" w:pos="4536"/>
        <w:tab w:val="right" w:pos="9072"/>
      </w:tabs>
      <w:spacing w:before="0" w:after="0" w:line="240" w:lineRule="auto"/>
    </w:pPr>
  </w:style>
  <w:style w:type="character" w:customStyle="1" w:styleId="En-tteCar">
    <w:name w:val="En-tête Car"/>
    <w:basedOn w:val="Policepardfaut"/>
    <w:link w:val="En-tte"/>
    <w:uiPriority w:val="99"/>
    <w:rsid w:val="00716F74"/>
    <w:rPr>
      <w:rFonts w:ascii="Candara" w:hAnsi="Candar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996488">
      <w:bodyDiv w:val="1"/>
      <w:marLeft w:val="0"/>
      <w:marRight w:val="0"/>
      <w:marTop w:val="0"/>
      <w:marBottom w:val="0"/>
      <w:divBdr>
        <w:top w:val="none" w:sz="0" w:space="0" w:color="auto"/>
        <w:left w:val="none" w:sz="0" w:space="0" w:color="auto"/>
        <w:bottom w:val="none" w:sz="0" w:space="0" w:color="auto"/>
        <w:right w:val="none" w:sz="0" w:space="0" w:color="auto"/>
      </w:divBdr>
      <w:divsChild>
        <w:div w:id="2043675836">
          <w:marLeft w:val="0"/>
          <w:marRight w:val="0"/>
          <w:marTop w:val="0"/>
          <w:marBottom w:val="0"/>
          <w:divBdr>
            <w:top w:val="none" w:sz="0" w:space="0" w:color="auto"/>
            <w:left w:val="none" w:sz="0" w:space="0" w:color="auto"/>
            <w:bottom w:val="none" w:sz="0" w:space="0" w:color="auto"/>
            <w:right w:val="none" w:sz="0" w:space="0" w:color="auto"/>
          </w:divBdr>
          <w:divsChild>
            <w:div w:id="683357991">
              <w:marLeft w:val="0"/>
              <w:marRight w:val="0"/>
              <w:marTop w:val="0"/>
              <w:marBottom w:val="0"/>
              <w:divBdr>
                <w:top w:val="none" w:sz="0" w:space="0" w:color="auto"/>
                <w:left w:val="none" w:sz="0" w:space="0" w:color="auto"/>
                <w:bottom w:val="none" w:sz="0" w:space="0" w:color="auto"/>
                <w:right w:val="none" w:sz="0" w:space="0" w:color="auto"/>
              </w:divBdr>
              <w:divsChild>
                <w:div w:id="14741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2562">
      <w:bodyDiv w:val="1"/>
      <w:marLeft w:val="0"/>
      <w:marRight w:val="0"/>
      <w:marTop w:val="0"/>
      <w:marBottom w:val="0"/>
      <w:divBdr>
        <w:top w:val="none" w:sz="0" w:space="0" w:color="auto"/>
        <w:left w:val="none" w:sz="0" w:space="0" w:color="auto"/>
        <w:bottom w:val="none" w:sz="0" w:space="0" w:color="auto"/>
        <w:right w:val="none" w:sz="0" w:space="0" w:color="auto"/>
      </w:divBdr>
    </w:div>
    <w:div w:id="1314330564">
      <w:bodyDiv w:val="1"/>
      <w:marLeft w:val="0"/>
      <w:marRight w:val="0"/>
      <w:marTop w:val="0"/>
      <w:marBottom w:val="0"/>
      <w:divBdr>
        <w:top w:val="none" w:sz="0" w:space="0" w:color="auto"/>
        <w:left w:val="none" w:sz="0" w:space="0" w:color="auto"/>
        <w:bottom w:val="none" w:sz="0" w:space="0" w:color="auto"/>
        <w:right w:val="none" w:sz="0" w:space="0" w:color="auto"/>
      </w:divBdr>
      <w:divsChild>
        <w:div w:id="1112747730">
          <w:marLeft w:val="0"/>
          <w:marRight w:val="0"/>
          <w:marTop w:val="0"/>
          <w:marBottom w:val="0"/>
          <w:divBdr>
            <w:top w:val="none" w:sz="0" w:space="0" w:color="auto"/>
            <w:left w:val="none" w:sz="0" w:space="0" w:color="auto"/>
            <w:bottom w:val="none" w:sz="0" w:space="0" w:color="auto"/>
            <w:right w:val="none" w:sz="0" w:space="0" w:color="auto"/>
          </w:divBdr>
          <w:divsChild>
            <w:div w:id="2062172817">
              <w:marLeft w:val="0"/>
              <w:marRight w:val="0"/>
              <w:marTop w:val="0"/>
              <w:marBottom w:val="0"/>
              <w:divBdr>
                <w:top w:val="none" w:sz="0" w:space="0" w:color="auto"/>
                <w:left w:val="none" w:sz="0" w:space="0" w:color="auto"/>
                <w:bottom w:val="none" w:sz="0" w:space="0" w:color="auto"/>
                <w:right w:val="none" w:sz="0" w:space="0" w:color="auto"/>
              </w:divBdr>
              <w:divsChild>
                <w:div w:id="7192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81848">
      <w:bodyDiv w:val="1"/>
      <w:marLeft w:val="0"/>
      <w:marRight w:val="0"/>
      <w:marTop w:val="0"/>
      <w:marBottom w:val="0"/>
      <w:divBdr>
        <w:top w:val="none" w:sz="0" w:space="0" w:color="auto"/>
        <w:left w:val="none" w:sz="0" w:space="0" w:color="auto"/>
        <w:bottom w:val="none" w:sz="0" w:space="0" w:color="auto"/>
        <w:right w:val="none" w:sz="0" w:space="0" w:color="auto"/>
      </w:divBdr>
    </w:div>
    <w:div w:id="163074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D080E-7F8A-C14F-A453-1BED1C3F0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205</Words>
  <Characters>1129</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11</cp:revision>
  <dcterms:created xsi:type="dcterms:W3CDTF">2025-03-31T12:12:00Z</dcterms:created>
  <dcterms:modified xsi:type="dcterms:W3CDTF">2026-05-06T17:42:00Z</dcterms:modified>
</cp:coreProperties>
</file>