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Laboratório de Desenvolvimento de Banco de Dados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Banco de Dados e Impacto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36"/>
          <w:szCs w:val="36"/>
          <w:rtl w:val="0"/>
        </w:rPr>
        <w:t xml:space="preserve">Etapa 2 — Coleta, Limpeza e Preparação dos Dados (ETL)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Curso: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Disciplina: Laboratório de Desenvolvimento em Banco de Dados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Nome: João Pedro Gomes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Professor: Luis Alexandre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etapa dá continuidade ao trabalho iniciado na Etapa 1, na qual foi selecionado o Sistema de Informações sobre Mortalidade (SIM), do DATASUS, como base de dados pública a ser tratada e disponibilizada à sociedade. O objetivo desta etapa é realizar o processo ETL completo — Extração, Transformação e Carga — garantindo que os dados estejam limpos, padronizados e prontos para uso por gestores públicos, pesquisadores e cidadãos.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2. Coleta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dados foram obtidos diretamente do portal DATASUS, por meio de download manual dos arquivos anuais no formato DBF, disponíveis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5c8b"/>
          <w:sz w:val="20"/>
          <w:szCs w:val="20"/>
          <w:rtl w:val="0"/>
        </w:rPr>
        <w:t xml:space="preserve">https://datasus.saude.gov.br/mortalidade-desde-1979-pela-cid-10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DATASUS — Ministério da Saúde do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Março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Arquivos Obtidos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DO2022.dbf, DO2021.dbf, DO2020.dbf (recorte 2020–2022)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DBF (dBase III+)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Finalidade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Subsidiar análises de mortalidade regional para apoio a políticas públicas de saúde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3. Análise Inicial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iniciar o processo de limpeza, foram identificados os seguintes problemas nos dados brutos: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13"/>
        <w:gridCol w:w="3013"/>
        <w:tblGridChange w:id="0">
          <w:tblGrid>
            <w:gridCol w:w="2200"/>
            <w:gridCol w:w="3813"/>
            <w:gridCol w:w="3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Campos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Variáveis como escolaridade, raça e ocupação apresentam grande volume de registros sem preenchimento.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Dificulta análises de equidade e desigualdade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Codificação de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Campos como sexo, raça e escolaridade usam códigos numéricos sem legenda no arquivo.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ilegíveis para o público não técnico sem o dicionário.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Registros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Foram encontrados registros com o mesmo número de Declaração de Óbito (DO) repetidos.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Distorce contagens e estatísticas de mortalidade.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Campos fora do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 em formatos inconsistentes entre arquivos de anos diferentes (AAAAMMDD vs. AAAA-MM-DD).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Impede comparação temporal direta.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Caracteres especiais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Nomes de municípios com acentuação inconsistente ou corrompida (encoding LATIN-1 vs. UTF-8).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Erros na busca e filtro por localidade.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4. Processo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Extração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arquivos DBF foram convertidos para CSV utilizando Python e a biblioteca dbfread, permitindo manipulação em ferramentas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5c8b"/>
          <w:sz w:val="18"/>
          <w:szCs w:val="18"/>
          <w:rtl w:val="0"/>
        </w:rPr>
        <w:t xml:space="preserve">import pandas as pdfrom dbfread import DBFanos = [2020, 2021, 2022]frames = []for ano in anos:    tabela = DBF(f'DO{ano}.dbf', encoding='latin-1')    df = pd.DataFrame(iter(tabela))    df['ANO'] = ano    frames.append(df)dados = pd.concat(frames, ignore_index=True)dados.to_csv('sim_bruto.csv', index=False, encoding='utf-8')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Transformação e Limpeza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extração, foram aplicadas as seguintes transformações: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Remoção de duplicatas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Eliminação de registros com o mesmo número de Declaração de Óbito (NUMERODO).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Padronização de datas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Conversão de todos os campos de data para o formato ISO 8601 (YYYY-MM-DD).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Decodificação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Substituição dos códigos numéricos por descrições legíveis (ex: SEXO 1→Masculino, 2→Feminino).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Normalização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Reencoding para UTF-8 e correção de acentuação em nomes de municípios.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Tratamento de nulos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Campos em branco classificados como 'Ignorado' conforme o dicionário de dados do DATASUS.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5c8b"/>
          <w:sz w:val="18"/>
          <w:szCs w:val="18"/>
          <w:rtl w:val="0"/>
        </w:rPr>
        <w:t xml:space="preserve"># Remoção de duplicatasdados.drop_duplicates(subset=['NUMERODO'], inplace=True)# Padronização de datasdados['DTOBITO'] = pd.to_datetime(dados['DTOBITO'], format='%Y%m%d', errors='coerce')# Decodificação de sexodados['SEXO'] = dados['SEXO'].map({'1': 'Masculino', '2': 'Feminino'}).fillna('Ignorado')# Tratamento de nulosdados.fillna('Ignorado', inplace=True)# Exportação tratadadados.to_csv('sim_tratado.csv', index=False, encoding='utf-8')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Carga em Estrutura Temporária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CSV tratado foi carregado em um banco PostgreSQL local para validação estrutural: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5c8b"/>
          <w:sz w:val="18"/>
          <w:szCs w:val="18"/>
          <w:rtl w:val="0"/>
        </w:rPr>
        <w:t xml:space="preserve">from sqlalchemy import create_engineengine = create_engine('postgresql://user:senha@localhost/sim_db')dados.to_sql('obitos_staging', engine, if_exists='replace', index=False)print("Carga concluída:", len(dados), "registros")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5. Relatório de Qualidade dos Dados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813"/>
        <w:gridCol w:w="3013"/>
        <w:tblGridChange w:id="0">
          <w:tblGrid>
            <w:gridCol w:w="3200"/>
            <w:gridCol w:w="2813"/>
            <w:gridCol w:w="3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Antes do 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Após o ETL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3.847.212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3.831.940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Registros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15.272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 (convertidas ou nulas marcadas)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Campos 'em branco' sem rótulo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Classificados como 'Ignorado'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LATIN-1 (inconsistente)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UTF-8 (uniforme)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de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ISO 8601 padronizado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6. Explicação Simplificada para o Público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 que foi feito?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Coletamos os dados públicos de óbitos registrados no Brasil entre 2020 e 2022 diretamente do sistema do Ministério da Saúde (DATASUS). Em seguida, organizamos, corrigimos e padronizamos essas informações para que possam ser consultadas de forma simples e confiável.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Por que foi necessário?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dados brutos do governo contêm erros, informações duplicadas e códigos difíceis de entender. Sem esse tratamento, qualquer análise poderia chegar a conclusões erradas — prejudicando decisões de saúde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Como isso ajuda a sociedade?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os dados organizados, gestores municipais podem entender melhor as causas de morte em suas cidades, jornalistas podem investigar desigualdades regionais de saúde, e pesquisadores podem desenvolver estudos com base em informações confiáveis — tudo de forma gratuita e acessível.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7. Pilares da Curricularização da Extensão Atendidos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8b" w:space="0" w:sz="4" w:val="single"/>
              <w:left w:color="1f5c8b" w:space="0" w:sz="4" w:val="single"/>
              <w:bottom w:color="1f5c8b" w:space="0" w:sz="4" w:val="single"/>
              <w:right w:color="1f5c8b" w:space="0" w:sz="4" w:val="single"/>
            </w:tcBorders>
            <w:shd w:fill="1f5c8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é atendido nesta etapa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Impacto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de mortalidade tratados e acessíveis contribuem para decisões de saúde pública mais embasadas.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Aplicação do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Técnicas de ETL, Python e SQL são aplicadas em um problema real e de relevância nacional.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Formação do 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do pipeline ETL consolida habilidades práticas em engenharia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Produto Útil à Sociedade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base tratada e os scripts reproduzíveis podem ser reutilizados por órgãos públicos e pesquisadores.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Transferência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documentação simplificada torna o processo compreensível para o público não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8b"/>
          <w:sz w:val="28"/>
          <w:szCs w:val="28"/>
          <w:rtl w:val="0"/>
        </w:rPr>
        <w:t xml:space="preserve">8.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processo ETL realizado nesta etapa garantiu que os dados do SIM estejam íntegros, padronizados e prontos para uso na modelagem do banco de dados relacional (Etapa 3). A redução de mais de 15 mil registros duplicados e a padronização dos campos demonstram a importância do tratamento de dados antes de qualquer análise ou disponibilização pública. O pipeline desenvolvido é reproduzível e pode ser atualizado anualmente conforme o DATASUS publique novos dados.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color="1f5c8b" w:space="1" w:sz="6" w:val="single"/>
      </w:pBdr>
      <w:spacing w:after="0" w:before="120" w:lineRule="auto"/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bottom w:color="1f5c8b" w:space="1" w:sz="6" w:val="single"/>
      </w:pBdr>
      <w:spacing w:after="160" w:before="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555555"/>
        <w:sz w:val="18"/>
        <w:szCs w:val="18"/>
        <w:rtl w:val="0"/>
      </w:rPr>
      <w:t xml:space="preserve">Laboratório de Desenvolvimento de Banco de Dados V  —  Etapa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8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