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DE LABORATÓRIO DE DESENVOLVIMENTO DE BANCO DE DADOS 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Projeto de Curricularização da Extensão: Etapa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Luiz Carlos Scalfi Theodoro e Diego Rafael de Oliveira 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Disciplina: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Laboratório de Desenvolvimento de Banco de Dados V 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Luis Alexandre da Silva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Monitoramento de Dengue e Saneamento Básico em Bauru (SP)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DOCUMENTAÇÃO TÉCNICA DO BANCO DE DADOS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Visão Geral da Arquitetura e Tecnologias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banco de dados foi desenvolvido visando alta disponibilidade, segurança e facilidade de acesso para consultas analíticas (OLAP).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SGBD Utilizado: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PostgreSQL.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Hospedagem em Nuvem: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Supabase (plataforma BaaS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Backend as a 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garantindo que os dados públicos estejam acessíveis online ininterruptamente, sem a necessidade de infraestrutura local física.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Paradigma de Modelagem: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Modelagem Dimensional em Estrela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Star Schema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Esta escolha arquitetural otimiza a velocidade de leitura para ferramentas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Business Intelligence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(BI) e facilita o cruzamento de eixos analíticos (Tempo, Espaço e Infraestrutura).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Modelagem Lógica e Dicionário de Dados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estrutura central é composta por uma Tabela Fato cercada por três Tabelas Dimensão.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Dim_tempo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Isola a granularidade temporal do projeto.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id_tempo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(SERIAL, PK): Identificador único da dimensão.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data_inicio_semana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(DATE): Data do primeiro dia da semana epidemiológica.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semana_epidemiologica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(INTEGER): Número oficial da semana no calendário da saúde pública.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2.2. Dim_localidade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Centraliza o escopo geográfico da análise.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id_localidade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(SERIAL, PK): Identificador único do município.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codigo_ibge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 10): Código oficial unificado do IBGE (ex: 3506003).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municipio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 100): Nome da cidade (Bauru).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2.3. Dim_Saneamento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Cataloga os indicadores de infraestrutura sanitária do Censo.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id_saneamento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(SERIAL, PK): Chave primária.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total_domicilios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sem_banheiro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(INTEGER): Colunas quantitativas mapeando desde a presença de rede geral de esgoto até o descarte irregular em valas e rios.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2.4. Fato_notificacao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Tabela central de métricas e convergência das chaves estrangeiras.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id_registro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(SERIAL, PK): Identificador da notificação.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id_localidade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id_tempo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id_saneamento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(INTEGER, FK): Chaves estrangeiras conectando o evento às dimensões.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casos_notificados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nivel_incidencia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(INTEGER): Métricas absolutas de contágio.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temperatura_media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umidade_media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(FLOAT): Métricas climáticas associadas ao período do surto.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400040" cy="2667857"/>
            <wp:effectExtent b="0" l="0" r="0" t="0"/>
            <wp:docPr descr="C:\Users\1960282413015\AppData\Local\Microsoft\Windows\INetCache\Content.MSO\A6D3C38C.tmp" id="1" name="image1.png"/>
            <a:graphic>
              <a:graphicData uri="http://schemas.openxmlformats.org/drawingml/2006/picture">
                <pic:pic>
                  <pic:nvPicPr>
                    <pic:cNvPr descr="C:\Users\1960282413015\AppData\Local\Microsoft\Windows\INetCache\Content.MSO\A6D3C38C.tm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7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Fluxo de Carga e Tratamento (ETL)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alimentação do banco seguiu um fluxo de dados em três camadas para garantir a integridade: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Staging Area: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Importação bruta dos arquivos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.csv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(previamente limpos via scripts) para as tabelas temporárias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stg_dengue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stg_saneamento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formato texto/nativo.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Carga Dimensional: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Execução de scripts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INSERT INTO ... SELECT DISTINCT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populando as tabelas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Dim_tempo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Dim_localidade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Dim_Saneamento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gerando chaves primárias automáticas.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Carga da Fato: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Execução do cruzamento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entre as tabelas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staging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as dimensões populadas, inserindo as métricas finais na tabela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Fato_notificacao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 a tipagem de dados correta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Como Acessar e Utilizar (Guia para Desenvolvedores e Analistas)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 Conexão com o Banco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acesso à base de dados pode ser realizado de duas formas estruturais: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Conexão Direta (Client SQL/JDBC/ODBC):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Analistas de dados podem se conectar via DBeaver, DataGrip ou Power BI utilizando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Connection 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fornecida no painel do Supabase, porta padrão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host:aws-1-sa-east-1.pooler.supabase.com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swnxg5qpzzrf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port:6543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database:postgres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user:postgres.lkaxpkkwzcirswjfhnhn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28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Consumo via API REST: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Supabase gera automaticamente uma API baseada na estrutura do banco. Desenvolvedores web e mobile podem consumir os dados via requisições HTTP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ideal para integração em portais de transparência ou aplicativos da prefeitura, sem expor as credenciais diretas do banco.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 Padrão de Consultas Recomendado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extrair relatórios, recomenda-se a junção da Tabela Fato com as dimensões de interesse.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Exemplo de uso prático: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avaliar o impacto climático cruzado com a incidência de dengue, o analista deve executar:</w:t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SELECT 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t.data_inicio_semana,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   f.temperatura_media,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   f.casos_notificados,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   s.esgoto_vala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FROM Fato_notificacao f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JOIN Dim_tempo t ON f.id_tempo = t.id_tempo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JOIN Dim_Saneamento s ON f.id_saneamento = s.id_saneamento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ORDER BY t.data_inicio_semana DESC;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