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5AD4" w14:textId="77777777" w:rsidR="006A26B5" w:rsidRPr="006A26B5" w:rsidRDefault="006A26B5" w:rsidP="006A26B5">
      <w:pPr>
        <w:rPr>
          <w:b/>
          <w:bCs/>
        </w:rPr>
      </w:pPr>
      <w:r w:rsidRPr="006A26B5">
        <w:rPr>
          <w:b/>
          <w:bCs/>
        </w:rPr>
        <w:t>RTRM MLP Demonstration: Textbook Technical Reference</w:t>
      </w:r>
    </w:p>
    <w:p w14:paraId="4F845892" w14:textId="77777777" w:rsidR="006A26B5" w:rsidRPr="006A26B5" w:rsidRDefault="006A26B5" w:rsidP="006A26B5">
      <w:r w:rsidRPr="006A26B5">
        <w:rPr>
          <w:b/>
          <w:bCs/>
        </w:rPr>
        <w:t>Source file:</w:t>
      </w:r>
      <w:r w:rsidRPr="006A26B5">
        <w:t xml:space="preserve"> rtrm_mlp_demo.py (504 lines) </w:t>
      </w:r>
      <w:r w:rsidRPr="006A26B5">
        <w:rPr>
          <w:b/>
          <w:bCs/>
        </w:rPr>
        <w:t>Reference:</w:t>
      </w:r>
      <w:r w:rsidRPr="006A26B5">
        <w:t xml:space="preserve"> Nussbaum, P. (2023). </w:t>
      </w:r>
      <w:r w:rsidRPr="006A26B5">
        <w:rPr>
          <w:i/>
          <w:iCs/>
        </w:rPr>
        <w:t>Reading the Robot Mind.</w:t>
      </w:r>
      <w:r w:rsidRPr="006A26B5">
        <w:t xml:space="preserve"> CLEF 2023. (Line 58)</w:t>
      </w:r>
    </w:p>
    <w:p w14:paraId="2346C5E9" w14:textId="77777777" w:rsidR="006A26B5" w:rsidRPr="006A26B5" w:rsidRDefault="006A26B5" w:rsidP="006A26B5">
      <w:r w:rsidRPr="006A26B5">
        <w:pict w14:anchorId="54569E8A">
          <v:rect id="_x0000_i1103" style="width:0;height:1.5pt" o:hralign="center" o:hrstd="t" o:hr="t" fillcolor="#a0a0a0" stroked="f"/>
        </w:pict>
      </w:r>
    </w:p>
    <w:p w14:paraId="6D23528F" w14:textId="77777777" w:rsidR="006A26B5" w:rsidRPr="006A26B5" w:rsidRDefault="006A26B5" w:rsidP="006A26B5">
      <w:pPr>
        <w:rPr>
          <w:b/>
          <w:bCs/>
        </w:rPr>
      </w:pPr>
      <w:r w:rsidRPr="006A26B5">
        <w:rPr>
          <w:b/>
          <w:bCs/>
        </w:rPr>
        <w:t>1. Purpose and Framing</w:t>
      </w:r>
    </w:p>
    <w:p w14:paraId="7F232CC2" w14:textId="77777777" w:rsidR="006A26B5" w:rsidRPr="006A26B5" w:rsidRDefault="006A26B5" w:rsidP="006A26B5">
      <w:r w:rsidRPr="006A26B5">
        <w:t>The script demonstrates three complementary methods for "Reading the Robot Mind" (RTRM) — reconstructing what a neural network has learned about its inputs by examining hidden-layer activations. A 2D binary classification task is chosen deliberately: with only two input dimensions, every reconstruction can be plotted directly in the original input space, making information loss visible rather than abstract. (Lines 6–8)</w:t>
      </w:r>
    </w:p>
    <w:p w14:paraId="03791594" w14:textId="77777777" w:rsidR="006A26B5" w:rsidRPr="006A26B5" w:rsidRDefault="006A26B5" w:rsidP="006A26B5">
      <w:r w:rsidRPr="006A26B5">
        <w:t>The docstring names three companion scripts that extend the same methodology to more complex architectures: rtrm_autoencoder.py, rtrm_vit.py, and rtrm_yolo.py. (Lines 17–19)</w:t>
      </w:r>
    </w:p>
    <w:p w14:paraId="573D6F0F" w14:textId="77777777" w:rsidR="006A26B5" w:rsidRPr="006A26B5" w:rsidRDefault="006A26B5" w:rsidP="006A26B5">
      <w:r w:rsidRPr="006A26B5">
        <w:pict w14:anchorId="1A0CEB5A">
          <v:rect id="_x0000_i1104" style="width:0;height:1.5pt" o:hralign="center" o:hrstd="t" o:hr="t" fillcolor="#a0a0a0" stroked="f"/>
        </w:pict>
      </w:r>
    </w:p>
    <w:p w14:paraId="6ADA774D" w14:textId="77777777" w:rsidR="006A26B5" w:rsidRPr="006A26B5" w:rsidRDefault="006A26B5" w:rsidP="006A26B5">
      <w:pPr>
        <w:rPr>
          <w:b/>
          <w:bCs/>
        </w:rPr>
      </w:pPr>
      <w:r w:rsidRPr="006A26B5">
        <w:rPr>
          <w:b/>
          <w:bCs/>
        </w:rPr>
        <w:t>2. Dataset: Two Concentric Circles</w:t>
      </w:r>
    </w:p>
    <w:p w14:paraId="5A1FB18B" w14:textId="77777777" w:rsidR="006A26B5" w:rsidRPr="006A26B5" w:rsidRDefault="006A26B5" w:rsidP="006A26B5">
      <w:r w:rsidRPr="006A26B5">
        <w:rPr>
          <w:b/>
          <w:bCs/>
        </w:rPr>
        <w:t>Function:</w:t>
      </w:r>
      <w:r w:rsidRPr="006A26B5">
        <w:t xml:space="preserve"> make_two_circles (lines 72–95)</w:t>
      </w:r>
    </w:p>
    <w:p w14:paraId="0CEB02FB" w14:textId="77777777" w:rsidR="006A26B5" w:rsidRPr="006A26B5" w:rsidRDefault="006A26B5" w:rsidP="006A26B5">
      <w:r w:rsidRPr="006A26B5">
        <w:t>Two classes are generated in polar coordinates, then converted to Cartesian:</w:t>
      </w:r>
    </w:p>
    <w:p w14:paraId="2EDE16B9" w14:textId="77777777" w:rsidR="006A26B5" w:rsidRPr="006A26B5" w:rsidRDefault="006A26B5" w:rsidP="006A26B5">
      <w:pPr>
        <w:numPr>
          <w:ilvl w:val="0"/>
          <w:numId w:val="1"/>
        </w:numPr>
      </w:pPr>
      <w:r w:rsidRPr="006A26B5">
        <w:rPr>
          <w:b/>
          <w:bCs/>
        </w:rPr>
        <w:t>Class 0 (inner circle):</w:t>
      </w:r>
      <w:r w:rsidRPr="006A26B5">
        <w:t xml:space="preserve"> radius centered at 0.5, angles uniform on [0, 2π), Gaussian noise σ = 0.1 added to the radius. (Lines 85–87)</w:t>
      </w:r>
    </w:p>
    <w:p w14:paraId="191A923F" w14:textId="77777777" w:rsidR="006A26B5" w:rsidRPr="006A26B5" w:rsidRDefault="006A26B5" w:rsidP="006A26B5">
      <w:pPr>
        <w:numPr>
          <w:ilvl w:val="0"/>
          <w:numId w:val="1"/>
        </w:numPr>
      </w:pPr>
      <w:r w:rsidRPr="006A26B5">
        <w:rPr>
          <w:b/>
          <w:bCs/>
        </w:rPr>
        <w:t>Class 1 (outer circle):</w:t>
      </w:r>
      <w:r w:rsidRPr="006A26B5">
        <w:t xml:space="preserve"> radius centered at 1.5, same angular and noise scheme. (Lines 89–91)</w:t>
      </w:r>
    </w:p>
    <w:p w14:paraId="2B6948F7" w14:textId="77777777" w:rsidR="006A26B5" w:rsidRPr="006A26B5" w:rsidRDefault="006A26B5" w:rsidP="006A26B5">
      <w:r w:rsidRPr="006A26B5">
        <w:t>The default produces n = 2000 total samples (1000 per class). Points are stacked into an [n, 2] array X with a binary label vector y. (Lines 83, 93–95)</w:t>
      </w:r>
    </w:p>
    <w:p w14:paraId="0120E98D" w14:textId="77777777" w:rsidR="006A26B5" w:rsidRPr="006A26B5" w:rsidRDefault="006A26B5" w:rsidP="006A26B5">
      <w:r w:rsidRPr="006A26B5">
        <w:t>This gives a nonlinearly separable problem: no single line can divide the two rings, so the network must learn a nonlinear decision boundary.</w:t>
      </w:r>
    </w:p>
    <w:p w14:paraId="66AC7414" w14:textId="77777777" w:rsidR="006A26B5" w:rsidRPr="006A26B5" w:rsidRDefault="006A26B5" w:rsidP="006A26B5">
      <w:r w:rsidRPr="006A26B5">
        <w:pict w14:anchorId="7CAD9FA7">
          <v:rect id="_x0000_i1105" style="width:0;height:1.5pt" o:hralign="center" o:hrstd="t" o:hr="t" fillcolor="#a0a0a0" stroked="f"/>
        </w:pict>
      </w:r>
    </w:p>
    <w:p w14:paraId="00EE0367" w14:textId="77777777" w:rsidR="006A26B5" w:rsidRPr="006A26B5" w:rsidRDefault="006A26B5" w:rsidP="006A26B5">
      <w:pPr>
        <w:rPr>
          <w:b/>
          <w:bCs/>
        </w:rPr>
      </w:pPr>
      <w:r w:rsidRPr="006A26B5">
        <w:rPr>
          <w:b/>
          <w:bCs/>
        </w:rPr>
        <w:t>3. Network Architecture</w:t>
      </w:r>
    </w:p>
    <w:p w14:paraId="46054715" w14:textId="77777777" w:rsidR="006A26B5" w:rsidRPr="006A26B5" w:rsidRDefault="006A26B5" w:rsidP="006A26B5">
      <w:r w:rsidRPr="006A26B5">
        <w:rPr>
          <w:b/>
          <w:bCs/>
        </w:rPr>
        <w:t>Class:</w:t>
      </w:r>
      <w:r w:rsidRPr="006A26B5">
        <w:t xml:space="preserve"> MLP (lines 98–119)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101"/>
        <w:gridCol w:w="1294"/>
        <w:gridCol w:w="1179"/>
      </w:tblGrid>
      <w:tr w:rsidR="006A26B5" w:rsidRPr="006A26B5" w14:paraId="4446A891" w14:textId="77777777">
        <w:trPr>
          <w:tblHeader/>
          <w:tblCellSpacing w:w="15" w:type="dxa"/>
        </w:trPr>
        <w:tc>
          <w:tcPr>
            <w:tcW w:w="0" w:type="auto"/>
            <w:vAlign w:val="center"/>
            <w:hideMark/>
          </w:tcPr>
          <w:p w14:paraId="5384C11A" w14:textId="77777777" w:rsidR="006A26B5" w:rsidRPr="006A26B5" w:rsidRDefault="006A26B5" w:rsidP="006A26B5">
            <w:pPr>
              <w:rPr>
                <w:b/>
                <w:bCs/>
              </w:rPr>
            </w:pPr>
            <w:r w:rsidRPr="006A26B5">
              <w:rPr>
                <w:b/>
                <w:bCs/>
              </w:rPr>
              <w:lastRenderedPageBreak/>
              <w:t>Layer</w:t>
            </w:r>
          </w:p>
        </w:tc>
        <w:tc>
          <w:tcPr>
            <w:tcW w:w="0" w:type="auto"/>
            <w:vAlign w:val="center"/>
            <w:hideMark/>
          </w:tcPr>
          <w:p w14:paraId="26F0EAE6" w14:textId="77777777" w:rsidR="006A26B5" w:rsidRPr="006A26B5" w:rsidRDefault="006A26B5" w:rsidP="006A26B5">
            <w:pPr>
              <w:rPr>
                <w:b/>
                <w:bCs/>
              </w:rPr>
            </w:pPr>
            <w:r w:rsidRPr="006A26B5">
              <w:rPr>
                <w:b/>
                <w:bCs/>
              </w:rPr>
              <w:t>Input dim</w:t>
            </w:r>
          </w:p>
        </w:tc>
        <w:tc>
          <w:tcPr>
            <w:tcW w:w="0" w:type="auto"/>
            <w:vAlign w:val="center"/>
            <w:hideMark/>
          </w:tcPr>
          <w:p w14:paraId="037034FA" w14:textId="77777777" w:rsidR="006A26B5" w:rsidRPr="006A26B5" w:rsidRDefault="006A26B5" w:rsidP="006A26B5">
            <w:pPr>
              <w:rPr>
                <w:b/>
                <w:bCs/>
              </w:rPr>
            </w:pPr>
            <w:r w:rsidRPr="006A26B5">
              <w:rPr>
                <w:b/>
                <w:bCs/>
              </w:rPr>
              <w:t>Output dim</w:t>
            </w:r>
          </w:p>
        </w:tc>
        <w:tc>
          <w:tcPr>
            <w:tcW w:w="0" w:type="auto"/>
            <w:vAlign w:val="center"/>
            <w:hideMark/>
          </w:tcPr>
          <w:p w14:paraId="02AD0FE0" w14:textId="77777777" w:rsidR="006A26B5" w:rsidRPr="006A26B5" w:rsidRDefault="006A26B5" w:rsidP="006A26B5">
            <w:pPr>
              <w:rPr>
                <w:b/>
                <w:bCs/>
              </w:rPr>
            </w:pPr>
            <w:r w:rsidRPr="006A26B5">
              <w:rPr>
                <w:b/>
                <w:bCs/>
              </w:rPr>
              <w:t>Activation</w:t>
            </w:r>
          </w:p>
        </w:tc>
      </w:tr>
      <w:tr w:rsidR="006A26B5" w:rsidRPr="006A26B5" w14:paraId="150B1F2A" w14:textId="77777777">
        <w:trPr>
          <w:tblCellSpacing w:w="15" w:type="dxa"/>
        </w:trPr>
        <w:tc>
          <w:tcPr>
            <w:tcW w:w="0" w:type="auto"/>
            <w:vAlign w:val="center"/>
            <w:hideMark/>
          </w:tcPr>
          <w:p w14:paraId="65BD9240" w14:textId="77777777" w:rsidR="006A26B5" w:rsidRPr="006A26B5" w:rsidRDefault="006A26B5" w:rsidP="006A26B5">
            <w:r w:rsidRPr="006A26B5">
              <w:t>0</w:t>
            </w:r>
          </w:p>
        </w:tc>
        <w:tc>
          <w:tcPr>
            <w:tcW w:w="0" w:type="auto"/>
            <w:vAlign w:val="center"/>
            <w:hideMark/>
          </w:tcPr>
          <w:p w14:paraId="34A08E59" w14:textId="77777777" w:rsidR="006A26B5" w:rsidRPr="006A26B5" w:rsidRDefault="006A26B5" w:rsidP="006A26B5">
            <w:r w:rsidRPr="006A26B5">
              <w:t>2</w:t>
            </w:r>
          </w:p>
        </w:tc>
        <w:tc>
          <w:tcPr>
            <w:tcW w:w="0" w:type="auto"/>
            <w:vAlign w:val="center"/>
            <w:hideMark/>
          </w:tcPr>
          <w:p w14:paraId="0E81B1CB" w14:textId="77777777" w:rsidR="006A26B5" w:rsidRPr="006A26B5" w:rsidRDefault="006A26B5" w:rsidP="006A26B5">
            <w:r w:rsidRPr="006A26B5">
              <w:t>64</w:t>
            </w:r>
          </w:p>
        </w:tc>
        <w:tc>
          <w:tcPr>
            <w:tcW w:w="0" w:type="auto"/>
            <w:vAlign w:val="center"/>
            <w:hideMark/>
          </w:tcPr>
          <w:p w14:paraId="208E7AD6" w14:textId="77777777" w:rsidR="006A26B5" w:rsidRPr="006A26B5" w:rsidRDefault="006A26B5" w:rsidP="006A26B5">
            <w:r w:rsidRPr="006A26B5">
              <w:t>tanh</w:t>
            </w:r>
          </w:p>
        </w:tc>
      </w:tr>
      <w:tr w:rsidR="006A26B5" w:rsidRPr="006A26B5" w14:paraId="781547EE" w14:textId="77777777">
        <w:trPr>
          <w:tblCellSpacing w:w="15" w:type="dxa"/>
        </w:trPr>
        <w:tc>
          <w:tcPr>
            <w:tcW w:w="0" w:type="auto"/>
            <w:vAlign w:val="center"/>
            <w:hideMark/>
          </w:tcPr>
          <w:p w14:paraId="66B7434E" w14:textId="77777777" w:rsidR="006A26B5" w:rsidRPr="006A26B5" w:rsidRDefault="006A26B5" w:rsidP="006A26B5">
            <w:r w:rsidRPr="006A26B5">
              <w:t>1</w:t>
            </w:r>
          </w:p>
        </w:tc>
        <w:tc>
          <w:tcPr>
            <w:tcW w:w="0" w:type="auto"/>
            <w:vAlign w:val="center"/>
            <w:hideMark/>
          </w:tcPr>
          <w:p w14:paraId="1F9DF841" w14:textId="77777777" w:rsidR="006A26B5" w:rsidRPr="006A26B5" w:rsidRDefault="006A26B5" w:rsidP="006A26B5">
            <w:r w:rsidRPr="006A26B5">
              <w:t>64</w:t>
            </w:r>
          </w:p>
        </w:tc>
        <w:tc>
          <w:tcPr>
            <w:tcW w:w="0" w:type="auto"/>
            <w:vAlign w:val="center"/>
            <w:hideMark/>
          </w:tcPr>
          <w:p w14:paraId="0A49A531" w14:textId="77777777" w:rsidR="006A26B5" w:rsidRPr="006A26B5" w:rsidRDefault="006A26B5" w:rsidP="006A26B5">
            <w:r w:rsidRPr="006A26B5">
              <w:t>32</w:t>
            </w:r>
          </w:p>
        </w:tc>
        <w:tc>
          <w:tcPr>
            <w:tcW w:w="0" w:type="auto"/>
            <w:vAlign w:val="center"/>
            <w:hideMark/>
          </w:tcPr>
          <w:p w14:paraId="4652F888" w14:textId="77777777" w:rsidR="006A26B5" w:rsidRPr="006A26B5" w:rsidRDefault="006A26B5" w:rsidP="006A26B5">
            <w:r w:rsidRPr="006A26B5">
              <w:t>tanh</w:t>
            </w:r>
          </w:p>
        </w:tc>
      </w:tr>
      <w:tr w:rsidR="006A26B5" w:rsidRPr="006A26B5" w14:paraId="150923BD" w14:textId="77777777">
        <w:trPr>
          <w:tblCellSpacing w:w="15" w:type="dxa"/>
        </w:trPr>
        <w:tc>
          <w:tcPr>
            <w:tcW w:w="0" w:type="auto"/>
            <w:vAlign w:val="center"/>
            <w:hideMark/>
          </w:tcPr>
          <w:p w14:paraId="63755D16" w14:textId="77777777" w:rsidR="006A26B5" w:rsidRPr="006A26B5" w:rsidRDefault="006A26B5" w:rsidP="006A26B5">
            <w:r w:rsidRPr="006A26B5">
              <w:t>2</w:t>
            </w:r>
          </w:p>
        </w:tc>
        <w:tc>
          <w:tcPr>
            <w:tcW w:w="0" w:type="auto"/>
            <w:vAlign w:val="center"/>
            <w:hideMark/>
          </w:tcPr>
          <w:p w14:paraId="2880F6ED" w14:textId="77777777" w:rsidR="006A26B5" w:rsidRPr="006A26B5" w:rsidRDefault="006A26B5" w:rsidP="006A26B5">
            <w:r w:rsidRPr="006A26B5">
              <w:t>32</w:t>
            </w:r>
          </w:p>
        </w:tc>
        <w:tc>
          <w:tcPr>
            <w:tcW w:w="0" w:type="auto"/>
            <w:vAlign w:val="center"/>
            <w:hideMark/>
          </w:tcPr>
          <w:p w14:paraId="768DA515" w14:textId="77777777" w:rsidR="006A26B5" w:rsidRPr="006A26B5" w:rsidRDefault="006A26B5" w:rsidP="006A26B5">
            <w:r w:rsidRPr="006A26B5">
              <w:t>16</w:t>
            </w:r>
          </w:p>
        </w:tc>
        <w:tc>
          <w:tcPr>
            <w:tcW w:w="0" w:type="auto"/>
            <w:vAlign w:val="center"/>
            <w:hideMark/>
          </w:tcPr>
          <w:p w14:paraId="3302FF4E" w14:textId="77777777" w:rsidR="006A26B5" w:rsidRPr="006A26B5" w:rsidRDefault="006A26B5" w:rsidP="006A26B5">
            <w:r w:rsidRPr="006A26B5">
              <w:t>tanh</w:t>
            </w:r>
          </w:p>
        </w:tc>
      </w:tr>
      <w:tr w:rsidR="006A26B5" w:rsidRPr="006A26B5" w14:paraId="134EA533" w14:textId="77777777">
        <w:trPr>
          <w:tblCellSpacing w:w="15" w:type="dxa"/>
        </w:trPr>
        <w:tc>
          <w:tcPr>
            <w:tcW w:w="0" w:type="auto"/>
            <w:vAlign w:val="center"/>
            <w:hideMark/>
          </w:tcPr>
          <w:p w14:paraId="1AACB951" w14:textId="77777777" w:rsidR="006A26B5" w:rsidRPr="006A26B5" w:rsidRDefault="006A26B5" w:rsidP="006A26B5">
            <w:r w:rsidRPr="006A26B5">
              <w:t>3</w:t>
            </w:r>
          </w:p>
        </w:tc>
        <w:tc>
          <w:tcPr>
            <w:tcW w:w="0" w:type="auto"/>
            <w:vAlign w:val="center"/>
            <w:hideMark/>
          </w:tcPr>
          <w:p w14:paraId="6F4E1FFB" w14:textId="77777777" w:rsidR="006A26B5" w:rsidRPr="006A26B5" w:rsidRDefault="006A26B5" w:rsidP="006A26B5">
            <w:r w:rsidRPr="006A26B5">
              <w:t>16</w:t>
            </w:r>
          </w:p>
        </w:tc>
        <w:tc>
          <w:tcPr>
            <w:tcW w:w="0" w:type="auto"/>
            <w:vAlign w:val="center"/>
            <w:hideMark/>
          </w:tcPr>
          <w:p w14:paraId="232DCBEF" w14:textId="77777777" w:rsidR="006A26B5" w:rsidRPr="006A26B5" w:rsidRDefault="006A26B5" w:rsidP="006A26B5">
            <w:r w:rsidRPr="006A26B5">
              <w:t>8</w:t>
            </w:r>
          </w:p>
        </w:tc>
        <w:tc>
          <w:tcPr>
            <w:tcW w:w="0" w:type="auto"/>
            <w:vAlign w:val="center"/>
            <w:hideMark/>
          </w:tcPr>
          <w:p w14:paraId="2EF54B18" w14:textId="77777777" w:rsidR="006A26B5" w:rsidRPr="006A26B5" w:rsidRDefault="006A26B5" w:rsidP="006A26B5">
            <w:r w:rsidRPr="006A26B5">
              <w:t>tanh</w:t>
            </w:r>
          </w:p>
        </w:tc>
      </w:tr>
      <w:tr w:rsidR="006A26B5" w:rsidRPr="006A26B5" w14:paraId="5BE43AD4" w14:textId="77777777">
        <w:trPr>
          <w:tblCellSpacing w:w="15" w:type="dxa"/>
        </w:trPr>
        <w:tc>
          <w:tcPr>
            <w:tcW w:w="0" w:type="auto"/>
            <w:vAlign w:val="center"/>
            <w:hideMark/>
          </w:tcPr>
          <w:p w14:paraId="4B2441F6" w14:textId="77777777" w:rsidR="006A26B5" w:rsidRPr="006A26B5" w:rsidRDefault="006A26B5" w:rsidP="006A26B5">
            <w:r w:rsidRPr="006A26B5">
              <w:t>4</w:t>
            </w:r>
          </w:p>
        </w:tc>
        <w:tc>
          <w:tcPr>
            <w:tcW w:w="0" w:type="auto"/>
            <w:vAlign w:val="center"/>
            <w:hideMark/>
          </w:tcPr>
          <w:p w14:paraId="49034931" w14:textId="77777777" w:rsidR="006A26B5" w:rsidRPr="006A26B5" w:rsidRDefault="006A26B5" w:rsidP="006A26B5">
            <w:r w:rsidRPr="006A26B5">
              <w:t>8</w:t>
            </w:r>
          </w:p>
        </w:tc>
        <w:tc>
          <w:tcPr>
            <w:tcW w:w="0" w:type="auto"/>
            <w:vAlign w:val="center"/>
            <w:hideMark/>
          </w:tcPr>
          <w:p w14:paraId="1E1BB9F0" w14:textId="77777777" w:rsidR="006A26B5" w:rsidRPr="006A26B5" w:rsidRDefault="006A26B5" w:rsidP="006A26B5">
            <w:r w:rsidRPr="006A26B5">
              <w:t>1</w:t>
            </w:r>
          </w:p>
        </w:tc>
        <w:tc>
          <w:tcPr>
            <w:tcW w:w="0" w:type="auto"/>
            <w:vAlign w:val="center"/>
            <w:hideMark/>
          </w:tcPr>
          <w:p w14:paraId="28B8FD90" w14:textId="77777777" w:rsidR="006A26B5" w:rsidRPr="006A26B5" w:rsidRDefault="006A26B5" w:rsidP="006A26B5">
            <w:r w:rsidRPr="006A26B5">
              <w:t>tanh</w:t>
            </w:r>
          </w:p>
        </w:tc>
      </w:tr>
    </w:tbl>
    <w:p w14:paraId="5DB1B5B9" w14:textId="77777777" w:rsidR="006A26B5" w:rsidRPr="006A26B5" w:rsidRDefault="006A26B5" w:rsidP="006A26B5">
      <w:r w:rsidRPr="006A26B5">
        <w:t>Architecture defined at lines 103–109. All five activations are torch.tanh (line 110).</w:t>
      </w:r>
    </w:p>
    <w:p w14:paraId="05956AD4" w14:textId="77777777" w:rsidR="006A26B5" w:rsidRPr="006A26B5" w:rsidRDefault="006A26B5" w:rsidP="006A26B5">
      <w:r w:rsidRPr="006A26B5">
        <w:t>Key design choices:</w:t>
      </w:r>
    </w:p>
    <w:p w14:paraId="502FFAB7" w14:textId="77777777" w:rsidR="006A26B5" w:rsidRPr="006A26B5" w:rsidRDefault="006A26B5" w:rsidP="006A26B5">
      <w:pPr>
        <w:numPr>
          <w:ilvl w:val="0"/>
          <w:numId w:val="2"/>
        </w:numPr>
      </w:pPr>
      <w:r w:rsidRPr="006A26B5">
        <w:rPr>
          <w:b/>
          <w:bCs/>
        </w:rPr>
        <w:t>Progressive dimensionality reduction:</w:t>
      </w:r>
      <w:r w:rsidRPr="006A26B5">
        <w:t xml:space="preserve"> 2 → 64 → 32 → 16 → 8 → 1. The initial expansion to 64 dimensions gives the network capacity to "unfold" the concentric rings into a linearly separable representation. Each subsequent layer compresses, progressively discarding spatial detail while retaining class-discriminative information.</w:t>
      </w:r>
    </w:p>
    <w:p w14:paraId="5BB2250E" w14:textId="77777777" w:rsidR="006A26B5" w:rsidRPr="006A26B5" w:rsidRDefault="006A26B5" w:rsidP="006A26B5">
      <w:pPr>
        <w:numPr>
          <w:ilvl w:val="0"/>
          <w:numId w:val="2"/>
        </w:numPr>
      </w:pPr>
      <w:r w:rsidRPr="006A26B5">
        <w:rPr>
          <w:b/>
          <w:bCs/>
        </w:rPr>
        <w:t>tanh throughout:</w:t>
      </w:r>
      <w:r w:rsidRPr="006A26B5">
        <w:t xml:space="preserve"> Bounded output in (−1, 1) at every layer. This interacts with the later cosine-similarity analysis because normalized tanh outputs live on a bounded manifold.</w:t>
      </w:r>
    </w:p>
    <w:p w14:paraId="5C447D79" w14:textId="77777777" w:rsidR="006A26B5" w:rsidRPr="006A26B5" w:rsidRDefault="006A26B5" w:rsidP="006A26B5">
      <w:pPr>
        <w:numPr>
          <w:ilvl w:val="0"/>
          <w:numId w:val="2"/>
        </w:numPr>
      </w:pPr>
      <w:r w:rsidRPr="006A26B5">
        <w:rPr>
          <w:b/>
          <w:bCs/>
        </w:rPr>
        <w:t>Scalar output with tanh:</w:t>
      </w:r>
      <w:r w:rsidRPr="006A26B5">
        <w:t xml:space="preserve"> The final layer produces a single value in (−1, 1), trained against labels encoded as {−1, +1} (line 198: y_t = 2*y − 1).</w:t>
      </w:r>
    </w:p>
    <w:p w14:paraId="4A8E80AB" w14:textId="77777777" w:rsidR="006A26B5" w:rsidRPr="006A26B5" w:rsidRDefault="006A26B5" w:rsidP="006A26B5">
      <w:r w:rsidRPr="006A26B5">
        <w:t>The forward method accepts a capture flag (line 112). When capture=True, it returns both the final output and a list of all intermediate activation tensors — the hook that enables all three RTRM methods.</w:t>
      </w:r>
    </w:p>
    <w:p w14:paraId="57EB07AC" w14:textId="77777777" w:rsidR="006A26B5" w:rsidRPr="006A26B5" w:rsidRDefault="006A26B5" w:rsidP="006A26B5">
      <w:r w:rsidRPr="006A26B5">
        <w:pict w14:anchorId="2BD2C035">
          <v:rect id="_x0000_i1106" style="width:0;height:1.5pt" o:hralign="center" o:hrstd="t" o:hr="t" fillcolor="#a0a0a0" stroked="f"/>
        </w:pict>
      </w:r>
    </w:p>
    <w:p w14:paraId="6E922C5F" w14:textId="77777777" w:rsidR="006A26B5" w:rsidRPr="006A26B5" w:rsidRDefault="006A26B5" w:rsidP="006A26B5">
      <w:pPr>
        <w:rPr>
          <w:b/>
          <w:bCs/>
        </w:rPr>
      </w:pPr>
      <w:r w:rsidRPr="006A26B5">
        <w:rPr>
          <w:b/>
          <w:bCs/>
        </w:rPr>
        <w:t>4. Training Protocol</w:t>
      </w:r>
    </w:p>
    <w:p w14:paraId="78BD1F03" w14:textId="77777777" w:rsidR="006A26B5" w:rsidRPr="006A26B5" w:rsidRDefault="006A26B5" w:rsidP="006A26B5">
      <w:r w:rsidRPr="006A26B5">
        <w:rPr>
          <w:b/>
          <w:bCs/>
        </w:rPr>
        <w:t>Lines 200–217</w:t>
      </w:r>
    </w:p>
    <w:p w14:paraId="0A5BA284" w14:textId="77777777" w:rsidR="006A26B5" w:rsidRPr="006A26B5" w:rsidRDefault="006A26B5" w:rsidP="006A26B5">
      <w:pPr>
        <w:numPr>
          <w:ilvl w:val="0"/>
          <w:numId w:val="3"/>
        </w:numPr>
      </w:pPr>
      <w:r w:rsidRPr="006A26B5">
        <w:rPr>
          <w:b/>
          <w:bCs/>
        </w:rPr>
        <w:t>Optimizer:</w:t>
      </w:r>
      <w:r w:rsidRPr="006A26B5">
        <w:t xml:space="preserve"> Adam, learning rate 1e-3 (line 206)</w:t>
      </w:r>
    </w:p>
    <w:p w14:paraId="78764F22" w14:textId="77777777" w:rsidR="006A26B5" w:rsidRPr="006A26B5" w:rsidRDefault="006A26B5" w:rsidP="006A26B5">
      <w:pPr>
        <w:numPr>
          <w:ilvl w:val="0"/>
          <w:numId w:val="3"/>
        </w:numPr>
      </w:pPr>
      <w:r w:rsidRPr="006A26B5">
        <w:rPr>
          <w:b/>
          <w:bCs/>
        </w:rPr>
        <w:t>Loss:</w:t>
      </w:r>
      <w:r w:rsidRPr="006A26B5">
        <w:t xml:space="preserve"> MSE between tanh output and {−1, +1} labels (line 207). This is a regression-style formulation rather than cross-entropy; MSE with tanh targets drives the output toward the label extremes.</w:t>
      </w:r>
    </w:p>
    <w:p w14:paraId="6DC6B97E" w14:textId="77777777" w:rsidR="006A26B5" w:rsidRPr="006A26B5" w:rsidRDefault="006A26B5" w:rsidP="006A26B5">
      <w:pPr>
        <w:numPr>
          <w:ilvl w:val="0"/>
          <w:numId w:val="3"/>
        </w:numPr>
      </w:pPr>
      <w:r w:rsidRPr="006A26B5">
        <w:rPr>
          <w:b/>
          <w:bCs/>
        </w:rPr>
        <w:t>Epochs:</w:t>
      </w:r>
      <w:r w:rsidRPr="006A26B5">
        <w:t xml:space="preserve"> 5000 (line 209)</w:t>
      </w:r>
    </w:p>
    <w:p w14:paraId="7BC71792" w14:textId="77777777" w:rsidR="006A26B5" w:rsidRPr="006A26B5" w:rsidRDefault="006A26B5" w:rsidP="006A26B5">
      <w:pPr>
        <w:numPr>
          <w:ilvl w:val="0"/>
          <w:numId w:val="3"/>
        </w:numPr>
      </w:pPr>
      <w:r w:rsidRPr="006A26B5">
        <w:rPr>
          <w:b/>
          <w:bCs/>
        </w:rPr>
        <w:lastRenderedPageBreak/>
        <w:t>Monitoring:</w:t>
      </w:r>
      <w:r w:rsidRPr="006A26B5">
        <w:t xml:space="preserve"> Every 1000 epochs, accuracy is computed as the fraction of samples where sign(prediction) matches sign(label). (Lines 212–215)</w:t>
      </w:r>
    </w:p>
    <w:p w14:paraId="1FE04589" w14:textId="77777777" w:rsidR="006A26B5" w:rsidRPr="006A26B5" w:rsidRDefault="006A26B5" w:rsidP="006A26B5">
      <w:r w:rsidRPr="006A26B5">
        <w:pict w14:anchorId="4F247284">
          <v:rect id="_x0000_i1107" style="width:0;height:1.5pt" o:hralign="center" o:hrstd="t" o:hr="t" fillcolor="#a0a0a0" stroked="f"/>
        </w:pict>
      </w:r>
    </w:p>
    <w:p w14:paraId="79D8583B" w14:textId="77777777" w:rsidR="006A26B5" w:rsidRPr="006A26B5" w:rsidRDefault="006A26B5" w:rsidP="006A26B5">
      <w:pPr>
        <w:rPr>
          <w:b/>
          <w:bCs/>
        </w:rPr>
      </w:pPr>
      <w:r w:rsidRPr="006A26B5">
        <w:rPr>
          <w:b/>
          <w:bCs/>
        </w:rPr>
        <w:t>5. Post-Training Activation Capture</w:t>
      </w:r>
    </w:p>
    <w:p w14:paraId="7BBDC9DD" w14:textId="77777777" w:rsidR="006A26B5" w:rsidRPr="006A26B5" w:rsidRDefault="006A26B5" w:rsidP="006A26B5">
      <w:r w:rsidRPr="006A26B5">
        <w:rPr>
          <w:b/>
          <w:bCs/>
        </w:rPr>
        <w:t>Lines 219–221</w:t>
      </w:r>
    </w:p>
    <w:p w14:paraId="3AF61BFF" w14:textId="77777777" w:rsidR="006A26B5" w:rsidRPr="006A26B5" w:rsidRDefault="006A26B5" w:rsidP="006A26B5">
      <w:r w:rsidRPr="006A26B5">
        <w:t xml:space="preserve">After training, a single forward pass with capture=True stores activations from all five layers. These are then </w:t>
      </w:r>
      <w:r w:rsidRPr="006A26B5">
        <w:rPr>
          <w:b/>
          <w:bCs/>
        </w:rPr>
        <w:t>L2-normalized</w:t>
      </w:r>
      <w:r w:rsidRPr="006A26B5">
        <w:t xml:space="preserve"> per sample via normalize_vectors (line 146–148):</w:t>
      </w:r>
    </w:p>
    <w:p w14:paraId="0E9CD118" w14:textId="77777777" w:rsidR="006A26B5" w:rsidRPr="006A26B5" w:rsidRDefault="006A26B5" w:rsidP="006A26B5">
      <w:r w:rsidRPr="006A26B5">
        <w:t>v / (</w:t>
      </w:r>
      <w:r w:rsidRPr="006A26B5">
        <w:rPr>
          <w:rFonts w:ascii="Arial" w:hAnsi="Arial" w:cs="Arial"/>
        </w:rPr>
        <w:t>‖</w:t>
      </w:r>
      <w:r w:rsidRPr="006A26B5">
        <w:t>v</w:t>
      </w:r>
      <w:r w:rsidRPr="006A26B5">
        <w:rPr>
          <w:rFonts w:ascii="Arial" w:hAnsi="Arial" w:cs="Arial"/>
        </w:rPr>
        <w:t>‖</w:t>
      </w:r>
      <w:r w:rsidRPr="006A26B5">
        <w:rPr>
          <w:rFonts w:ascii="Aptos" w:hAnsi="Aptos" w:cs="Aptos"/>
        </w:rPr>
        <w:t>₂</w:t>
      </w:r>
      <w:r w:rsidRPr="006A26B5">
        <w:t xml:space="preserve"> + 1e-8)</w:t>
      </w:r>
    </w:p>
    <w:p w14:paraId="310E35D3" w14:textId="77777777" w:rsidR="006A26B5" w:rsidRPr="006A26B5" w:rsidRDefault="006A26B5" w:rsidP="006A26B5">
      <w:r w:rsidRPr="006A26B5">
        <w:t>This normalization is critical: it converts activations to unit vectors so that the dot product between any two activation vectors equals their cosine similarity. The ε = 1e-8 term prevents division by zero. (Line 148)</w:t>
      </w:r>
    </w:p>
    <w:p w14:paraId="0933AAA9" w14:textId="77777777" w:rsidR="006A26B5" w:rsidRPr="006A26B5" w:rsidRDefault="006A26B5" w:rsidP="006A26B5">
      <w:r w:rsidRPr="006A26B5">
        <w:pict w14:anchorId="444A13CF">
          <v:rect id="_x0000_i1108" style="width:0;height:1.5pt" o:hralign="center" o:hrstd="t" o:hr="t" fillcolor="#a0a0a0" stroked="f"/>
        </w:pict>
      </w:r>
    </w:p>
    <w:p w14:paraId="1E26C20E" w14:textId="77777777" w:rsidR="006A26B5" w:rsidRPr="006A26B5" w:rsidRDefault="006A26B5" w:rsidP="006A26B5">
      <w:pPr>
        <w:rPr>
          <w:b/>
          <w:bCs/>
        </w:rPr>
      </w:pPr>
      <w:r w:rsidRPr="006A26B5">
        <w:rPr>
          <w:b/>
          <w:bCs/>
        </w:rPr>
        <w:t>6. Strategic Probe Selection</w:t>
      </w:r>
    </w:p>
    <w:p w14:paraId="4FEF5074" w14:textId="77777777" w:rsidR="006A26B5" w:rsidRPr="006A26B5" w:rsidRDefault="006A26B5" w:rsidP="006A26B5">
      <w:r w:rsidRPr="006A26B5">
        <w:rPr>
          <w:b/>
          <w:bCs/>
        </w:rPr>
        <w:t>Lines 223–249</w:t>
      </w:r>
    </w:p>
    <w:p w14:paraId="2AEE42EA" w14:textId="77777777" w:rsidR="006A26B5" w:rsidRPr="006A26B5" w:rsidRDefault="006A26B5" w:rsidP="006A26B5">
      <w:r w:rsidRPr="006A26B5">
        <w:t>Five probe points are chosen to represent structurally distinct regions of the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5838"/>
        <w:gridCol w:w="548"/>
      </w:tblGrid>
      <w:tr w:rsidR="006A26B5" w:rsidRPr="006A26B5" w14:paraId="704C880A" w14:textId="77777777">
        <w:trPr>
          <w:tblHeader/>
          <w:tblCellSpacing w:w="15" w:type="dxa"/>
        </w:trPr>
        <w:tc>
          <w:tcPr>
            <w:tcW w:w="0" w:type="auto"/>
            <w:vAlign w:val="center"/>
            <w:hideMark/>
          </w:tcPr>
          <w:p w14:paraId="1189DD82" w14:textId="77777777" w:rsidR="006A26B5" w:rsidRPr="006A26B5" w:rsidRDefault="006A26B5" w:rsidP="006A26B5">
            <w:pPr>
              <w:rPr>
                <w:b/>
                <w:bCs/>
              </w:rPr>
            </w:pPr>
            <w:r w:rsidRPr="006A26B5">
              <w:rPr>
                <w:b/>
                <w:bCs/>
              </w:rPr>
              <w:t>Probe name</w:t>
            </w:r>
          </w:p>
        </w:tc>
        <w:tc>
          <w:tcPr>
            <w:tcW w:w="0" w:type="auto"/>
            <w:vAlign w:val="center"/>
            <w:hideMark/>
          </w:tcPr>
          <w:p w14:paraId="7103772D" w14:textId="77777777" w:rsidR="006A26B5" w:rsidRPr="006A26B5" w:rsidRDefault="006A26B5" w:rsidP="006A26B5">
            <w:pPr>
              <w:rPr>
                <w:b/>
                <w:bCs/>
              </w:rPr>
            </w:pPr>
            <w:r w:rsidRPr="006A26B5">
              <w:rPr>
                <w:b/>
                <w:bCs/>
              </w:rPr>
              <w:t>Selection criterion</w:t>
            </w:r>
          </w:p>
        </w:tc>
        <w:tc>
          <w:tcPr>
            <w:tcW w:w="0" w:type="auto"/>
            <w:vAlign w:val="center"/>
            <w:hideMark/>
          </w:tcPr>
          <w:p w14:paraId="2CFFE6F8" w14:textId="77777777" w:rsidR="006A26B5" w:rsidRPr="006A26B5" w:rsidRDefault="006A26B5" w:rsidP="006A26B5">
            <w:pPr>
              <w:rPr>
                <w:b/>
                <w:bCs/>
              </w:rPr>
            </w:pPr>
            <w:r w:rsidRPr="006A26B5">
              <w:rPr>
                <w:b/>
                <w:bCs/>
              </w:rPr>
              <w:t>Line</w:t>
            </w:r>
          </w:p>
        </w:tc>
      </w:tr>
      <w:tr w:rsidR="006A26B5" w:rsidRPr="006A26B5" w14:paraId="2C8C62E5" w14:textId="77777777">
        <w:trPr>
          <w:tblCellSpacing w:w="15" w:type="dxa"/>
        </w:trPr>
        <w:tc>
          <w:tcPr>
            <w:tcW w:w="0" w:type="auto"/>
            <w:vAlign w:val="center"/>
            <w:hideMark/>
          </w:tcPr>
          <w:p w14:paraId="430BE091" w14:textId="77777777" w:rsidR="006A26B5" w:rsidRPr="006A26B5" w:rsidRDefault="006A26B5" w:rsidP="006A26B5">
            <w:r w:rsidRPr="006A26B5">
              <w:t>Boundary</w:t>
            </w:r>
          </w:p>
        </w:tc>
        <w:tc>
          <w:tcPr>
            <w:tcW w:w="0" w:type="auto"/>
            <w:vAlign w:val="center"/>
            <w:hideMark/>
          </w:tcPr>
          <w:p w14:paraId="39B2FB1C" w14:textId="77777777" w:rsidR="006A26B5" w:rsidRPr="006A26B5" w:rsidRDefault="006A26B5" w:rsidP="006A26B5">
            <w:r w:rsidRPr="006A26B5">
              <w:t>Sample whose raw prediction is closest to zero (`argmin</w:t>
            </w:r>
          </w:p>
        </w:tc>
        <w:tc>
          <w:tcPr>
            <w:tcW w:w="0" w:type="auto"/>
            <w:vAlign w:val="center"/>
            <w:hideMark/>
          </w:tcPr>
          <w:p w14:paraId="2258323F" w14:textId="77777777" w:rsidR="006A26B5" w:rsidRPr="006A26B5" w:rsidRDefault="006A26B5" w:rsidP="006A26B5">
            <w:r w:rsidRPr="006A26B5">
              <w:t>pred</w:t>
            </w:r>
          </w:p>
        </w:tc>
      </w:tr>
      <w:tr w:rsidR="006A26B5" w:rsidRPr="006A26B5" w14:paraId="3CAE36BB" w14:textId="77777777">
        <w:trPr>
          <w:tblCellSpacing w:w="15" w:type="dxa"/>
        </w:trPr>
        <w:tc>
          <w:tcPr>
            <w:tcW w:w="0" w:type="auto"/>
            <w:vAlign w:val="center"/>
            <w:hideMark/>
          </w:tcPr>
          <w:p w14:paraId="20BAB406" w14:textId="77777777" w:rsidR="006A26B5" w:rsidRPr="006A26B5" w:rsidRDefault="006A26B5" w:rsidP="006A26B5">
            <w:r w:rsidRPr="006A26B5">
              <w:t>Class0_Center</w:t>
            </w:r>
          </w:p>
        </w:tc>
        <w:tc>
          <w:tcPr>
            <w:tcW w:w="0" w:type="auto"/>
            <w:vAlign w:val="center"/>
            <w:hideMark/>
          </w:tcPr>
          <w:p w14:paraId="359912F0" w14:textId="77777777" w:rsidR="006A26B5" w:rsidRPr="006A26B5" w:rsidRDefault="006A26B5" w:rsidP="006A26B5">
            <w:r w:rsidRPr="006A26B5">
              <w:t xml:space="preserve">Class 0 sample nearest the origin (argmin </w:t>
            </w:r>
            <w:r w:rsidRPr="006A26B5">
              <w:rPr>
                <w:rFonts w:ascii="Arial" w:hAnsi="Arial" w:cs="Arial"/>
              </w:rPr>
              <w:t>‖</w:t>
            </w:r>
            <w:r w:rsidRPr="006A26B5">
              <w:t>x</w:t>
            </w:r>
            <w:r w:rsidRPr="006A26B5">
              <w:rPr>
                <w:rFonts w:ascii="Arial" w:hAnsi="Arial" w:cs="Arial"/>
              </w:rPr>
              <w:t>‖</w:t>
            </w:r>
            <w:r w:rsidRPr="006A26B5">
              <w:t>)</w:t>
            </w:r>
          </w:p>
        </w:tc>
        <w:tc>
          <w:tcPr>
            <w:tcW w:w="0" w:type="auto"/>
            <w:vAlign w:val="center"/>
            <w:hideMark/>
          </w:tcPr>
          <w:p w14:paraId="4C7842F9" w14:textId="77777777" w:rsidR="006A26B5" w:rsidRPr="006A26B5" w:rsidRDefault="006A26B5" w:rsidP="006A26B5">
            <w:r w:rsidRPr="006A26B5">
              <w:t>237</w:t>
            </w:r>
          </w:p>
        </w:tc>
      </w:tr>
      <w:tr w:rsidR="006A26B5" w:rsidRPr="006A26B5" w14:paraId="69299085" w14:textId="77777777">
        <w:trPr>
          <w:tblCellSpacing w:w="15" w:type="dxa"/>
        </w:trPr>
        <w:tc>
          <w:tcPr>
            <w:tcW w:w="0" w:type="auto"/>
            <w:vAlign w:val="center"/>
            <w:hideMark/>
          </w:tcPr>
          <w:p w14:paraId="02766979" w14:textId="77777777" w:rsidR="006A26B5" w:rsidRPr="006A26B5" w:rsidRDefault="006A26B5" w:rsidP="006A26B5">
            <w:r w:rsidRPr="006A26B5">
              <w:t>Class1_Center</w:t>
            </w:r>
          </w:p>
        </w:tc>
        <w:tc>
          <w:tcPr>
            <w:tcW w:w="0" w:type="auto"/>
            <w:vAlign w:val="center"/>
            <w:hideMark/>
          </w:tcPr>
          <w:p w14:paraId="13B8E9A7" w14:textId="77777777" w:rsidR="006A26B5" w:rsidRPr="006A26B5" w:rsidRDefault="006A26B5" w:rsidP="006A26B5">
            <w:r w:rsidRPr="006A26B5">
              <w:t>Class 1 sample nearest the origin</w:t>
            </w:r>
          </w:p>
        </w:tc>
        <w:tc>
          <w:tcPr>
            <w:tcW w:w="0" w:type="auto"/>
            <w:vAlign w:val="center"/>
            <w:hideMark/>
          </w:tcPr>
          <w:p w14:paraId="37E862F8" w14:textId="77777777" w:rsidR="006A26B5" w:rsidRPr="006A26B5" w:rsidRDefault="006A26B5" w:rsidP="006A26B5">
            <w:r w:rsidRPr="006A26B5">
              <w:t>238</w:t>
            </w:r>
          </w:p>
        </w:tc>
      </w:tr>
      <w:tr w:rsidR="006A26B5" w:rsidRPr="006A26B5" w14:paraId="34C89083" w14:textId="77777777">
        <w:trPr>
          <w:tblCellSpacing w:w="15" w:type="dxa"/>
        </w:trPr>
        <w:tc>
          <w:tcPr>
            <w:tcW w:w="0" w:type="auto"/>
            <w:vAlign w:val="center"/>
            <w:hideMark/>
          </w:tcPr>
          <w:p w14:paraId="7A9A22A4" w14:textId="77777777" w:rsidR="006A26B5" w:rsidRPr="006A26B5" w:rsidRDefault="006A26B5" w:rsidP="006A26B5">
            <w:r w:rsidRPr="006A26B5">
              <w:t>Class0_Edge</w:t>
            </w:r>
          </w:p>
        </w:tc>
        <w:tc>
          <w:tcPr>
            <w:tcW w:w="0" w:type="auto"/>
            <w:vAlign w:val="center"/>
            <w:hideMark/>
          </w:tcPr>
          <w:p w14:paraId="062FF61A" w14:textId="77777777" w:rsidR="006A26B5" w:rsidRPr="006A26B5" w:rsidRDefault="006A26B5" w:rsidP="006A26B5">
            <w:r w:rsidRPr="006A26B5">
              <w:t xml:space="preserve">Class 0 sample farthest from origin (argmax </w:t>
            </w:r>
            <w:r w:rsidRPr="006A26B5">
              <w:rPr>
                <w:rFonts w:ascii="Arial" w:hAnsi="Arial" w:cs="Arial"/>
              </w:rPr>
              <w:t>‖</w:t>
            </w:r>
            <w:r w:rsidRPr="006A26B5">
              <w:t>x</w:t>
            </w:r>
            <w:r w:rsidRPr="006A26B5">
              <w:rPr>
                <w:rFonts w:ascii="Arial" w:hAnsi="Arial" w:cs="Arial"/>
              </w:rPr>
              <w:t>‖</w:t>
            </w:r>
            <w:r w:rsidRPr="006A26B5">
              <w:t>)</w:t>
            </w:r>
          </w:p>
        </w:tc>
        <w:tc>
          <w:tcPr>
            <w:tcW w:w="0" w:type="auto"/>
            <w:vAlign w:val="center"/>
            <w:hideMark/>
          </w:tcPr>
          <w:p w14:paraId="7900F51F" w14:textId="77777777" w:rsidR="006A26B5" w:rsidRPr="006A26B5" w:rsidRDefault="006A26B5" w:rsidP="006A26B5">
            <w:r w:rsidRPr="006A26B5">
              <w:t>239</w:t>
            </w:r>
          </w:p>
        </w:tc>
      </w:tr>
      <w:tr w:rsidR="006A26B5" w:rsidRPr="006A26B5" w14:paraId="16003825" w14:textId="77777777">
        <w:trPr>
          <w:tblCellSpacing w:w="15" w:type="dxa"/>
        </w:trPr>
        <w:tc>
          <w:tcPr>
            <w:tcW w:w="0" w:type="auto"/>
            <w:vAlign w:val="center"/>
            <w:hideMark/>
          </w:tcPr>
          <w:p w14:paraId="0D5CBAF3" w14:textId="77777777" w:rsidR="006A26B5" w:rsidRPr="006A26B5" w:rsidRDefault="006A26B5" w:rsidP="006A26B5">
            <w:r w:rsidRPr="006A26B5">
              <w:t>Class1_Edge</w:t>
            </w:r>
          </w:p>
        </w:tc>
        <w:tc>
          <w:tcPr>
            <w:tcW w:w="0" w:type="auto"/>
            <w:vAlign w:val="center"/>
            <w:hideMark/>
          </w:tcPr>
          <w:p w14:paraId="397CA916" w14:textId="77777777" w:rsidR="006A26B5" w:rsidRPr="006A26B5" w:rsidRDefault="006A26B5" w:rsidP="006A26B5">
            <w:r w:rsidRPr="006A26B5">
              <w:t>Class 1 sample farthest from origin</w:t>
            </w:r>
          </w:p>
        </w:tc>
        <w:tc>
          <w:tcPr>
            <w:tcW w:w="0" w:type="auto"/>
            <w:vAlign w:val="center"/>
            <w:hideMark/>
          </w:tcPr>
          <w:p w14:paraId="7E6F7C4B" w14:textId="77777777" w:rsidR="006A26B5" w:rsidRPr="006A26B5" w:rsidRDefault="006A26B5" w:rsidP="006A26B5">
            <w:r w:rsidRPr="006A26B5">
              <w:t>240</w:t>
            </w:r>
          </w:p>
        </w:tc>
      </w:tr>
    </w:tbl>
    <w:p w14:paraId="21769053" w14:textId="77777777" w:rsidR="006A26B5" w:rsidRPr="006A26B5" w:rsidRDefault="006A26B5" w:rsidP="006A26B5">
      <w:r w:rsidRPr="006A26B5">
        <w:t>These probes are deliberately chosen to span the data geometry: center of each ring, the most extreme point in each ring, and the point the network is least certain about. They are tracked through every subsequent analysis to give a consistent frame of reference.</w:t>
      </w:r>
    </w:p>
    <w:p w14:paraId="5C8B926C" w14:textId="77777777" w:rsidR="006A26B5" w:rsidRPr="006A26B5" w:rsidRDefault="006A26B5" w:rsidP="006A26B5">
      <w:r w:rsidRPr="006A26B5">
        <w:pict w14:anchorId="68E6CE94">
          <v:rect id="_x0000_i1109" style="width:0;height:1.5pt" o:hralign="center" o:hrstd="t" o:hr="t" fillcolor="#a0a0a0" stroked="f"/>
        </w:pict>
      </w:r>
    </w:p>
    <w:p w14:paraId="717D2401" w14:textId="77777777" w:rsidR="006A26B5" w:rsidRPr="006A26B5" w:rsidRDefault="006A26B5" w:rsidP="006A26B5">
      <w:pPr>
        <w:rPr>
          <w:b/>
          <w:bCs/>
        </w:rPr>
      </w:pPr>
      <w:r w:rsidRPr="006A26B5">
        <w:rPr>
          <w:b/>
          <w:bCs/>
        </w:rPr>
        <w:t>7. Method 1 — Cosine Equivalence Classes</w:t>
      </w:r>
    </w:p>
    <w:p w14:paraId="68DB3458" w14:textId="77777777" w:rsidR="006A26B5" w:rsidRPr="006A26B5" w:rsidRDefault="006A26B5" w:rsidP="006A26B5">
      <w:r w:rsidRPr="006A26B5">
        <w:rPr>
          <w:b/>
          <w:bCs/>
        </w:rPr>
        <w:lastRenderedPageBreak/>
        <w:t>Functions:</w:t>
      </w:r>
      <w:r w:rsidRPr="006A26B5">
        <w:t xml:space="preserve"> cosine_equivalence_counts (lines 178–183), cosine_equivalence_membership (lines 186–191)</w:t>
      </w:r>
    </w:p>
    <w:p w14:paraId="3C740915" w14:textId="77777777" w:rsidR="006A26B5" w:rsidRPr="006A26B5" w:rsidRDefault="006A26B5" w:rsidP="006A26B5">
      <w:r w:rsidRPr="006A26B5">
        <w:rPr>
          <w:b/>
          <w:bCs/>
        </w:rPr>
        <w:t>Concept:</w:t>
      </w:r>
      <w:r w:rsidRPr="006A26B5">
        <w:t xml:space="preserve"> At a given layer, two samples are "equivalent" if their normalized activation vectors are nearly parallel — i.e., their cosine similarity exceeds a threshold. As the network compresses information through deeper layers, more samples collapse into the same equivalence class, revealing where the network stops distinguishing between inputs.</w:t>
      </w:r>
    </w:p>
    <w:p w14:paraId="4A8D40CC" w14:textId="77777777" w:rsidR="006A26B5" w:rsidRPr="006A26B5" w:rsidRDefault="006A26B5" w:rsidP="006A26B5">
      <w:r w:rsidRPr="006A26B5">
        <w:rPr>
          <w:b/>
          <w:bCs/>
        </w:rPr>
        <w:t>Mechanism:</w:t>
      </w:r>
      <w:r w:rsidRPr="006A26B5">
        <w:t xml:space="preserve"> For a chosen probe sample at layer index l:</w:t>
      </w:r>
    </w:p>
    <w:p w14:paraId="27FBA79B" w14:textId="77777777" w:rsidR="006A26B5" w:rsidRPr="006A26B5" w:rsidRDefault="006A26B5" w:rsidP="006A26B5">
      <w:pPr>
        <w:numPr>
          <w:ilvl w:val="0"/>
          <w:numId w:val="4"/>
        </w:numPr>
      </w:pPr>
      <w:r w:rsidRPr="006A26B5">
        <w:t>Extract all normalized activations at layer l: shape [n, d_l].</w:t>
      </w:r>
    </w:p>
    <w:p w14:paraId="7C59A272" w14:textId="77777777" w:rsidR="006A26B5" w:rsidRPr="006A26B5" w:rsidRDefault="006A26B5" w:rsidP="006A26B5">
      <w:pPr>
        <w:numPr>
          <w:ilvl w:val="0"/>
          <w:numId w:val="4"/>
        </w:numPr>
      </w:pPr>
      <w:r w:rsidRPr="006A26B5">
        <w:t xml:space="preserve">Compute cosine similarities via a single matrix–vector product: activations @ probe.T (line 182). Because vectors are already unit-normalized (from step 5), this dot product </w:t>
      </w:r>
      <w:r w:rsidRPr="006A26B5">
        <w:rPr>
          <w:i/>
          <w:iCs/>
        </w:rPr>
        <w:t>is</w:t>
      </w:r>
      <w:r w:rsidRPr="006A26B5">
        <w:t xml:space="preserve"> the cosine similarity.</w:t>
      </w:r>
    </w:p>
    <w:p w14:paraId="15B9F803" w14:textId="77777777" w:rsidR="006A26B5" w:rsidRPr="006A26B5" w:rsidRDefault="006A26B5" w:rsidP="006A26B5">
      <w:pPr>
        <w:numPr>
          <w:ilvl w:val="0"/>
          <w:numId w:val="4"/>
        </w:numPr>
      </w:pPr>
      <w:r w:rsidRPr="006A26B5">
        <w:t>Count how many samples exceed each threshold.</w:t>
      </w:r>
    </w:p>
    <w:p w14:paraId="1A6C43AA" w14:textId="77777777" w:rsidR="006A26B5" w:rsidRPr="006A26B5" w:rsidRDefault="006A26B5" w:rsidP="006A26B5">
      <w:r w:rsidRPr="006A26B5">
        <w:rPr>
          <w:b/>
          <w:bCs/>
        </w:rPr>
        <w:t>Thresholds used:</w:t>
      </w:r>
      <w:r w:rsidRPr="006A26B5">
        <w:t xml:space="preserve"> 0.99, 0.95, 0.90, 0.80 (line 256).</w:t>
      </w:r>
    </w:p>
    <w:p w14:paraId="466C898E" w14:textId="77777777" w:rsidR="006A26B5" w:rsidRPr="006A26B5" w:rsidRDefault="006A26B5" w:rsidP="006A26B5">
      <w:r w:rsidRPr="006A26B5">
        <w:t>The visualization (lines 387–412) shows, for each layer, which training samples fall within the 0.90-threshold equivalence class of the "Boundary" probe. The expected pattern: early layers preserve spatial distinctions (small clusters), while deeper layers merge large swathes of same-class samples into single equivalence classes.</w:t>
      </w:r>
    </w:p>
    <w:p w14:paraId="4CE5DA49" w14:textId="77777777" w:rsidR="006A26B5" w:rsidRPr="006A26B5" w:rsidRDefault="006A26B5" w:rsidP="006A26B5">
      <w:r w:rsidRPr="006A26B5">
        <w:pict w14:anchorId="798FF08F">
          <v:rect id="_x0000_i1110" style="width:0;height:1.5pt" o:hralign="center" o:hrstd="t" o:hr="t" fillcolor="#a0a0a0" stroked="f"/>
        </w:pict>
      </w:r>
    </w:p>
    <w:p w14:paraId="28F40A39" w14:textId="77777777" w:rsidR="006A26B5" w:rsidRPr="006A26B5" w:rsidRDefault="006A26B5" w:rsidP="006A26B5">
      <w:pPr>
        <w:rPr>
          <w:b/>
          <w:bCs/>
        </w:rPr>
      </w:pPr>
      <w:r w:rsidRPr="006A26B5">
        <w:rPr>
          <w:b/>
          <w:bCs/>
        </w:rPr>
        <w:t>8. Method 2 — Patch-Based Structural Reconstruction</w:t>
      </w:r>
    </w:p>
    <w:p w14:paraId="3538EF2B" w14:textId="77777777" w:rsidR="006A26B5" w:rsidRPr="006A26B5" w:rsidRDefault="006A26B5" w:rsidP="006A26B5">
      <w:r w:rsidRPr="006A26B5">
        <w:rPr>
          <w:b/>
          <w:bCs/>
        </w:rPr>
        <w:t>Functions:</w:t>
      </w:r>
      <w:r w:rsidRPr="006A26B5">
        <w:t xml:space="preserve"> build_patches_no_bias (lines 151–167), reconstruct_with_patches (lines 170–175)</w:t>
      </w:r>
    </w:p>
    <w:p w14:paraId="643C22E1" w14:textId="77777777" w:rsidR="006A26B5" w:rsidRPr="006A26B5" w:rsidRDefault="006A26B5" w:rsidP="006A26B5">
      <w:r w:rsidRPr="006A26B5">
        <w:rPr>
          <w:b/>
          <w:bCs/>
        </w:rPr>
        <w:t>Concept:</w:t>
      </w:r>
      <w:r w:rsidRPr="006A26B5">
        <w:t xml:space="preserve"> Each neuron at each layer has an effective "patch" — a 2D vector that represents the cumulative linear filter that neuron applies to the original input, ignoring bias terms and nonlinearities. By scaling each patch by its corresponding activation value and summing, you get an analytical reconstruction of the input.</w:t>
      </w:r>
    </w:p>
    <w:p w14:paraId="7212FEE8" w14:textId="77777777" w:rsidR="006A26B5" w:rsidRPr="006A26B5" w:rsidRDefault="006A26B5" w:rsidP="006A26B5">
      <w:r w:rsidRPr="006A26B5">
        <w:rPr>
          <w:b/>
          <w:bCs/>
        </w:rPr>
        <w:t>Patch construction</w:t>
      </w:r>
      <w:r w:rsidRPr="006A26B5">
        <w:t xml:space="preserve"> (build_patches_no_bias):</w:t>
      </w:r>
    </w:p>
    <w:p w14:paraId="5DC9FD12" w14:textId="77777777" w:rsidR="006A26B5" w:rsidRPr="006A26B5" w:rsidRDefault="006A26B5" w:rsidP="006A26B5">
      <w:pPr>
        <w:numPr>
          <w:ilvl w:val="0"/>
          <w:numId w:val="5"/>
        </w:numPr>
      </w:pPr>
      <w:r w:rsidRPr="006A26B5">
        <w:rPr>
          <w:b/>
          <w:bCs/>
        </w:rPr>
        <w:t>Layer 0:</w:t>
      </w:r>
      <w:r w:rsidRPr="006A26B5">
        <w:t xml:space="preserve"> For neuron j of the first linear layer (weight matrix W₀ of shape [64, 2]), the patch is simply the two-element weight vector [W₀[j,0], W₀[j,1]]. (Line 155)</w:t>
      </w:r>
    </w:p>
    <w:p w14:paraId="28FE7FDF" w14:textId="77777777" w:rsidR="006A26B5" w:rsidRPr="006A26B5" w:rsidRDefault="006A26B5" w:rsidP="006A26B5">
      <w:pPr>
        <w:numPr>
          <w:ilvl w:val="0"/>
          <w:numId w:val="5"/>
        </w:numPr>
      </w:pPr>
      <w:r w:rsidRPr="006A26B5">
        <w:rPr>
          <w:b/>
          <w:bCs/>
        </w:rPr>
        <w:t>Layer i &gt; 0:</w:t>
      </w:r>
      <w:r w:rsidRPr="006A26B5">
        <w:t xml:space="preserve"> For neuron k of layer i (weight matrix W</w:t>
      </w:r>
      <w:r w:rsidRPr="006A26B5">
        <w:rPr>
          <w:rFonts w:ascii="Arial" w:hAnsi="Arial" w:cs="Arial"/>
        </w:rPr>
        <w:t>ᵢ</w:t>
      </w:r>
      <w:r w:rsidRPr="006A26B5">
        <w:t>), the patch is a weighted sum over the previous layer's patches: patch_i[k] = Σ</w:t>
      </w:r>
      <w:r w:rsidRPr="006A26B5">
        <w:rPr>
          <w:rFonts w:ascii="Arial" w:hAnsi="Arial" w:cs="Arial"/>
        </w:rPr>
        <w:t>ⱼ</w:t>
      </w:r>
      <w:r w:rsidRPr="006A26B5">
        <w:t xml:space="preserve"> W</w:t>
      </w:r>
      <w:r w:rsidRPr="006A26B5">
        <w:rPr>
          <w:rFonts w:ascii="Arial" w:hAnsi="Arial" w:cs="Arial"/>
        </w:rPr>
        <w:t>ᵢ</w:t>
      </w:r>
      <w:r w:rsidRPr="006A26B5">
        <w:t>[k,j] · patch_{i-1}[j]. (Lines 157–166)</w:t>
      </w:r>
    </w:p>
    <w:p w14:paraId="467C49CE" w14:textId="77777777" w:rsidR="006A26B5" w:rsidRPr="006A26B5" w:rsidRDefault="006A26B5" w:rsidP="006A26B5">
      <w:r w:rsidRPr="006A26B5">
        <w:lastRenderedPageBreak/>
        <w:t xml:space="preserve">This is a recursive unfolding of the weight matrices. Mathematically, the patch for neuron k at layer i is the k-th row of the product matrix W_i · W_{i-1} · ... · W_0, projected into the 2D input space. The construction deliberately omits bias terms and ignores the nonlinear activations between layers — it traces only the </w:t>
      </w:r>
      <w:r w:rsidRPr="006A26B5">
        <w:rPr>
          <w:i/>
          <w:iCs/>
        </w:rPr>
        <w:t>linear</w:t>
      </w:r>
      <w:r w:rsidRPr="006A26B5">
        <w:t xml:space="preserve"> signal path.</w:t>
      </w:r>
    </w:p>
    <w:p w14:paraId="29283BBB" w14:textId="77777777" w:rsidR="006A26B5" w:rsidRPr="006A26B5" w:rsidRDefault="006A26B5" w:rsidP="006A26B5">
      <w:r w:rsidRPr="006A26B5">
        <w:rPr>
          <w:b/>
          <w:bCs/>
        </w:rPr>
        <w:t>Reconstruction</w:t>
      </w:r>
      <w:r w:rsidRPr="006A26B5">
        <w:t xml:space="preserve"> (reconstruct_with_patches):</w:t>
      </w:r>
    </w:p>
    <w:p w14:paraId="07882AE3" w14:textId="77777777" w:rsidR="006A26B5" w:rsidRPr="006A26B5" w:rsidRDefault="006A26B5" w:rsidP="006A26B5">
      <w:r w:rsidRPr="006A26B5">
        <w:t>For sample s at layer l:</w:t>
      </w:r>
    </w:p>
    <w:p w14:paraId="0DE1F18D" w14:textId="77777777" w:rsidR="006A26B5" w:rsidRPr="006A26B5" w:rsidRDefault="006A26B5" w:rsidP="006A26B5">
      <w:r w:rsidRPr="006A26B5">
        <w:t>x̂ = Σ</w:t>
      </w:r>
      <w:r w:rsidRPr="006A26B5">
        <w:rPr>
          <w:rFonts w:ascii="Cambria Math" w:hAnsi="Cambria Math" w:cs="Cambria Math"/>
        </w:rPr>
        <w:t>ₙ</w:t>
      </w:r>
      <w:r w:rsidRPr="006A26B5">
        <w:t xml:space="preserve"> activations[l][s, n] </w:t>
      </w:r>
      <w:r w:rsidRPr="006A26B5">
        <w:rPr>
          <w:rFonts w:ascii="Aptos" w:hAnsi="Aptos" w:cs="Aptos"/>
        </w:rPr>
        <w:t>·</w:t>
      </w:r>
      <w:r w:rsidRPr="006A26B5">
        <w:t xml:space="preserve"> patch[l][n]</w:t>
      </w:r>
    </w:p>
    <w:p w14:paraId="2FFC72B5" w14:textId="77777777" w:rsidR="006A26B5" w:rsidRPr="006A26B5" w:rsidRDefault="006A26B5" w:rsidP="006A26B5">
      <w:r w:rsidRPr="006A26B5">
        <w:t>where n indexes neurons at layer l. (Lines 172–174)</w:t>
      </w:r>
    </w:p>
    <w:p w14:paraId="02C96459" w14:textId="77777777" w:rsidR="006A26B5" w:rsidRPr="006A26B5" w:rsidRDefault="006A26B5" w:rsidP="006A26B5">
      <w:r w:rsidRPr="006A26B5">
        <w:rPr>
          <w:b/>
          <w:bCs/>
        </w:rPr>
        <w:t>Why this works (and why it degrades):</w:t>
      </w:r>
      <w:r w:rsidRPr="006A26B5">
        <w:t xml:space="preserve"> At layer 0, the reconstruction is exact in the linear component because the patches are the actual weight vectors and the activations include the tanh squashing. As depth increases, the patches accumulate multiplicative interactions across weight matrices, but the activations they're multiplied by have passed through multiple nonlinearities. The mismatch between the purely linear patches and the nonlinearly transformed activations causes reconstruction quality to degrade with depth.</w:t>
      </w:r>
    </w:p>
    <w:p w14:paraId="031B4E9A" w14:textId="77777777" w:rsidR="006A26B5" w:rsidRPr="006A26B5" w:rsidRDefault="006A26B5" w:rsidP="006A26B5">
      <w:r w:rsidRPr="006A26B5">
        <w:rPr>
          <w:b/>
          <w:bCs/>
        </w:rPr>
        <w:t>Key property:</w:t>
      </w:r>
      <w:r w:rsidRPr="006A26B5">
        <w:t xml:space="preserve"> This method requires </w:t>
      </w:r>
      <w:r w:rsidRPr="006A26B5">
        <w:rPr>
          <w:i/>
          <w:iCs/>
        </w:rPr>
        <w:t>no training</w:t>
      </w:r>
      <w:r w:rsidRPr="006A26B5">
        <w:t xml:space="preserve"> — it is purely analytical, computed from the frozen weight matrices.</w:t>
      </w:r>
    </w:p>
    <w:p w14:paraId="49A31A20" w14:textId="77777777" w:rsidR="006A26B5" w:rsidRPr="006A26B5" w:rsidRDefault="006A26B5" w:rsidP="006A26B5">
      <w:r w:rsidRPr="006A26B5">
        <w:pict w14:anchorId="220C9443">
          <v:rect id="_x0000_i1111" style="width:0;height:1.5pt" o:hralign="center" o:hrstd="t" o:hr="t" fillcolor="#a0a0a0" stroked="f"/>
        </w:pict>
      </w:r>
    </w:p>
    <w:p w14:paraId="112E2699" w14:textId="77777777" w:rsidR="006A26B5" w:rsidRPr="006A26B5" w:rsidRDefault="006A26B5" w:rsidP="006A26B5">
      <w:pPr>
        <w:rPr>
          <w:b/>
          <w:bCs/>
        </w:rPr>
      </w:pPr>
      <w:r w:rsidRPr="006A26B5">
        <w:rPr>
          <w:b/>
          <w:bCs/>
        </w:rPr>
        <w:t>9. Method 3 — Learned Inverse (Autoencoder)</w:t>
      </w:r>
    </w:p>
    <w:p w14:paraId="328B79C6" w14:textId="77777777" w:rsidR="006A26B5" w:rsidRPr="006A26B5" w:rsidRDefault="006A26B5" w:rsidP="006A26B5">
      <w:r w:rsidRPr="006A26B5">
        <w:rPr>
          <w:b/>
          <w:bCs/>
        </w:rPr>
        <w:t>Class:</w:t>
      </w:r>
      <w:r w:rsidRPr="006A26B5">
        <w:t xml:space="preserve"> InverseNet (lines 122–143) </w:t>
      </w:r>
      <w:r w:rsidRPr="006A26B5">
        <w:rPr>
          <w:b/>
          <w:bCs/>
        </w:rPr>
        <w:t>Training loop:</w:t>
      </w:r>
      <w:r w:rsidRPr="006A26B5">
        <w:t xml:space="preserve"> Lines 284–297</w:t>
      </w:r>
    </w:p>
    <w:p w14:paraId="2BCB71A1" w14:textId="77777777" w:rsidR="006A26B5" w:rsidRPr="006A26B5" w:rsidRDefault="006A26B5" w:rsidP="006A26B5">
      <w:r w:rsidRPr="006A26B5">
        <w:rPr>
          <w:b/>
          <w:bCs/>
        </w:rPr>
        <w:t>Concept:</w:t>
      </w:r>
      <w:r w:rsidRPr="006A26B5">
        <w:t xml:space="preserve"> Train a small feedforward network to map each layer's activations back to the original 2D inputs. This learns the (approximate) inverse of the forward transformation.</w:t>
      </w:r>
    </w:p>
    <w:p w14:paraId="36D2F904" w14:textId="77777777" w:rsidR="006A26B5" w:rsidRPr="006A26B5" w:rsidRDefault="006A26B5" w:rsidP="006A26B5">
      <w:r w:rsidRPr="006A26B5">
        <w:rPr>
          <w:b/>
          <w:bCs/>
        </w:rPr>
        <w:t>Architecture choices</w:t>
      </w:r>
      <w:r w:rsidRPr="006A26B5">
        <w:t xml:space="preserve"> (lines 125–140):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3329"/>
      </w:tblGrid>
      <w:tr w:rsidR="006A26B5" w:rsidRPr="006A26B5" w14:paraId="4A522983" w14:textId="77777777">
        <w:trPr>
          <w:tblHeader/>
          <w:tblCellSpacing w:w="15" w:type="dxa"/>
        </w:trPr>
        <w:tc>
          <w:tcPr>
            <w:tcW w:w="0" w:type="auto"/>
            <w:vAlign w:val="center"/>
            <w:hideMark/>
          </w:tcPr>
          <w:p w14:paraId="56A7EBE3" w14:textId="77777777" w:rsidR="006A26B5" w:rsidRPr="006A26B5" w:rsidRDefault="006A26B5" w:rsidP="006A26B5">
            <w:pPr>
              <w:rPr>
                <w:b/>
                <w:bCs/>
              </w:rPr>
            </w:pPr>
            <w:r w:rsidRPr="006A26B5">
              <w:rPr>
                <w:b/>
                <w:bCs/>
              </w:rPr>
              <w:t>Condition</w:t>
            </w:r>
          </w:p>
        </w:tc>
        <w:tc>
          <w:tcPr>
            <w:tcW w:w="0" w:type="auto"/>
            <w:vAlign w:val="center"/>
            <w:hideMark/>
          </w:tcPr>
          <w:p w14:paraId="031150B7" w14:textId="77777777" w:rsidR="006A26B5" w:rsidRPr="006A26B5" w:rsidRDefault="006A26B5" w:rsidP="006A26B5">
            <w:pPr>
              <w:rPr>
                <w:b/>
                <w:bCs/>
              </w:rPr>
            </w:pPr>
            <w:r w:rsidRPr="006A26B5">
              <w:rPr>
                <w:b/>
                <w:bCs/>
              </w:rPr>
              <w:t>Architecture</w:t>
            </w:r>
          </w:p>
        </w:tc>
      </w:tr>
      <w:tr w:rsidR="006A26B5" w:rsidRPr="006A26B5" w14:paraId="69FE1A3E" w14:textId="77777777">
        <w:trPr>
          <w:tblCellSpacing w:w="15" w:type="dxa"/>
        </w:trPr>
        <w:tc>
          <w:tcPr>
            <w:tcW w:w="0" w:type="auto"/>
            <w:vAlign w:val="center"/>
            <w:hideMark/>
          </w:tcPr>
          <w:p w14:paraId="4D0F66CD" w14:textId="77777777" w:rsidR="006A26B5" w:rsidRPr="006A26B5" w:rsidRDefault="006A26B5" w:rsidP="006A26B5">
            <w:r w:rsidRPr="006A26B5">
              <w:t>Input dim ≤ 2</w:t>
            </w:r>
          </w:p>
        </w:tc>
        <w:tc>
          <w:tcPr>
            <w:tcW w:w="0" w:type="auto"/>
            <w:vAlign w:val="center"/>
            <w:hideMark/>
          </w:tcPr>
          <w:p w14:paraId="62E799A4" w14:textId="77777777" w:rsidR="006A26B5" w:rsidRPr="006A26B5" w:rsidRDefault="006A26B5" w:rsidP="006A26B5">
            <w:r w:rsidRPr="006A26B5">
              <w:t>dim → 256 → 128 → 64 → 2 (ReLU)</w:t>
            </w:r>
          </w:p>
        </w:tc>
      </w:tr>
      <w:tr w:rsidR="006A26B5" w:rsidRPr="006A26B5" w14:paraId="7503802B" w14:textId="77777777">
        <w:trPr>
          <w:tblCellSpacing w:w="15" w:type="dxa"/>
        </w:trPr>
        <w:tc>
          <w:tcPr>
            <w:tcW w:w="0" w:type="auto"/>
            <w:vAlign w:val="center"/>
            <w:hideMark/>
          </w:tcPr>
          <w:p w14:paraId="5441AB6B" w14:textId="77777777" w:rsidR="006A26B5" w:rsidRPr="006A26B5" w:rsidRDefault="006A26B5" w:rsidP="006A26B5">
            <w:r w:rsidRPr="006A26B5">
              <w:t>Input dim &gt; 2</w:t>
            </w:r>
          </w:p>
        </w:tc>
        <w:tc>
          <w:tcPr>
            <w:tcW w:w="0" w:type="auto"/>
            <w:vAlign w:val="center"/>
            <w:hideMark/>
          </w:tcPr>
          <w:p w14:paraId="7659FB1D" w14:textId="77777777" w:rsidR="006A26B5" w:rsidRPr="006A26B5" w:rsidRDefault="006A26B5" w:rsidP="006A26B5">
            <w:r w:rsidRPr="006A26B5">
              <w:t>dim → 128 → 64 → 32 → 2 (ReLU)</w:t>
            </w:r>
          </w:p>
        </w:tc>
      </w:tr>
    </w:tbl>
    <w:p w14:paraId="2258DC8C" w14:textId="77777777" w:rsidR="006A26B5" w:rsidRPr="006A26B5" w:rsidRDefault="006A26B5" w:rsidP="006A26B5">
      <w:r w:rsidRPr="006A26B5">
        <w:t>The wider architecture for very low-dimensional inputs (the final 8→1 and 1→output layers) compensates for the extreme information loss — more capacity is needed to reconstruct from a nearly one-dimensional representation.</w:t>
      </w:r>
    </w:p>
    <w:p w14:paraId="4611A221" w14:textId="77777777" w:rsidR="006A26B5" w:rsidRPr="006A26B5" w:rsidRDefault="006A26B5" w:rsidP="006A26B5">
      <w:r w:rsidRPr="006A26B5">
        <w:rPr>
          <w:b/>
          <w:bCs/>
        </w:rPr>
        <w:t>Training details</w:t>
      </w:r>
      <w:r w:rsidRPr="006A26B5">
        <w:t xml:space="preserve"> (lines 287–295):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483"/>
        <w:gridCol w:w="886"/>
      </w:tblGrid>
      <w:tr w:rsidR="006A26B5" w:rsidRPr="006A26B5" w14:paraId="20E36749" w14:textId="77777777">
        <w:trPr>
          <w:tblHeader/>
          <w:tblCellSpacing w:w="15" w:type="dxa"/>
        </w:trPr>
        <w:tc>
          <w:tcPr>
            <w:tcW w:w="0" w:type="auto"/>
            <w:vAlign w:val="center"/>
            <w:hideMark/>
          </w:tcPr>
          <w:p w14:paraId="2D859977" w14:textId="77777777" w:rsidR="006A26B5" w:rsidRPr="006A26B5" w:rsidRDefault="006A26B5" w:rsidP="006A26B5">
            <w:pPr>
              <w:rPr>
                <w:b/>
                <w:bCs/>
              </w:rPr>
            </w:pPr>
            <w:r w:rsidRPr="006A26B5">
              <w:rPr>
                <w:b/>
                <w:bCs/>
              </w:rPr>
              <w:lastRenderedPageBreak/>
              <w:t>Condition</w:t>
            </w:r>
          </w:p>
        </w:tc>
        <w:tc>
          <w:tcPr>
            <w:tcW w:w="0" w:type="auto"/>
            <w:vAlign w:val="center"/>
            <w:hideMark/>
          </w:tcPr>
          <w:p w14:paraId="795D3D06" w14:textId="77777777" w:rsidR="006A26B5" w:rsidRPr="006A26B5" w:rsidRDefault="006A26B5" w:rsidP="006A26B5">
            <w:pPr>
              <w:rPr>
                <w:b/>
                <w:bCs/>
              </w:rPr>
            </w:pPr>
            <w:r w:rsidRPr="006A26B5">
              <w:rPr>
                <w:b/>
                <w:bCs/>
              </w:rPr>
              <w:t>Learning rate</w:t>
            </w:r>
          </w:p>
        </w:tc>
        <w:tc>
          <w:tcPr>
            <w:tcW w:w="0" w:type="auto"/>
            <w:vAlign w:val="center"/>
            <w:hideMark/>
          </w:tcPr>
          <w:p w14:paraId="08FB045F" w14:textId="77777777" w:rsidR="006A26B5" w:rsidRPr="006A26B5" w:rsidRDefault="006A26B5" w:rsidP="006A26B5">
            <w:pPr>
              <w:rPr>
                <w:b/>
                <w:bCs/>
              </w:rPr>
            </w:pPr>
            <w:r w:rsidRPr="006A26B5">
              <w:rPr>
                <w:b/>
                <w:bCs/>
              </w:rPr>
              <w:t>Epochs</w:t>
            </w:r>
          </w:p>
        </w:tc>
      </w:tr>
      <w:tr w:rsidR="006A26B5" w:rsidRPr="006A26B5" w14:paraId="50F8BF7C" w14:textId="77777777">
        <w:trPr>
          <w:tblCellSpacing w:w="15" w:type="dxa"/>
        </w:trPr>
        <w:tc>
          <w:tcPr>
            <w:tcW w:w="0" w:type="auto"/>
            <w:vAlign w:val="center"/>
            <w:hideMark/>
          </w:tcPr>
          <w:p w14:paraId="4EFE2CE4" w14:textId="77777777" w:rsidR="006A26B5" w:rsidRPr="006A26B5" w:rsidRDefault="006A26B5" w:rsidP="006A26B5">
            <w:r w:rsidRPr="006A26B5">
              <w:t>Layer dim ≤ 8</w:t>
            </w:r>
          </w:p>
        </w:tc>
        <w:tc>
          <w:tcPr>
            <w:tcW w:w="0" w:type="auto"/>
            <w:vAlign w:val="center"/>
            <w:hideMark/>
          </w:tcPr>
          <w:p w14:paraId="080D0AB6" w14:textId="77777777" w:rsidR="006A26B5" w:rsidRPr="006A26B5" w:rsidRDefault="006A26B5" w:rsidP="006A26B5">
            <w:r w:rsidRPr="006A26B5">
              <w:t>5e-4</w:t>
            </w:r>
          </w:p>
        </w:tc>
        <w:tc>
          <w:tcPr>
            <w:tcW w:w="0" w:type="auto"/>
            <w:vAlign w:val="center"/>
            <w:hideMark/>
          </w:tcPr>
          <w:p w14:paraId="7760A076" w14:textId="77777777" w:rsidR="006A26B5" w:rsidRPr="006A26B5" w:rsidRDefault="006A26B5" w:rsidP="006A26B5">
            <w:r w:rsidRPr="006A26B5">
              <w:t>5000</w:t>
            </w:r>
          </w:p>
        </w:tc>
      </w:tr>
      <w:tr w:rsidR="006A26B5" w:rsidRPr="006A26B5" w14:paraId="12A8AD97" w14:textId="77777777">
        <w:trPr>
          <w:tblCellSpacing w:w="15" w:type="dxa"/>
        </w:trPr>
        <w:tc>
          <w:tcPr>
            <w:tcW w:w="0" w:type="auto"/>
            <w:vAlign w:val="center"/>
            <w:hideMark/>
          </w:tcPr>
          <w:p w14:paraId="71D6D22F" w14:textId="77777777" w:rsidR="006A26B5" w:rsidRPr="006A26B5" w:rsidRDefault="006A26B5" w:rsidP="006A26B5">
            <w:r w:rsidRPr="006A26B5">
              <w:t>Layer dim &gt; 8</w:t>
            </w:r>
          </w:p>
        </w:tc>
        <w:tc>
          <w:tcPr>
            <w:tcW w:w="0" w:type="auto"/>
            <w:vAlign w:val="center"/>
            <w:hideMark/>
          </w:tcPr>
          <w:p w14:paraId="594A429E" w14:textId="77777777" w:rsidR="006A26B5" w:rsidRPr="006A26B5" w:rsidRDefault="006A26B5" w:rsidP="006A26B5">
            <w:r w:rsidRPr="006A26B5">
              <w:t>1e-3</w:t>
            </w:r>
          </w:p>
        </w:tc>
        <w:tc>
          <w:tcPr>
            <w:tcW w:w="0" w:type="auto"/>
            <w:vAlign w:val="center"/>
            <w:hideMark/>
          </w:tcPr>
          <w:p w14:paraId="10EA96D2" w14:textId="77777777" w:rsidR="006A26B5" w:rsidRPr="006A26B5" w:rsidRDefault="006A26B5" w:rsidP="006A26B5">
            <w:r w:rsidRPr="006A26B5">
              <w:t>2000</w:t>
            </w:r>
          </w:p>
        </w:tc>
      </w:tr>
    </w:tbl>
    <w:p w14:paraId="6C182F47" w14:textId="77777777" w:rsidR="006A26B5" w:rsidRPr="006A26B5" w:rsidRDefault="006A26B5" w:rsidP="006A26B5">
      <w:pPr>
        <w:numPr>
          <w:ilvl w:val="0"/>
          <w:numId w:val="6"/>
        </w:numPr>
      </w:pPr>
      <w:r w:rsidRPr="006A26B5">
        <w:rPr>
          <w:b/>
          <w:bCs/>
        </w:rPr>
        <w:t>Loss:</w:t>
      </w:r>
      <w:r w:rsidRPr="006A26B5">
        <w:t xml:space="preserve"> Pixel-wise MSE between the inverse network's output and the original inputs X_t. (Line 293: ((inv(A) - X_t) ** 2).mean())</w:t>
      </w:r>
    </w:p>
    <w:p w14:paraId="76DAA42F" w14:textId="77777777" w:rsidR="006A26B5" w:rsidRPr="006A26B5" w:rsidRDefault="006A26B5" w:rsidP="006A26B5">
      <w:pPr>
        <w:numPr>
          <w:ilvl w:val="0"/>
          <w:numId w:val="6"/>
        </w:numPr>
      </w:pPr>
      <w:r w:rsidRPr="006A26B5">
        <w:rPr>
          <w:b/>
          <w:bCs/>
        </w:rPr>
        <w:t>Optimizer:</w:t>
      </w:r>
      <w:r w:rsidRPr="006A26B5">
        <w:t xml:space="preserve"> Adam, per-layer.</w:t>
      </w:r>
    </w:p>
    <w:p w14:paraId="3CD9A6C5" w14:textId="77777777" w:rsidR="006A26B5" w:rsidRPr="006A26B5" w:rsidRDefault="006A26B5" w:rsidP="006A26B5">
      <w:r w:rsidRPr="006A26B5">
        <w:t>Lower learning rate and more epochs for smaller-dimensional layers reflects that inverting a heavily compressed representation is a harder optimization problem.</w:t>
      </w:r>
    </w:p>
    <w:p w14:paraId="04DFAB9C" w14:textId="77777777" w:rsidR="006A26B5" w:rsidRPr="006A26B5" w:rsidRDefault="006A26B5" w:rsidP="006A26B5">
      <w:r w:rsidRPr="006A26B5">
        <w:rPr>
          <w:b/>
          <w:bCs/>
        </w:rPr>
        <w:t>Inference:</w:t>
      </w:r>
      <w:r w:rsidRPr="006A26B5">
        <w:t xml:space="preserve"> After training, reconstructions for all samples are computed in a single no-grad forward pass per layer. (Lines 299–303)</w:t>
      </w:r>
    </w:p>
    <w:p w14:paraId="13C7438F" w14:textId="77777777" w:rsidR="006A26B5" w:rsidRPr="006A26B5" w:rsidRDefault="006A26B5" w:rsidP="006A26B5">
      <w:r w:rsidRPr="006A26B5">
        <w:pict w14:anchorId="57A0A0FC">
          <v:rect id="_x0000_i1112" style="width:0;height:1.5pt" o:hralign="center" o:hrstd="t" o:hr="t" fillcolor="#a0a0a0" stroked="f"/>
        </w:pict>
      </w:r>
    </w:p>
    <w:p w14:paraId="5E778E27" w14:textId="77777777" w:rsidR="006A26B5" w:rsidRPr="006A26B5" w:rsidRDefault="006A26B5" w:rsidP="006A26B5">
      <w:pPr>
        <w:rPr>
          <w:b/>
          <w:bCs/>
        </w:rPr>
      </w:pPr>
      <w:r w:rsidRPr="006A26B5">
        <w:rPr>
          <w:b/>
          <w:bCs/>
        </w:rPr>
        <w:t>10. Error Quantification</w:t>
      </w:r>
    </w:p>
    <w:p w14:paraId="2B9559C4" w14:textId="77777777" w:rsidR="006A26B5" w:rsidRPr="006A26B5" w:rsidRDefault="006A26B5" w:rsidP="006A26B5">
      <w:r w:rsidRPr="006A26B5">
        <w:rPr>
          <w:b/>
          <w:bCs/>
        </w:rPr>
        <w:t>Lines 305–314</w:t>
      </w:r>
    </w:p>
    <w:p w14:paraId="1BA187C0" w14:textId="77777777" w:rsidR="006A26B5" w:rsidRPr="006A26B5" w:rsidRDefault="006A26B5" w:rsidP="006A26B5">
      <w:r w:rsidRPr="006A26B5">
        <w:t>For each probe point, at each layer, the Euclidean distance between the original 2D position and each method's reconstruction is computed:</w:t>
      </w:r>
    </w:p>
    <w:p w14:paraId="1EE19889" w14:textId="77777777" w:rsidR="006A26B5" w:rsidRPr="006A26B5" w:rsidRDefault="006A26B5" w:rsidP="006A26B5">
      <w:r w:rsidRPr="006A26B5">
        <w:t xml:space="preserve">error = </w:t>
      </w:r>
      <w:r w:rsidRPr="006A26B5">
        <w:rPr>
          <w:rFonts w:ascii="Arial" w:hAnsi="Arial" w:cs="Arial"/>
        </w:rPr>
        <w:t>‖</w:t>
      </w:r>
      <w:r w:rsidRPr="006A26B5">
        <w:t xml:space="preserve">x_original </w:t>
      </w:r>
      <w:r w:rsidRPr="006A26B5">
        <w:rPr>
          <w:rFonts w:ascii="Aptos" w:hAnsi="Aptos" w:cs="Aptos"/>
        </w:rPr>
        <w:t>−</w:t>
      </w:r>
      <w:r w:rsidRPr="006A26B5">
        <w:t xml:space="preserve"> x</w:t>
      </w:r>
      <w:r w:rsidRPr="006A26B5">
        <w:rPr>
          <w:rFonts w:ascii="Aptos" w:hAnsi="Aptos" w:cs="Aptos"/>
        </w:rPr>
        <w:t>̂</w:t>
      </w:r>
      <w:r w:rsidRPr="006A26B5">
        <w:t>_reconstructed</w:t>
      </w:r>
      <w:r w:rsidRPr="006A26B5">
        <w:rPr>
          <w:rFonts w:ascii="Arial" w:hAnsi="Arial" w:cs="Arial"/>
        </w:rPr>
        <w:t>‖</w:t>
      </w:r>
      <w:r w:rsidRPr="006A26B5">
        <w:rPr>
          <w:rFonts w:ascii="Aptos" w:hAnsi="Aptos" w:cs="Aptos"/>
        </w:rPr>
        <w:t>₂</w:t>
      </w:r>
    </w:p>
    <w:p w14:paraId="4FA573B2" w14:textId="77777777" w:rsidR="006A26B5" w:rsidRPr="006A26B5" w:rsidRDefault="006A26B5" w:rsidP="006A26B5">
      <w:r w:rsidRPr="006A26B5">
        <w:t>This is done for both patch (line 313) and autoencoder (line 314) methods, producing per-probe error curves across layers.</w:t>
      </w:r>
    </w:p>
    <w:p w14:paraId="195448C9" w14:textId="77777777" w:rsidR="006A26B5" w:rsidRPr="006A26B5" w:rsidRDefault="006A26B5" w:rsidP="006A26B5">
      <w:r w:rsidRPr="006A26B5">
        <w:pict w14:anchorId="484CCACC">
          <v:rect id="_x0000_i1113" style="width:0;height:1.5pt" o:hralign="center" o:hrstd="t" o:hr="t" fillcolor="#a0a0a0" stroked="f"/>
        </w:pict>
      </w:r>
    </w:p>
    <w:p w14:paraId="517907AF" w14:textId="77777777" w:rsidR="006A26B5" w:rsidRPr="006A26B5" w:rsidRDefault="006A26B5" w:rsidP="006A26B5">
      <w:pPr>
        <w:rPr>
          <w:b/>
          <w:bCs/>
        </w:rPr>
      </w:pPr>
      <w:r w:rsidRPr="006A26B5">
        <w:rPr>
          <w:b/>
          <w:bCs/>
        </w:rPr>
        <w:t>11. Visualization Sequence</w:t>
      </w:r>
    </w:p>
    <w:p w14:paraId="2B28950C" w14:textId="77777777" w:rsidR="006A26B5" w:rsidRPr="006A26B5" w:rsidRDefault="006A26B5" w:rsidP="006A26B5">
      <w:r w:rsidRPr="006A26B5">
        <w:t>The script produces six numbered output artifacts, designed as a pedagogical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4617"/>
        <w:gridCol w:w="3811"/>
        <w:gridCol w:w="728"/>
      </w:tblGrid>
      <w:tr w:rsidR="006A26B5" w:rsidRPr="006A26B5" w14:paraId="6269C9D5" w14:textId="77777777">
        <w:trPr>
          <w:tblHeader/>
          <w:tblCellSpacing w:w="15" w:type="dxa"/>
        </w:trPr>
        <w:tc>
          <w:tcPr>
            <w:tcW w:w="0" w:type="auto"/>
            <w:vAlign w:val="center"/>
            <w:hideMark/>
          </w:tcPr>
          <w:p w14:paraId="4EEACA58" w14:textId="77777777" w:rsidR="006A26B5" w:rsidRPr="006A26B5" w:rsidRDefault="006A26B5" w:rsidP="006A26B5">
            <w:pPr>
              <w:rPr>
                <w:b/>
                <w:bCs/>
              </w:rPr>
            </w:pPr>
            <w:r w:rsidRPr="006A26B5">
              <w:rPr>
                <w:b/>
                <w:bCs/>
              </w:rPr>
              <w:t>#</w:t>
            </w:r>
          </w:p>
        </w:tc>
        <w:tc>
          <w:tcPr>
            <w:tcW w:w="0" w:type="auto"/>
            <w:vAlign w:val="center"/>
            <w:hideMark/>
          </w:tcPr>
          <w:p w14:paraId="20617BC5" w14:textId="77777777" w:rsidR="006A26B5" w:rsidRPr="006A26B5" w:rsidRDefault="006A26B5" w:rsidP="006A26B5">
            <w:pPr>
              <w:rPr>
                <w:b/>
                <w:bCs/>
              </w:rPr>
            </w:pPr>
            <w:r w:rsidRPr="006A26B5">
              <w:rPr>
                <w:b/>
                <w:bCs/>
              </w:rPr>
              <w:t>File</w:t>
            </w:r>
          </w:p>
        </w:tc>
        <w:tc>
          <w:tcPr>
            <w:tcW w:w="0" w:type="auto"/>
            <w:vAlign w:val="center"/>
            <w:hideMark/>
          </w:tcPr>
          <w:p w14:paraId="56D5FA53" w14:textId="77777777" w:rsidR="006A26B5" w:rsidRPr="006A26B5" w:rsidRDefault="006A26B5" w:rsidP="006A26B5">
            <w:pPr>
              <w:rPr>
                <w:b/>
                <w:bCs/>
              </w:rPr>
            </w:pPr>
            <w:r w:rsidRPr="006A26B5">
              <w:rPr>
                <w:b/>
                <w:bCs/>
              </w:rPr>
              <w:t>Purpose</w:t>
            </w:r>
          </w:p>
        </w:tc>
        <w:tc>
          <w:tcPr>
            <w:tcW w:w="0" w:type="auto"/>
            <w:vAlign w:val="center"/>
            <w:hideMark/>
          </w:tcPr>
          <w:p w14:paraId="69F1201C" w14:textId="77777777" w:rsidR="006A26B5" w:rsidRPr="006A26B5" w:rsidRDefault="006A26B5" w:rsidP="006A26B5">
            <w:pPr>
              <w:rPr>
                <w:b/>
                <w:bCs/>
              </w:rPr>
            </w:pPr>
            <w:r w:rsidRPr="006A26B5">
              <w:rPr>
                <w:b/>
                <w:bCs/>
              </w:rPr>
              <w:t>Lines</w:t>
            </w:r>
          </w:p>
        </w:tc>
      </w:tr>
      <w:tr w:rsidR="006A26B5" w:rsidRPr="006A26B5" w14:paraId="4F8E2C49" w14:textId="77777777">
        <w:trPr>
          <w:tblCellSpacing w:w="15" w:type="dxa"/>
        </w:trPr>
        <w:tc>
          <w:tcPr>
            <w:tcW w:w="0" w:type="auto"/>
            <w:vAlign w:val="center"/>
            <w:hideMark/>
          </w:tcPr>
          <w:p w14:paraId="0F70CD4B" w14:textId="77777777" w:rsidR="006A26B5" w:rsidRPr="006A26B5" w:rsidRDefault="006A26B5" w:rsidP="006A26B5">
            <w:r w:rsidRPr="006A26B5">
              <w:t>1</w:t>
            </w:r>
          </w:p>
        </w:tc>
        <w:tc>
          <w:tcPr>
            <w:tcW w:w="0" w:type="auto"/>
            <w:vAlign w:val="center"/>
            <w:hideMark/>
          </w:tcPr>
          <w:p w14:paraId="758072B6" w14:textId="77777777" w:rsidR="006A26B5" w:rsidRPr="006A26B5" w:rsidRDefault="006A26B5" w:rsidP="006A26B5">
            <w:r w:rsidRPr="006A26B5">
              <w:t>01_original_data_baseline.png</w:t>
            </w:r>
          </w:p>
        </w:tc>
        <w:tc>
          <w:tcPr>
            <w:tcW w:w="0" w:type="auto"/>
            <w:vAlign w:val="center"/>
            <w:hideMark/>
          </w:tcPr>
          <w:p w14:paraId="5BBDA05C" w14:textId="77777777" w:rsidR="006A26B5" w:rsidRPr="006A26B5" w:rsidRDefault="006A26B5" w:rsidP="006A26B5">
            <w:r w:rsidRPr="006A26B5">
              <w:t>Raw data with five probe points marked as stars. Establishes the "ground truth" for an SME.</w:t>
            </w:r>
          </w:p>
        </w:tc>
        <w:tc>
          <w:tcPr>
            <w:tcW w:w="0" w:type="auto"/>
            <w:vAlign w:val="center"/>
            <w:hideMark/>
          </w:tcPr>
          <w:p w14:paraId="14BDC729" w14:textId="77777777" w:rsidR="006A26B5" w:rsidRPr="006A26B5" w:rsidRDefault="006A26B5" w:rsidP="006A26B5">
            <w:r w:rsidRPr="006A26B5">
              <w:t>321–337</w:t>
            </w:r>
          </w:p>
        </w:tc>
      </w:tr>
      <w:tr w:rsidR="006A26B5" w:rsidRPr="006A26B5" w14:paraId="370791D2" w14:textId="77777777">
        <w:trPr>
          <w:tblCellSpacing w:w="15" w:type="dxa"/>
        </w:trPr>
        <w:tc>
          <w:tcPr>
            <w:tcW w:w="0" w:type="auto"/>
            <w:vAlign w:val="center"/>
            <w:hideMark/>
          </w:tcPr>
          <w:p w14:paraId="1C45D5CC" w14:textId="77777777" w:rsidR="006A26B5" w:rsidRPr="006A26B5" w:rsidRDefault="006A26B5" w:rsidP="006A26B5">
            <w:r w:rsidRPr="006A26B5">
              <w:t>2</w:t>
            </w:r>
          </w:p>
        </w:tc>
        <w:tc>
          <w:tcPr>
            <w:tcW w:w="0" w:type="auto"/>
            <w:vAlign w:val="center"/>
            <w:hideMark/>
          </w:tcPr>
          <w:p w14:paraId="3E27AE74" w14:textId="77777777" w:rsidR="006A26B5" w:rsidRPr="006A26B5" w:rsidRDefault="006A26B5" w:rsidP="006A26B5">
            <w:r w:rsidRPr="006A26B5">
              <w:t>02_patch_progression_all_layers.png</w:t>
            </w:r>
          </w:p>
        </w:tc>
        <w:tc>
          <w:tcPr>
            <w:tcW w:w="0" w:type="auto"/>
            <w:vAlign w:val="center"/>
            <w:hideMark/>
          </w:tcPr>
          <w:p w14:paraId="135C6C96" w14:textId="77777777" w:rsidR="006A26B5" w:rsidRPr="006A26B5" w:rsidRDefault="006A26B5" w:rsidP="006A26B5">
            <w:r w:rsidRPr="006A26B5">
              <w:t xml:space="preserve">2×3 grid showing patch reconstruction at each of the 5 </w:t>
            </w:r>
            <w:r w:rsidRPr="006A26B5">
              <w:lastRenderedPageBreak/>
              <w:t>layers. Original data ghosted in gray for reference.</w:t>
            </w:r>
          </w:p>
        </w:tc>
        <w:tc>
          <w:tcPr>
            <w:tcW w:w="0" w:type="auto"/>
            <w:vAlign w:val="center"/>
            <w:hideMark/>
          </w:tcPr>
          <w:p w14:paraId="5BBE852A" w14:textId="77777777" w:rsidR="006A26B5" w:rsidRPr="006A26B5" w:rsidRDefault="006A26B5" w:rsidP="006A26B5">
            <w:r w:rsidRPr="006A26B5">
              <w:lastRenderedPageBreak/>
              <w:t>339–361</w:t>
            </w:r>
          </w:p>
        </w:tc>
      </w:tr>
      <w:tr w:rsidR="006A26B5" w:rsidRPr="006A26B5" w14:paraId="0BC95989" w14:textId="77777777">
        <w:trPr>
          <w:tblCellSpacing w:w="15" w:type="dxa"/>
        </w:trPr>
        <w:tc>
          <w:tcPr>
            <w:tcW w:w="0" w:type="auto"/>
            <w:vAlign w:val="center"/>
            <w:hideMark/>
          </w:tcPr>
          <w:p w14:paraId="3871FEE7" w14:textId="77777777" w:rsidR="006A26B5" w:rsidRPr="006A26B5" w:rsidRDefault="006A26B5" w:rsidP="006A26B5">
            <w:r w:rsidRPr="006A26B5">
              <w:t>3</w:t>
            </w:r>
          </w:p>
        </w:tc>
        <w:tc>
          <w:tcPr>
            <w:tcW w:w="0" w:type="auto"/>
            <w:vAlign w:val="center"/>
            <w:hideMark/>
          </w:tcPr>
          <w:p w14:paraId="084CC70D" w14:textId="77777777" w:rsidR="006A26B5" w:rsidRPr="006A26B5" w:rsidRDefault="006A26B5" w:rsidP="006A26B5">
            <w:r w:rsidRPr="006A26B5">
              <w:t>03_autoencoder_progression_all_layers.png</w:t>
            </w:r>
          </w:p>
        </w:tc>
        <w:tc>
          <w:tcPr>
            <w:tcW w:w="0" w:type="auto"/>
            <w:vAlign w:val="center"/>
            <w:hideMark/>
          </w:tcPr>
          <w:p w14:paraId="047CFD1E" w14:textId="77777777" w:rsidR="006A26B5" w:rsidRPr="006A26B5" w:rsidRDefault="006A26B5" w:rsidP="006A26B5">
            <w:r w:rsidRPr="006A26B5">
              <w:t>Same layout as #2 but using the learned inverse method.</w:t>
            </w:r>
          </w:p>
        </w:tc>
        <w:tc>
          <w:tcPr>
            <w:tcW w:w="0" w:type="auto"/>
            <w:vAlign w:val="center"/>
            <w:hideMark/>
          </w:tcPr>
          <w:p w14:paraId="4A070EA3" w14:textId="77777777" w:rsidR="006A26B5" w:rsidRPr="006A26B5" w:rsidRDefault="006A26B5" w:rsidP="006A26B5">
            <w:r w:rsidRPr="006A26B5">
              <w:t>363–385</w:t>
            </w:r>
          </w:p>
        </w:tc>
      </w:tr>
      <w:tr w:rsidR="006A26B5" w:rsidRPr="006A26B5" w14:paraId="29DB1A5D" w14:textId="77777777">
        <w:trPr>
          <w:tblCellSpacing w:w="15" w:type="dxa"/>
        </w:trPr>
        <w:tc>
          <w:tcPr>
            <w:tcW w:w="0" w:type="auto"/>
            <w:vAlign w:val="center"/>
            <w:hideMark/>
          </w:tcPr>
          <w:p w14:paraId="467C99D6" w14:textId="77777777" w:rsidR="006A26B5" w:rsidRPr="006A26B5" w:rsidRDefault="006A26B5" w:rsidP="006A26B5">
            <w:r w:rsidRPr="006A26B5">
              <w:t>4</w:t>
            </w:r>
          </w:p>
        </w:tc>
        <w:tc>
          <w:tcPr>
            <w:tcW w:w="0" w:type="auto"/>
            <w:vAlign w:val="center"/>
            <w:hideMark/>
          </w:tcPr>
          <w:p w14:paraId="35268201" w14:textId="77777777" w:rsidR="006A26B5" w:rsidRPr="006A26B5" w:rsidRDefault="006A26B5" w:rsidP="006A26B5">
            <w:r w:rsidRPr="006A26B5">
              <w:t>04_cosine_equivalence_visualization.png</w:t>
            </w:r>
          </w:p>
        </w:tc>
        <w:tc>
          <w:tcPr>
            <w:tcW w:w="0" w:type="auto"/>
            <w:vAlign w:val="center"/>
            <w:hideMark/>
          </w:tcPr>
          <w:p w14:paraId="21564359" w14:textId="77777777" w:rsidR="006A26B5" w:rsidRPr="006A26B5" w:rsidRDefault="006A26B5" w:rsidP="006A26B5">
            <w:r w:rsidRPr="006A26B5">
              <w:t>2×3 grid showing which samples fall into the Boundary probe's 0.90-cosine equivalence class at each layer.</w:t>
            </w:r>
          </w:p>
        </w:tc>
        <w:tc>
          <w:tcPr>
            <w:tcW w:w="0" w:type="auto"/>
            <w:vAlign w:val="center"/>
            <w:hideMark/>
          </w:tcPr>
          <w:p w14:paraId="05625ECA" w14:textId="77777777" w:rsidR="006A26B5" w:rsidRPr="006A26B5" w:rsidRDefault="006A26B5" w:rsidP="006A26B5">
            <w:r w:rsidRPr="006A26B5">
              <w:t>387–412</w:t>
            </w:r>
          </w:p>
        </w:tc>
      </w:tr>
      <w:tr w:rsidR="006A26B5" w:rsidRPr="006A26B5" w14:paraId="6571684A" w14:textId="77777777">
        <w:trPr>
          <w:tblCellSpacing w:w="15" w:type="dxa"/>
        </w:trPr>
        <w:tc>
          <w:tcPr>
            <w:tcW w:w="0" w:type="auto"/>
            <w:vAlign w:val="center"/>
            <w:hideMark/>
          </w:tcPr>
          <w:p w14:paraId="558F375A" w14:textId="77777777" w:rsidR="006A26B5" w:rsidRPr="006A26B5" w:rsidRDefault="006A26B5" w:rsidP="006A26B5">
            <w:r w:rsidRPr="006A26B5">
              <w:t>5</w:t>
            </w:r>
          </w:p>
        </w:tc>
        <w:tc>
          <w:tcPr>
            <w:tcW w:w="0" w:type="auto"/>
            <w:vAlign w:val="center"/>
            <w:hideMark/>
          </w:tcPr>
          <w:p w14:paraId="724B622A" w14:textId="77777777" w:rsidR="006A26B5" w:rsidRPr="006A26B5" w:rsidRDefault="006A26B5" w:rsidP="006A26B5">
            <w:r w:rsidRPr="006A26B5">
              <w:t>05_error_quantification.png</w:t>
            </w:r>
          </w:p>
        </w:tc>
        <w:tc>
          <w:tcPr>
            <w:tcW w:w="0" w:type="auto"/>
            <w:vAlign w:val="center"/>
            <w:hideMark/>
          </w:tcPr>
          <w:p w14:paraId="5101E9BB" w14:textId="77777777" w:rsidR="006A26B5" w:rsidRPr="006A26B5" w:rsidRDefault="006A26B5" w:rsidP="006A26B5">
            <w:r w:rsidRPr="006A26B5">
              <w:t>Side-by-side line plots of reconstruction error vs. layer for both methods across all five probes.</w:t>
            </w:r>
          </w:p>
        </w:tc>
        <w:tc>
          <w:tcPr>
            <w:tcW w:w="0" w:type="auto"/>
            <w:vAlign w:val="center"/>
            <w:hideMark/>
          </w:tcPr>
          <w:p w14:paraId="51708A2B" w14:textId="77777777" w:rsidR="006A26B5" w:rsidRPr="006A26B5" w:rsidRDefault="006A26B5" w:rsidP="006A26B5">
            <w:r w:rsidRPr="006A26B5">
              <w:t>414–438</w:t>
            </w:r>
          </w:p>
        </w:tc>
      </w:tr>
      <w:tr w:rsidR="006A26B5" w:rsidRPr="006A26B5" w14:paraId="6C67CA92" w14:textId="77777777">
        <w:trPr>
          <w:tblCellSpacing w:w="15" w:type="dxa"/>
        </w:trPr>
        <w:tc>
          <w:tcPr>
            <w:tcW w:w="0" w:type="auto"/>
            <w:vAlign w:val="center"/>
            <w:hideMark/>
          </w:tcPr>
          <w:p w14:paraId="4ABAC276" w14:textId="77777777" w:rsidR="006A26B5" w:rsidRPr="006A26B5" w:rsidRDefault="006A26B5" w:rsidP="006A26B5">
            <w:r w:rsidRPr="006A26B5">
              <w:t>6</w:t>
            </w:r>
          </w:p>
        </w:tc>
        <w:tc>
          <w:tcPr>
            <w:tcW w:w="0" w:type="auto"/>
            <w:vAlign w:val="center"/>
            <w:hideMark/>
          </w:tcPr>
          <w:p w14:paraId="79C31210" w14:textId="77777777" w:rsidR="006A26B5" w:rsidRPr="006A26B5" w:rsidRDefault="006A26B5" w:rsidP="006A26B5">
            <w:r w:rsidRPr="006A26B5">
              <w:t>06_method_comparison_layer_*.png</w:t>
            </w:r>
          </w:p>
        </w:tc>
        <w:tc>
          <w:tcPr>
            <w:tcW w:w="0" w:type="auto"/>
            <w:vAlign w:val="center"/>
            <w:hideMark/>
          </w:tcPr>
          <w:p w14:paraId="4B98F0EA" w14:textId="77777777" w:rsidR="006A26B5" w:rsidRPr="006A26B5" w:rsidRDefault="006A26B5" w:rsidP="006A26B5">
            <w:r w:rsidRPr="006A26B5">
              <w:t>One figure per layer: original, patch, and autoencoder side-by-side for direct comparison.</w:t>
            </w:r>
          </w:p>
        </w:tc>
        <w:tc>
          <w:tcPr>
            <w:tcW w:w="0" w:type="auto"/>
            <w:vAlign w:val="center"/>
            <w:hideMark/>
          </w:tcPr>
          <w:p w14:paraId="455F19A6" w14:textId="77777777" w:rsidR="006A26B5" w:rsidRPr="006A26B5" w:rsidRDefault="006A26B5" w:rsidP="006A26B5">
            <w:r w:rsidRPr="006A26B5">
              <w:t>440–488</w:t>
            </w:r>
          </w:p>
        </w:tc>
      </w:tr>
    </w:tbl>
    <w:p w14:paraId="64D33800" w14:textId="77777777" w:rsidR="006A26B5" w:rsidRPr="006A26B5" w:rsidRDefault="006A26B5" w:rsidP="006A26B5">
      <w:r w:rsidRPr="006A26B5">
        <w:pict w14:anchorId="450CD97D">
          <v:rect id="_x0000_i1114" style="width:0;height:1.5pt" o:hralign="center" o:hrstd="t" o:hr="t" fillcolor="#a0a0a0" stroked="f"/>
        </w:pict>
      </w:r>
    </w:p>
    <w:p w14:paraId="161846AC" w14:textId="77777777" w:rsidR="006A26B5" w:rsidRPr="006A26B5" w:rsidRDefault="006A26B5" w:rsidP="006A26B5">
      <w:pPr>
        <w:rPr>
          <w:b/>
          <w:bCs/>
        </w:rPr>
      </w:pPr>
      <w:r w:rsidRPr="006A26B5">
        <w:rPr>
          <w:b/>
          <w:bCs/>
        </w:rPr>
        <w:t>12. Key Theoretical Takeaways Embedded in the Code</w:t>
      </w:r>
    </w:p>
    <w:p w14:paraId="3C5BF2D3" w14:textId="77777777" w:rsidR="006A26B5" w:rsidRPr="006A26B5" w:rsidRDefault="006A26B5" w:rsidP="006A26B5">
      <w:pPr>
        <w:numPr>
          <w:ilvl w:val="0"/>
          <w:numId w:val="7"/>
        </w:numPr>
      </w:pPr>
      <w:r w:rsidRPr="006A26B5">
        <w:rPr>
          <w:b/>
          <w:bCs/>
        </w:rPr>
        <w:t>Information is progressively destroyed.</w:t>
      </w:r>
      <w:r w:rsidRPr="006A26B5">
        <w:t xml:space="preserve"> The dimensionality sequence 2→64→32→16→8→1 means the network first </w:t>
      </w:r>
      <w:r w:rsidRPr="006A26B5">
        <w:rPr>
          <w:i/>
          <w:iCs/>
        </w:rPr>
        <w:t>expands</w:t>
      </w:r>
      <w:r w:rsidRPr="006A26B5">
        <w:t xml:space="preserve"> the representation (creating a richer space to separate the rings), then </w:t>
      </w:r>
      <w:r w:rsidRPr="006A26B5">
        <w:rPr>
          <w:i/>
          <w:iCs/>
        </w:rPr>
        <w:t>compresses</w:t>
      </w:r>
      <w:r w:rsidRPr="006A26B5">
        <w:t xml:space="preserve"> it back to a single decision value. Reconstruction quality from all three methods should degrade monotonically with depth.</w:t>
      </w:r>
    </w:p>
    <w:p w14:paraId="2E7F674A" w14:textId="77777777" w:rsidR="006A26B5" w:rsidRPr="006A26B5" w:rsidRDefault="006A26B5" w:rsidP="006A26B5">
      <w:pPr>
        <w:numPr>
          <w:ilvl w:val="0"/>
          <w:numId w:val="7"/>
        </w:numPr>
      </w:pPr>
      <w:r w:rsidRPr="006A26B5">
        <w:rPr>
          <w:b/>
          <w:bCs/>
        </w:rPr>
        <w:t>Linear vs. nonlinear reconstruction.</w:t>
      </w:r>
      <w:r w:rsidRPr="006A26B5">
        <w:t xml:space="preserve"> The patch method traces only the linear signal path (weight products) while the autoencoder can learn nonlinear inverses. Comparing their error curves reveals how much of the input information is preserved in the linear component versus requiring nonlinear decoding.</w:t>
      </w:r>
    </w:p>
    <w:p w14:paraId="68AA452B" w14:textId="77777777" w:rsidR="006A26B5" w:rsidRPr="006A26B5" w:rsidRDefault="006A26B5" w:rsidP="006A26B5">
      <w:pPr>
        <w:numPr>
          <w:ilvl w:val="0"/>
          <w:numId w:val="7"/>
        </w:numPr>
      </w:pPr>
      <w:r w:rsidRPr="006A26B5">
        <w:rPr>
          <w:b/>
          <w:bCs/>
        </w:rPr>
        <w:t>Cosine similarity as a measure of representational collapse.</w:t>
      </w:r>
      <w:r w:rsidRPr="006A26B5">
        <w:t xml:space="preserve"> After L2 normalization, dot products become cosine similarities. The growth of equivalence classes with depth directly measures how many distinct inputs the network treats as "the same" — the core mechanism by which it achieves classification (intentionally collapsing within-class variation) at the cost of losing input detail.</w:t>
      </w:r>
    </w:p>
    <w:p w14:paraId="672C60CE" w14:textId="77777777" w:rsidR="006A26B5" w:rsidRPr="006A26B5" w:rsidRDefault="006A26B5" w:rsidP="006A26B5">
      <w:pPr>
        <w:numPr>
          <w:ilvl w:val="0"/>
          <w:numId w:val="7"/>
        </w:numPr>
      </w:pPr>
      <w:r w:rsidRPr="006A26B5">
        <w:rPr>
          <w:b/>
          <w:bCs/>
        </w:rPr>
        <w:lastRenderedPageBreak/>
        <w:t>Probe selection strategy.</w:t>
      </w:r>
      <w:r w:rsidRPr="006A26B5">
        <w:t xml:space="preserve"> The five probes are not random — they are chosen to test structurally different hypotheses: Does the network preserve boundary information? Does it treat the center and edge of a class differently? This is presented as an SME-driven methodology.</w:t>
      </w:r>
    </w:p>
    <w:p w14:paraId="2C8AA50A" w14:textId="77777777" w:rsidR="006A26B5" w:rsidRPr="006A26B5" w:rsidRDefault="006A26B5" w:rsidP="006A26B5">
      <w:r w:rsidRPr="006A26B5">
        <w:pict w14:anchorId="19006109">
          <v:rect id="_x0000_i1115" style="width:0;height:1.5pt" o:hralign="center" o:hrstd="t" o:hr="t" fillcolor="#a0a0a0" stroked="f"/>
        </w:pict>
      </w:r>
    </w:p>
    <w:p w14:paraId="5DEA412E" w14:textId="77777777" w:rsidR="006A26B5" w:rsidRPr="006A26B5" w:rsidRDefault="006A26B5" w:rsidP="006A26B5">
      <w:pPr>
        <w:rPr>
          <w:b/>
          <w:bCs/>
        </w:rPr>
      </w:pPr>
      <w:r w:rsidRPr="006A26B5">
        <w:rPr>
          <w:b/>
          <w:bCs/>
        </w:rPr>
        <w:t>13. Reproducibility Details</w:t>
      </w:r>
    </w:p>
    <w:p w14:paraId="7ED365A9" w14:textId="77777777" w:rsidR="006A26B5" w:rsidRPr="006A26B5" w:rsidRDefault="006A26B5" w:rsidP="006A26B5">
      <w:pPr>
        <w:numPr>
          <w:ilvl w:val="0"/>
          <w:numId w:val="8"/>
        </w:numPr>
      </w:pPr>
      <w:r w:rsidRPr="006A26B5">
        <w:rPr>
          <w:b/>
          <w:bCs/>
        </w:rPr>
        <w:t>Random seeds:</w:t>
      </w:r>
      <w:r w:rsidRPr="006A26B5">
        <w:t xml:space="preserve"> torch.manual_seed(0) and np.random.seed(0) (lines 68–69)</w:t>
      </w:r>
    </w:p>
    <w:p w14:paraId="0EF01070" w14:textId="77777777" w:rsidR="006A26B5" w:rsidRPr="006A26B5" w:rsidRDefault="006A26B5" w:rsidP="006A26B5">
      <w:pPr>
        <w:numPr>
          <w:ilvl w:val="0"/>
          <w:numId w:val="8"/>
        </w:numPr>
      </w:pPr>
      <w:r w:rsidRPr="006A26B5">
        <w:rPr>
          <w:b/>
          <w:bCs/>
        </w:rPr>
        <w:t>Dependencies:</w:t>
      </w:r>
      <w:r w:rsidRPr="006A26B5">
        <w:t xml:space="preserve"> torch, numpy, matplotlib (lines 61–65)</w:t>
      </w:r>
    </w:p>
    <w:p w14:paraId="2AB35EE6" w14:textId="77777777" w:rsidR="006A26B5" w:rsidRPr="006A26B5" w:rsidRDefault="006A26B5" w:rsidP="006A26B5">
      <w:pPr>
        <w:numPr>
          <w:ilvl w:val="0"/>
          <w:numId w:val="8"/>
        </w:numPr>
      </w:pPr>
      <w:r w:rsidRPr="006A26B5">
        <w:rPr>
          <w:b/>
          <w:bCs/>
        </w:rPr>
        <w:t>All computation is CPU-only</w:t>
      </w:r>
      <w:r w:rsidRPr="006A26B5">
        <w:t xml:space="preserve"> — no .cuda() calls anywhere in the file.</w:t>
      </w:r>
    </w:p>
    <w:p w14:paraId="3E4C5899" w14:textId="77777777" w:rsidR="006A26B5" w:rsidRPr="006A26B5" w:rsidRDefault="006A26B5" w:rsidP="006A26B5">
      <w:pPr>
        <w:numPr>
          <w:ilvl w:val="0"/>
          <w:numId w:val="8"/>
        </w:numPr>
      </w:pPr>
      <w:r w:rsidRPr="006A26B5">
        <w:rPr>
          <w:b/>
          <w:bCs/>
        </w:rPr>
        <w:t>Label encoding:</w:t>
      </w:r>
      <w:r w:rsidRPr="006A26B5">
        <w:t xml:space="preserve"> Binary labels {0, 1} are mapped to {−1, +1} via 2*y − 1 for compatibility with tanh output and MSE loss. (Line 198)</w:t>
      </w:r>
    </w:p>
    <w:p w14:paraId="68E735C1" w14:textId="77777777" w:rsidR="00C62AB2" w:rsidRDefault="00C62AB2"/>
    <w:sectPr w:rsidR="00C62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9A3"/>
    <w:multiLevelType w:val="multilevel"/>
    <w:tmpl w:val="2B0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B3E51"/>
    <w:multiLevelType w:val="multilevel"/>
    <w:tmpl w:val="C38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22645"/>
    <w:multiLevelType w:val="multilevel"/>
    <w:tmpl w:val="DBC2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B295B"/>
    <w:multiLevelType w:val="multilevel"/>
    <w:tmpl w:val="6D3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21023"/>
    <w:multiLevelType w:val="multilevel"/>
    <w:tmpl w:val="6D30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76BF9"/>
    <w:multiLevelType w:val="multilevel"/>
    <w:tmpl w:val="0502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F45DE1"/>
    <w:multiLevelType w:val="multilevel"/>
    <w:tmpl w:val="982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95332"/>
    <w:multiLevelType w:val="multilevel"/>
    <w:tmpl w:val="FDD44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475870">
    <w:abstractNumId w:val="0"/>
  </w:num>
  <w:num w:numId="2" w16cid:durableId="496115041">
    <w:abstractNumId w:val="6"/>
  </w:num>
  <w:num w:numId="3" w16cid:durableId="211969614">
    <w:abstractNumId w:val="2"/>
  </w:num>
  <w:num w:numId="4" w16cid:durableId="829492183">
    <w:abstractNumId w:val="7"/>
  </w:num>
  <w:num w:numId="5" w16cid:durableId="905915598">
    <w:abstractNumId w:val="4"/>
  </w:num>
  <w:num w:numId="6" w16cid:durableId="2003778830">
    <w:abstractNumId w:val="3"/>
  </w:num>
  <w:num w:numId="7" w16cid:durableId="1553347280">
    <w:abstractNumId w:val="5"/>
  </w:num>
  <w:num w:numId="8" w16cid:durableId="1531065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CB9"/>
    <w:rsid w:val="00064CB9"/>
    <w:rsid w:val="006A26B5"/>
    <w:rsid w:val="006F5D41"/>
    <w:rsid w:val="00C62AB2"/>
    <w:rsid w:val="00CE4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ED3C89-67D8-493D-8740-342854AE8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CB9"/>
    <w:rPr>
      <w:rFonts w:eastAsiaTheme="majorEastAsia" w:cstheme="majorBidi"/>
      <w:color w:val="272727" w:themeColor="text1" w:themeTint="D8"/>
    </w:rPr>
  </w:style>
  <w:style w:type="paragraph" w:styleId="Title">
    <w:name w:val="Title"/>
    <w:basedOn w:val="Normal"/>
    <w:next w:val="Normal"/>
    <w:link w:val="TitleChar"/>
    <w:uiPriority w:val="10"/>
    <w:qFormat/>
    <w:rsid w:val="00064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CB9"/>
    <w:pPr>
      <w:spacing w:before="160"/>
      <w:jc w:val="center"/>
    </w:pPr>
    <w:rPr>
      <w:i/>
      <w:iCs/>
      <w:color w:val="404040" w:themeColor="text1" w:themeTint="BF"/>
    </w:rPr>
  </w:style>
  <w:style w:type="character" w:customStyle="1" w:styleId="QuoteChar">
    <w:name w:val="Quote Char"/>
    <w:basedOn w:val="DefaultParagraphFont"/>
    <w:link w:val="Quote"/>
    <w:uiPriority w:val="29"/>
    <w:rsid w:val="00064CB9"/>
    <w:rPr>
      <w:i/>
      <w:iCs/>
      <w:color w:val="404040" w:themeColor="text1" w:themeTint="BF"/>
    </w:rPr>
  </w:style>
  <w:style w:type="paragraph" w:styleId="ListParagraph">
    <w:name w:val="List Paragraph"/>
    <w:basedOn w:val="Normal"/>
    <w:uiPriority w:val="34"/>
    <w:qFormat/>
    <w:rsid w:val="00064CB9"/>
    <w:pPr>
      <w:ind w:left="720"/>
      <w:contextualSpacing/>
    </w:pPr>
  </w:style>
  <w:style w:type="character" w:styleId="IntenseEmphasis">
    <w:name w:val="Intense Emphasis"/>
    <w:basedOn w:val="DefaultParagraphFont"/>
    <w:uiPriority w:val="21"/>
    <w:qFormat/>
    <w:rsid w:val="00064CB9"/>
    <w:rPr>
      <w:i/>
      <w:iCs/>
      <w:color w:val="0F4761" w:themeColor="accent1" w:themeShade="BF"/>
    </w:rPr>
  </w:style>
  <w:style w:type="paragraph" w:styleId="IntenseQuote">
    <w:name w:val="Intense Quote"/>
    <w:basedOn w:val="Normal"/>
    <w:next w:val="Normal"/>
    <w:link w:val="IntenseQuoteChar"/>
    <w:uiPriority w:val="30"/>
    <w:qFormat/>
    <w:rsid w:val="00064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CB9"/>
    <w:rPr>
      <w:i/>
      <w:iCs/>
      <w:color w:val="0F4761" w:themeColor="accent1" w:themeShade="BF"/>
    </w:rPr>
  </w:style>
  <w:style w:type="character" w:styleId="IntenseReference">
    <w:name w:val="Intense Reference"/>
    <w:basedOn w:val="DefaultParagraphFont"/>
    <w:uiPriority w:val="32"/>
    <w:qFormat/>
    <w:rsid w:val="00064C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1749</Words>
  <Characters>9973</Characters>
  <Application>Microsoft Office Word</Application>
  <DocSecurity>0</DocSecurity>
  <Lines>83</Lines>
  <Paragraphs>23</Paragraphs>
  <ScaleCrop>false</ScaleCrop>
  <Company/>
  <LinksUpToDate>false</LinksUpToDate>
  <CharactersWithSpaces>11699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Nussbaum (Glen Allen)</dc:creator>
  <cp:keywords/>
  <dc:description/>
  <cp:lastModifiedBy>Paul Nussbaum (Glen Allen)</cp:lastModifiedBy>
  <cp:revision>3</cp:revision>
  <dcterms:created xsi:type="dcterms:W3CDTF">2026-03-07T15:12:00Z</dcterms:created>
  <dcterms:modified xsi:type="dcterms:W3CDTF">2026-03-07T15:12:00Z</dcterms:modified>
</cp:coreProperties>
</file>