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B63C" w14:textId="77777777" w:rsidR="005B24AD" w:rsidRPr="00772A2E" w:rsidRDefault="005B24AD" w:rsidP="005B24AD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42631374"/>
      <w:r w:rsidRPr="00772A2E">
        <w:rPr>
          <w:rFonts w:ascii="Book Antiqua" w:hAnsi="Book Antiqua" w:cs="Times New Roman"/>
          <w:b/>
          <w:sz w:val="19"/>
          <w:szCs w:val="19"/>
        </w:rPr>
        <w:t>Decreto-Lei 3.365</w:t>
      </w:r>
      <w:bookmarkEnd w:id="0"/>
      <w:r w:rsidRPr="00772A2E">
        <w:rPr>
          <w:rFonts w:ascii="Book Antiqua" w:hAnsi="Book Antiqua" w:cs="Times New Roman"/>
          <w:b/>
          <w:sz w:val="19"/>
          <w:szCs w:val="19"/>
        </w:rPr>
        <w:t>/41.</w:t>
      </w:r>
    </w:p>
    <w:p w14:paraId="4D35D3C5" w14:textId="77777777" w:rsidR="005B24AD" w:rsidRPr="00772A2E" w:rsidRDefault="005B24AD" w:rsidP="005B24AD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772A2E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2509FA58" w14:textId="77777777" w:rsidR="005B24AD" w:rsidRPr="00772A2E" w:rsidRDefault="005B24AD" w:rsidP="005B24AD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72A2E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5B24AD" w:rsidRPr="001C7563" w14:paraId="3B7D2276" w14:textId="77777777" w:rsidTr="005B24AD">
        <w:trPr>
          <w:trHeight w:hRule="exact" w:val="4084"/>
        </w:trPr>
        <w:tc>
          <w:tcPr>
            <w:tcW w:w="8494" w:type="dxa"/>
            <w:shd w:val="clear" w:color="auto" w:fill="E7E6E6" w:themeFill="background2"/>
          </w:tcPr>
          <w:p w14:paraId="0AD5CA47" w14:textId="3ED60D99" w:rsidR="005B24AD" w:rsidRDefault="005B24AD" w:rsidP="009B6A9B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</w:t>
            </w:r>
            <w:r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jurisprudencial</w:t>
            </w: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46BDC422" w14:textId="77777777" w:rsidR="005B24AD" w:rsidRDefault="005B24AD" w:rsidP="009B6A9B">
            <w:pPr>
              <w:jc w:val="both"/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</w:pPr>
          </w:p>
          <w:p w14:paraId="791A2AFC" w14:textId="69FAD4B7" w:rsidR="005B24AD" w:rsidRPr="00766C94" w:rsidRDefault="005B24AD" w:rsidP="009B6A9B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7BEFEF31" w14:textId="77777777" w:rsidR="005B24AD" w:rsidRPr="00766C94" w:rsidRDefault="005B24AD" w:rsidP="009B6A9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EB82F80" w14:textId="5B4C3004" w:rsidR="005B24AD" w:rsidRPr="00766C94" w:rsidRDefault="005B24AD" w:rsidP="009B6A9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EF275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17/07/2025</w:t>
            </w:r>
            <w:r w:rsidRPr="00766C9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B030F5A" w14:textId="77777777" w:rsidR="005B24AD" w:rsidRPr="00766C94" w:rsidRDefault="005B24AD" w:rsidP="009B6A9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F70BEF7" w14:textId="77777777" w:rsidR="005B24AD" w:rsidRPr="00766C94" w:rsidRDefault="005B24AD" w:rsidP="009B6A9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35B10AE" w14:textId="77777777" w:rsidR="005B24AD" w:rsidRPr="00766C94" w:rsidRDefault="005B24AD" w:rsidP="005B24A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79B9BEE" w14:textId="77777777" w:rsidR="005B24AD" w:rsidRPr="00766C94" w:rsidRDefault="005B24AD" w:rsidP="005B24A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766C9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7B9E68F" w14:textId="77777777" w:rsidR="005B24AD" w:rsidRPr="00766C94" w:rsidRDefault="005B24AD" w:rsidP="005B24A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766C9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1CEC169" w14:textId="212E8B0A" w:rsidR="005B24AD" w:rsidRPr="00766C94" w:rsidRDefault="005B24AD" w:rsidP="005B24A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766C9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a</w:t>
            </w:r>
            <w:r w:rsidRPr="00766C9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Lei 4.132</w:t>
            </w:r>
            <w:r w:rsidRPr="00766C9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62</w:t>
            </w:r>
            <w:r w:rsidRPr="00766C9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13DE9B3C" w14:textId="77777777" w:rsidR="005B24AD" w:rsidRPr="00766C94" w:rsidRDefault="005B24AD" w:rsidP="005B24A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766C9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DF60837" w14:textId="77777777" w:rsidR="005B24AD" w:rsidRPr="00766C94" w:rsidRDefault="005B24AD" w:rsidP="009B6A9B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42A60165" w14:textId="77777777" w:rsidR="005B24AD" w:rsidRPr="00766C94" w:rsidRDefault="005B24AD" w:rsidP="005B24A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766C9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5904A3E" w14:textId="77777777" w:rsidR="005B24AD" w:rsidRPr="001C7563" w:rsidRDefault="005B24AD" w:rsidP="005B24AD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766C9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</w:t>
            </w:r>
            <w:r w:rsidRPr="001C7563"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  <w:t>.</w:t>
            </w:r>
          </w:p>
        </w:tc>
      </w:tr>
    </w:tbl>
    <w:p w14:paraId="0D780BFA" w14:textId="2E076B32" w:rsidR="00B06F48" w:rsidRPr="00AE160A" w:rsidRDefault="00B06F48" w:rsidP="00B06F4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AE160A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4.132, DE 10 DE SETEMBRO DE 1962.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06F48" w:rsidRPr="00AE160A" w14:paraId="0225E947" w14:textId="77777777" w:rsidTr="00AE160A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17039EE" w14:textId="77777777" w:rsidR="00B06F48" w:rsidRPr="00AE160A" w:rsidRDefault="00B06F48" w:rsidP="00B06F48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E160A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596B3D92" w14:textId="77777777" w:rsidR="00B06F48" w:rsidRPr="00AE160A" w:rsidRDefault="00B06F48" w:rsidP="00BA1F5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AE160A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Define os casos de desapropriação por interesse social e dispõe sobre sua aplicação.</w:t>
            </w:r>
          </w:p>
        </w:tc>
      </w:tr>
    </w:tbl>
    <w:p w14:paraId="0372F71A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E160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REPÚBLICA, </w:t>
      </w:r>
      <w:proofErr w:type="gramStart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Faço</w:t>
      </w:r>
      <w:proofErr w:type="gramEnd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saber que o Congresso Nacional decreta e eu sanciono a seguinte lei:</w:t>
      </w:r>
    </w:p>
    <w:p w14:paraId="6C7E5DA9" w14:textId="3BAD3901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" w:name="art1"/>
      <w:bookmarkEnd w:id="1"/>
      <w:r w:rsidRPr="00AE3775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1º</w:t>
      </w: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AE377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desapropriação por interesse social será decretada para promover a justa distribuição da propriedade ou condicionar o seu uso ao bem estar social, na forma do art. 147 da Constituição Federal</w:t>
      </w:r>
      <w:r w:rsidRPr="00EF2757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AE3775" w:rsidRPr="00EF2757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AE3775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(PGEPR-2011)</w:t>
      </w:r>
      <w:r w:rsidR="00E5775B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5775B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(Cartórios/TJMG-2018)</w:t>
      </w:r>
    </w:p>
    <w:p w14:paraId="46DC1C96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" w:name="art2"/>
      <w:bookmarkEnd w:id="2"/>
      <w:r w:rsidRPr="00AE160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2º</w:t>
      </w: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AE160A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Considera-se</w:t>
      </w: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AE160A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de interesse social</w:t>
      </w: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05418F52" w14:textId="281641A6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</w:t>
      </w:r>
      <w:proofErr w:type="gramEnd"/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aproveitamento de todo bem improdutivo ou explorado sem correspondência com as necessidades de habitação, trabalho e consumo dos centros de população a que deve ou possa suprir por seu destino econômico</w:t>
      </w:r>
      <w:r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5B24AD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B24AD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(DPESP-2013)</w:t>
      </w:r>
      <w:r w:rsidR="000415C1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</w:p>
    <w:p w14:paraId="3F23F4B0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instalação ou a intensificação das culturas nas áreas em cuja exploração não se obedeça a plano de zoneamento agrícola, VETADO;</w:t>
      </w:r>
    </w:p>
    <w:p w14:paraId="616ECABE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2iii"/>
      <w:bookmarkEnd w:id="3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III - o estabelecimento e a manutenção de colônias ou cooperativas de povoamento e trabalho agrícola:</w:t>
      </w:r>
    </w:p>
    <w:p w14:paraId="7264CDD0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manutenção de posseiros em terrenos urbanos onde, com a tolerância expressa ou tácita do proprietário, tenham construído sua habilitação, formando núcleos residenciais de mais de 10 (dez) famílias;</w:t>
      </w:r>
    </w:p>
    <w:p w14:paraId="203888E5" w14:textId="3920C006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</w:t>
      </w:r>
      <w:proofErr w:type="gramEnd"/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 xml:space="preserve"> construção</w:t>
      </w: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casa populares</w:t>
      </w:r>
      <w:r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5B24AD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bookmarkStart w:id="4" w:name="_Hlk79412690"/>
      <w:r w:rsidR="005B24AD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(DPESP-2013)</w:t>
      </w:r>
      <w:bookmarkEnd w:id="4"/>
      <w:r w:rsidR="007C4704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4704" w:rsidRPr="00EF2757">
        <w:rPr>
          <w:rFonts w:ascii="Book Antiqua" w:hAnsi="Book Antiqua"/>
          <w:b/>
          <w:color w:val="FF0000"/>
          <w:sz w:val="16"/>
          <w:szCs w:val="16"/>
          <w:u w:val="single"/>
        </w:rPr>
        <w:t>(PGETO-2018)</w:t>
      </w:r>
      <w:r w:rsidR="00EF275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F275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(PGESP-2024)</w:t>
      </w:r>
    </w:p>
    <w:p w14:paraId="33E8750F" w14:textId="39086267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VI - </w:t>
      </w:r>
      <w:proofErr w:type="gramStart"/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as</w:t>
      </w:r>
      <w:proofErr w:type="gramEnd"/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 terras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águas </w:t>
      </w:r>
      <w:r w:rsidRPr="00EF275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suscetíveis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valorização extraordinária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pela conclusão de obras e serviços públicos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notadamente de saneamento, portos, 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transporte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eletrificação armazenamento de água e irrigação, no caso em que </w:t>
      </w:r>
      <w:r w:rsidRPr="00EF275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sejam</w:t>
      </w:r>
      <w:r w:rsidRPr="00EF275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ditas </w:t>
      </w:r>
      <w:r w:rsidRPr="00EF275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áreas</w:t>
      </w:r>
      <w:r w:rsidRPr="00AE160A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 xml:space="preserve"> socialmente aproveitadas</w:t>
      </w:r>
      <w:r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616D7E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16D7E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(TJAL-2008)</w:t>
      </w:r>
      <w:r w:rsidR="00EF275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F27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(TJSE-2008)</w:t>
      </w:r>
      <w:r w:rsidR="005B24AD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B24AD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13326" w:rsidRPr="00AE160A" w14:paraId="58EF71E3" w14:textId="77777777" w:rsidTr="0041510D">
        <w:tc>
          <w:tcPr>
            <w:tcW w:w="8494" w:type="dxa"/>
            <w:shd w:val="clear" w:color="auto" w:fill="CCFFFF"/>
          </w:tcPr>
          <w:p w14:paraId="77DF9F4E" w14:textId="77777777" w:rsidR="00613326" w:rsidRPr="00AE160A" w:rsidRDefault="00613326" w:rsidP="0041510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TJSE-2008-CESPE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AE16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Assinale a opção correta com referência à desapropriação: A valorização extraordinária de terras pela conclusão de obra pública, no caso em que não sejam ditas áreas </w:t>
            </w:r>
            <w:r w:rsidRPr="00AE16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 xml:space="preserve">socialmente aproveitadas, caracteriza interesse social para decretação de desapropriação. 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VI, Lei 4132.</w:t>
            </w:r>
          </w:p>
        </w:tc>
      </w:tr>
    </w:tbl>
    <w:p w14:paraId="74F109B9" w14:textId="020028EC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5" w:name="art2vii"/>
      <w:bookmarkEnd w:id="5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VII - 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proteção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solo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 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preservação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cursos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mananciais de água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5B24AD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reservas florestais</w:t>
      </w:r>
      <w:r w:rsidRPr="00EF2757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0415C1" w:rsidRPr="00EF2757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0415C1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(DPESP-2013)</w:t>
      </w:r>
      <w:r w:rsidR="000415C1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415C1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(Cartórios/TJMG-2015)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B24AD" w:rsidRPr="00AE160A" w14:paraId="0E13C67D" w14:textId="77777777" w:rsidTr="009B6A9B">
        <w:tc>
          <w:tcPr>
            <w:tcW w:w="8494" w:type="dxa"/>
            <w:shd w:val="clear" w:color="auto" w:fill="CCFFFF"/>
          </w:tcPr>
          <w:p w14:paraId="1897AEA6" w14:textId="7D809D94" w:rsidR="005B24AD" w:rsidRPr="00AE160A" w:rsidRDefault="005B24AD" w:rsidP="009B6A9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DPESP-2013-FCC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AE16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5B24A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desapropriação por interesse social, nos termos da Lei 4.132/62 se dá para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5B24A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proteção do solo e a preservação de cursos e mananciais de água e de reserva florestal.</w:t>
            </w:r>
            <w:r w:rsidRPr="00AE16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VI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I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Lei 4132.</w:t>
            </w:r>
          </w:p>
        </w:tc>
      </w:tr>
    </w:tbl>
    <w:p w14:paraId="5E0EEC80" w14:textId="77777777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6" w:name="art2viii"/>
      <w:bookmarkEnd w:id="6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VIII - a utilização de áreas, locais ou bens que, por suas características, sejam apropriados ao desenvolvimento de atividades turísticas</w:t>
      </w:r>
      <w:r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       </w:t>
      </w:r>
      <w:hyperlink r:id="rId8" w:anchor="art31" w:history="1">
        <w:r w:rsidRPr="00EF2757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6.513, de 20.12.77)</w:t>
        </w:r>
      </w:hyperlink>
    </w:p>
    <w:p w14:paraId="7D93D2B9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§ 1º O disposto no item I deste artigo só se aplicará nos casos de bens retirados de produção ou tratando-se de imóveis rurais cuja produção, por ineficientemente explorados, seja inferior à média da região, atendidas as condições naturais do seu solo e sua situação em relação aos mercados.</w:t>
      </w:r>
    </w:p>
    <w:p w14:paraId="2B07F673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§ 2º As necessidades de habitação, trabalho e consumo serão apuradas anualmente segundo a conjuntura e condições econômicas locais, cabendo o seu estudo e verificação às autoridades encarregadas de velar pelo bem estar e pelo abastecimento das respectivas populações.</w:t>
      </w:r>
    </w:p>
    <w:p w14:paraId="6B865B56" w14:textId="2F7471A8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7" w:name="art3"/>
      <w:bookmarkEnd w:id="7"/>
      <w:r w:rsidRPr="00AE160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3º</w:t>
      </w: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AE160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O expropriante tem o </w:t>
      </w:r>
      <w:r w:rsidRPr="00AE160A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prazo de 2 (dois) anos</w:t>
      </w:r>
      <w:r w:rsidRPr="00AE160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a partir da decretação da desapropriação por interesse social, para efetivar a aludida desapropriação e iniciar as providências de aproveitamento do bem expropriado</w:t>
      </w:r>
      <w:r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AA217C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AA217C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(MPRO-2010)</w:t>
      </w:r>
      <w:r w:rsidR="00B90227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90227" w:rsidRPr="00EF275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(PGERS-2010)</w:t>
      </w:r>
      <w:r w:rsidR="00FB73E6" w:rsidRPr="00EF275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B73E6" w:rsidRPr="00EF275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(PGERO-2011)</w:t>
      </w:r>
      <w:r w:rsidR="00FB6672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B6672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(TJPR-2012)</w:t>
      </w:r>
      <w:r w:rsidR="00B90227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90227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(TJRJ-2012)</w:t>
      </w:r>
      <w:r w:rsidR="00D12DE2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12DE2" w:rsidRPr="00EF2757">
        <w:rPr>
          <w:rFonts w:ascii="Book Antiqua" w:hAnsi="Book Antiqua"/>
          <w:b/>
          <w:color w:val="FF0000"/>
          <w:sz w:val="16"/>
          <w:szCs w:val="16"/>
          <w:u w:val="single"/>
        </w:rPr>
        <w:t>(MPES-2013)</w:t>
      </w:r>
      <w:r w:rsidR="00BF0DE3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BF0DE3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(TJRJ-2014)</w:t>
      </w:r>
      <w:r w:rsidR="00D0050E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0050E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(MPMS-2018)</w:t>
      </w:r>
      <w:r w:rsid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8" w:name="_Hlk203659136"/>
      <w:r w:rsidR="00EF275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(PGESP-2024)</w:t>
      </w:r>
      <w:bookmarkEnd w:id="8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373AE" w:rsidRPr="00AE160A" w14:paraId="4D84F581" w14:textId="77777777" w:rsidTr="00E373AE">
        <w:tc>
          <w:tcPr>
            <w:tcW w:w="8494" w:type="dxa"/>
            <w:shd w:val="clear" w:color="auto" w:fill="CCFFFF"/>
          </w:tcPr>
          <w:p w14:paraId="4A35DF04" w14:textId="25FD2FDC" w:rsidR="00EF2757" w:rsidRDefault="00EF2757" w:rsidP="00E373A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PGESP-2024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-VUNESP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AE16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F275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 o intuito de promover programa de moradia destinado à população de baixa renda, o Estado “X” pretende implantar um conjunto habitacional em terreno pertencente a determinado Município. Para execução de sua obra, celebrou contratação integrada com a empreiteira “W”, sendo que o contrato prevê que a contratada deverá promover a desapropriação do terreno em questão. No citado terreno, há um núcleo urbano informal, ocupado predominantemente por população de baixa renda. Diante de tal situação e nos termos da legislação aplicável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EF275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corre o prazo de dois anos, a partir da decretação da referida desapropriação, para efetivação da aludida desapropriação e início das providências de aproveitamento do bem expropriado.</w:t>
            </w:r>
            <w:r w:rsidRPr="00AE16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Lei 4132.</w:t>
            </w:r>
          </w:p>
          <w:p w14:paraId="1C6AEFF9" w14:textId="4C789D43" w:rsidR="00E373AE" w:rsidRPr="00AE160A" w:rsidRDefault="00E373AE" w:rsidP="00E373A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TJRJ-2012-VUNESP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AE160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Após a publicação da declaração de expropriação, a efetivação da desapropriação deve ocorrer dentro do prazo de dois anos, na hipótese de interesse social. </w:t>
            </w:r>
            <w:r w:rsidRPr="00AE160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Lei 4132.</w:t>
            </w:r>
          </w:p>
        </w:tc>
      </w:tr>
    </w:tbl>
    <w:p w14:paraId="00CB2BBC" w14:textId="77777777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>Parágrafo único. VETADO.</w:t>
      </w:r>
    </w:p>
    <w:p w14:paraId="0D5984EC" w14:textId="2F058653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bookmarkStart w:id="9" w:name="art4"/>
      <w:bookmarkEnd w:id="9"/>
      <w:r w:rsidRPr="00AE160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4º</w:t>
      </w: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60306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Os bens desapropriados serão objeto de venda ou locação, a quem estiver em condições de dar-lhes a destinação social prevista</w:t>
      </w:r>
      <w:r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025486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25486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(TJSE-2008)</w:t>
      </w:r>
      <w:r w:rsidR="0060306F" w:rsidRPr="00EF275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0306F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(PGEAC-2014)</w:t>
      </w:r>
      <w:r w:rsidR="00821399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0" w:name="_Hlk134536799"/>
      <w:r w:rsidR="00821399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(MPSP-2022)</w:t>
      </w:r>
      <w:bookmarkEnd w:id="10"/>
    </w:p>
    <w:p w14:paraId="3E4CF900" w14:textId="12D5FE57" w:rsidR="00B06F48" w:rsidRPr="00EF2757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1" w:name="art5"/>
      <w:bookmarkEnd w:id="11"/>
      <w:r w:rsidRPr="004078E5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5º</w:t>
      </w:r>
      <w:r w:rsidRPr="004078E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No que esta lei for omissa aplicam-se as normas legais que regulam a desapropriação por unidade pública, inclusive no tocante ao processo e à justa indenização devida ao proprietário</w:t>
      </w:r>
      <w:r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D6365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D6365" w:rsidRPr="00EF275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(DPEMA-2015)</w:t>
      </w:r>
      <w:r w:rsidR="004078E5" w:rsidRPr="00EF2757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078E5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(TRF2-2017)</w:t>
      </w:r>
      <w:r w:rsidR="007C4704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4704" w:rsidRPr="00EF2757">
        <w:rPr>
          <w:rFonts w:ascii="Book Antiqua" w:hAnsi="Book Antiqua"/>
          <w:b/>
          <w:color w:val="FF0000"/>
          <w:sz w:val="16"/>
          <w:szCs w:val="16"/>
          <w:u w:val="single"/>
        </w:rPr>
        <w:t>(PGETO-2018)</w:t>
      </w:r>
      <w:r w:rsidR="00A63A6C" w:rsidRPr="00EF275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63A6C" w:rsidRPr="00EF275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(Cartórios/TJAL-2019)</w:t>
      </w:r>
    </w:p>
    <w:p w14:paraId="29F93ADF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6"/>
      <w:bookmarkEnd w:id="12"/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Art. 6º Revogam-se as disposições em contrário.</w:t>
      </w:r>
    </w:p>
    <w:p w14:paraId="59545247" w14:textId="77777777" w:rsidR="00B06F48" w:rsidRPr="00AE160A" w:rsidRDefault="00B06F48" w:rsidP="00B06F48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Brasília, 10 de setembro de 1962; 141º da Independência e 74º da República.</w:t>
      </w:r>
    </w:p>
    <w:p w14:paraId="12E562C2" w14:textId="77777777" w:rsidR="00B06F48" w:rsidRPr="00AE160A" w:rsidRDefault="00B06F48" w:rsidP="00B06F4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t>JOÃO GOULART</w:t>
      </w:r>
      <w:r w:rsidRPr="00AE160A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AE160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Francisco Brochado da Rocha</w:t>
      </w:r>
      <w:r w:rsidRPr="00AE160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>Hermes Lima</w:t>
      </w:r>
      <w:r w:rsidRPr="00AE160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>Renato Costa Lima</w:t>
      </w:r>
    </w:p>
    <w:p w14:paraId="7D2C217C" w14:textId="13D4123F" w:rsidR="00B06F48" w:rsidRPr="00AE160A" w:rsidRDefault="00B06F48" w:rsidP="00EF275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E160A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7.11.1962</w:t>
      </w:r>
    </w:p>
    <w:p w14:paraId="210D9B2B" w14:textId="77777777" w:rsidR="00C974C9" w:rsidRPr="00AE160A" w:rsidRDefault="00C974C9" w:rsidP="00BA1F5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sectPr w:rsidR="00C974C9" w:rsidRPr="00AE160A" w:rsidSect="005B24AD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CBB7B" w14:textId="77777777" w:rsidR="00FF2FCF" w:rsidRDefault="00FF2FCF" w:rsidP="00BA1F53">
      <w:pPr>
        <w:spacing w:after="0" w:line="240" w:lineRule="auto"/>
      </w:pPr>
      <w:r>
        <w:separator/>
      </w:r>
    </w:p>
  </w:endnote>
  <w:endnote w:type="continuationSeparator" w:id="0">
    <w:p w14:paraId="04B21939" w14:textId="77777777" w:rsidR="00FF2FCF" w:rsidRDefault="00FF2FCF" w:rsidP="00BA1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3009C" w14:textId="77777777" w:rsidR="00FF2FCF" w:rsidRDefault="00FF2FCF" w:rsidP="00BA1F53">
      <w:pPr>
        <w:spacing w:after="0" w:line="240" w:lineRule="auto"/>
      </w:pPr>
      <w:r>
        <w:separator/>
      </w:r>
    </w:p>
  </w:footnote>
  <w:footnote w:type="continuationSeparator" w:id="0">
    <w:p w14:paraId="4DDADA53" w14:textId="77777777" w:rsidR="00FF2FCF" w:rsidRDefault="00FF2FCF" w:rsidP="00BA1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A0AC5B6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89325">
    <w:abstractNumId w:val="2"/>
  </w:num>
  <w:num w:numId="2" w16cid:durableId="209537611">
    <w:abstractNumId w:val="1"/>
  </w:num>
  <w:num w:numId="3" w16cid:durableId="144345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10B"/>
    <w:rsid w:val="00025486"/>
    <w:rsid w:val="000329C1"/>
    <w:rsid w:val="000415C1"/>
    <w:rsid w:val="00142294"/>
    <w:rsid w:val="00165041"/>
    <w:rsid w:val="001B71EF"/>
    <w:rsid w:val="001D6365"/>
    <w:rsid w:val="0025503D"/>
    <w:rsid w:val="002B6C87"/>
    <w:rsid w:val="003239C7"/>
    <w:rsid w:val="004078E5"/>
    <w:rsid w:val="004330BE"/>
    <w:rsid w:val="004F6C36"/>
    <w:rsid w:val="00535F22"/>
    <w:rsid w:val="0055184F"/>
    <w:rsid w:val="005B24AD"/>
    <w:rsid w:val="0060306F"/>
    <w:rsid w:val="00613326"/>
    <w:rsid w:val="00616D7E"/>
    <w:rsid w:val="006D504E"/>
    <w:rsid w:val="006E4023"/>
    <w:rsid w:val="007C4704"/>
    <w:rsid w:val="007D430C"/>
    <w:rsid w:val="00813AAF"/>
    <w:rsid w:val="00821399"/>
    <w:rsid w:val="008301FD"/>
    <w:rsid w:val="00861150"/>
    <w:rsid w:val="00884BEB"/>
    <w:rsid w:val="008B3E2C"/>
    <w:rsid w:val="009239A3"/>
    <w:rsid w:val="009C0BA1"/>
    <w:rsid w:val="009E2025"/>
    <w:rsid w:val="00A63A6C"/>
    <w:rsid w:val="00AA217C"/>
    <w:rsid w:val="00AA4FCB"/>
    <w:rsid w:val="00AE160A"/>
    <w:rsid w:val="00AE3775"/>
    <w:rsid w:val="00AF7058"/>
    <w:rsid w:val="00B06F48"/>
    <w:rsid w:val="00B90227"/>
    <w:rsid w:val="00BA1F53"/>
    <w:rsid w:val="00BA55F8"/>
    <w:rsid w:val="00BE6395"/>
    <w:rsid w:val="00BF0DE3"/>
    <w:rsid w:val="00C41552"/>
    <w:rsid w:val="00C8056C"/>
    <w:rsid w:val="00C974C9"/>
    <w:rsid w:val="00CD3007"/>
    <w:rsid w:val="00D0050E"/>
    <w:rsid w:val="00D12DE2"/>
    <w:rsid w:val="00D4510B"/>
    <w:rsid w:val="00DB4E2A"/>
    <w:rsid w:val="00DE3CDB"/>
    <w:rsid w:val="00E373AE"/>
    <w:rsid w:val="00E5775B"/>
    <w:rsid w:val="00EF2757"/>
    <w:rsid w:val="00FB6672"/>
    <w:rsid w:val="00FB73E6"/>
    <w:rsid w:val="00FF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630C2E"/>
  <w15:chartTrackingRefBased/>
  <w15:docId w15:val="{6FE9D8C5-0F80-4BB0-8B87-294611D9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A1F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53"/>
  </w:style>
  <w:style w:type="paragraph" w:styleId="Rodap">
    <w:name w:val="footer"/>
    <w:basedOn w:val="Normal"/>
    <w:link w:val="RodapChar"/>
    <w:uiPriority w:val="99"/>
    <w:unhideWhenUsed/>
    <w:rsid w:val="00BA1F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53"/>
  </w:style>
  <w:style w:type="table" w:styleId="Tabelacomgrade">
    <w:name w:val="Table Grid"/>
    <w:basedOn w:val="Tabelanormal"/>
    <w:uiPriority w:val="39"/>
    <w:rsid w:val="00613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B2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6513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4.132-1962?OpenDocu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946</Words>
  <Characters>5113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28</cp:revision>
  <dcterms:created xsi:type="dcterms:W3CDTF">2015-05-16T16:01:00Z</dcterms:created>
  <dcterms:modified xsi:type="dcterms:W3CDTF">2025-07-17T19:04:00Z</dcterms:modified>
</cp:coreProperties>
</file>