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3384" w14:textId="312B2415" w:rsidR="008C1235" w:rsidRPr="008C1235" w:rsidRDefault="008C1235" w:rsidP="00A17A1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8C1235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8551DC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18/01/2023</w:t>
      </w:r>
      <w:r w:rsidRPr="008C1235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634CECA2" w14:textId="3279269D" w:rsidR="00A17A15" w:rsidRPr="00EC7FF8" w:rsidRDefault="00000000" w:rsidP="00A17A1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="00A17A15" w:rsidRPr="00EC7FF8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DECRETO-LEI Nº 1.075, DE 22 DE JANEIRO DE 1970.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A17A15" w:rsidRPr="00EC7FF8" w14:paraId="0AB3FC32" w14:textId="77777777" w:rsidTr="00EC7FF8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191EDD25" w14:textId="77777777" w:rsidR="00A17A15" w:rsidRPr="00EC7FF8" w:rsidRDefault="00A17A15" w:rsidP="00A17A1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50168332" w14:textId="77777777" w:rsidR="00A17A15" w:rsidRPr="00EC7FF8" w:rsidRDefault="00A17A15" w:rsidP="00A17A1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C7FF8">
              <w:rPr>
                <w:rFonts w:ascii="Book Antiqua" w:eastAsia="Times New Roman" w:hAnsi="Book Antiqua" w:cs="Times New Roman"/>
                <w:color w:val="800000"/>
                <w:sz w:val="19"/>
                <w:szCs w:val="19"/>
                <w:lang w:eastAsia="pt-BR"/>
              </w:rPr>
              <w:t xml:space="preserve">Regula a imissão de posse, initio litis, em imóveis residenciais urbanos. </w:t>
            </w:r>
          </w:p>
        </w:tc>
      </w:tr>
    </w:tbl>
    <w:p w14:paraId="35DEB446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O PRESIDENTE DA REPÚBLICA 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usando da atribuição que lhe confere o artigo 55, I, da Constituição, e </w:t>
      </w:r>
    </w:p>
    <w:p w14:paraId="3BB6BE6B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CONSIDERANDO que, na cidade de São Paulo, o grande número de desapropriações em zona residencial ameaça desalojar milhares de famílias; </w:t>
      </w:r>
    </w:p>
    <w:p w14:paraId="6CB3D24E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CONSIDERANDO que os proprietários de prédios residenciais encontram dificuldade, no sistema jurídico vigente, de obter, </w:t>
      </w:r>
      <w:r w:rsidRPr="00EC7FF8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initio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EC7FF8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litis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, uma indenização suficiente para a aquisição de nova casa própria; </w:t>
      </w:r>
    </w:p>
    <w:p w14:paraId="4997E675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CONSIDERANDO que a oferta do poder expropriante, baseada em valor cadastral do imóvel, é inferior ao valor real apurado em avaliação no processo de desapropriação; </w:t>
      </w:r>
    </w:p>
    <w:p w14:paraId="6370F489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CONSIDERANDO, finalmente, que o desabrido dos expropriados causa grave risco à segurança nacional, por ser fermento de agitação social, </w:t>
      </w:r>
    </w:p>
    <w:p w14:paraId="7F622A65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outlineLvl w:val="0"/>
        <w:rPr>
          <w:rFonts w:ascii="Book Antiqua" w:eastAsia="Times New Roman" w:hAnsi="Book Antiqua" w:cs="Times New Roman"/>
          <w:b/>
          <w:bCs/>
          <w:kern w:val="36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b/>
          <w:bCs/>
          <w:kern w:val="36"/>
          <w:sz w:val="19"/>
          <w:szCs w:val="19"/>
          <w:lang w:eastAsia="pt-BR"/>
        </w:rPr>
        <w:t>        DECRETA:</w:t>
      </w:r>
    </w:p>
    <w:p w14:paraId="740163D8" w14:textId="1FC2F9B3" w:rsidR="00A17A15" w:rsidRPr="008551DC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 xml:space="preserve"> 1º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Na </w:t>
      </w:r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desapropriação por utilidade pública de prédio urbano residencial</w:t>
      </w:r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o expropriante, baseado urgência, </w:t>
      </w:r>
      <w:r w:rsidRPr="008C123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imitir-se</w:t>
      </w:r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proofErr w:type="spellStart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provisóriamente</w:t>
      </w:r>
      <w:proofErr w:type="spellEnd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na posse do bem</w:t>
      </w:r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mediante o depósito do preço oferecido, se </w:t>
      </w:r>
      <w:proofErr w:type="spellStart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êste</w:t>
      </w:r>
      <w:proofErr w:type="spellEnd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não </w:t>
      </w:r>
      <w:proofErr w:type="spellStart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fôr</w:t>
      </w:r>
      <w:proofErr w:type="spellEnd"/>
      <w:r w:rsidRPr="008C123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impugnado pelo expropriado em cinco dias da intimação da oferta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8C1235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8C123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(TJMG-2005)</w:t>
      </w:r>
      <w:r w:rsidR="008C123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8C123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(AGU-2010)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AD7BAE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(PGM-Fortaleza/CE-2017)</w:t>
      </w:r>
      <w:r w:rsidR="008551DC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(PGEAP-2018)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17A15" w:rsidRPr="00EC7FF8" w14:paraId="2A6DEB27" w14:textId="77777777" w:rsidTr="00A17A15">
        <w:tc>
          <w:tcPr>
            <w:tcW w:w="8494" w:type="dxa"/>
            <w:shd w:val="clear" w:color="auto" w:fill="CCFFFF"/>
          </w:tcPr>
          <w:p w14:paraId="746038BF" w14:textId="77777777" w:rsidR="00A17A15" w:rsidRPr="00EC7FF8" w:rsidRDefault="00A17A15" w:rsidP="00A17A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EC7FF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EC7FF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TJMG-2005</w:t>
            </w:r>
            <w:r w:rsidRPr="00EC7FF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No procedimento de desapropriação por utilidade pública, cujo objeto é imóvel constituído por prédio urbano residencial, o Poder Público poderá alegar urgência para imitir-se provisoriamente: na posse do bem, mediante o depósito do preço oferecido, se este não for impugnado pelo expropriado em 5 (cinco) dias da intimação da oferta. </w:t>
            </w:r>
            <w:r w:rsidRPr="00EC7FF8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 do Decreto.</w:t>
            </w:r>
          </w:p>
        </w:tc>
      </w:tr>
    </w:tbl>
    <w:p w14:paraId="55E30312" w14:textId="7F77E7EC" w:rsidR="00A17A15" w:rsidRPr="008551DC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8551DC"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2º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Impugnada a oferta pelo expropriado, o juiz, servindo-se, caso necessário, de perito avaliador, fixará em quarenta e oito horas o valor provisório do imóvel. </w:t>
      </w:r>
      <w:r w:rsidR="008551DC" w:rsidRP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(PGEAP-2018)</w:t>
      </w:r>
    </w:p>
    <w:p w14:paraId="00F9A375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O perito, quando designado, deverá apresentar o laudo no prazo máximo de cinco dias. </w:t>
      </w:r>
    </w:p>
    <w:p w14:paraId="040071C9" w14:textId="138F7C14" w:rsidR="00A17A15" w:rsidRPr="008551DC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8551DC"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3º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Quando o valor arbitrado </w:t>
      </w:r>
      <w:proofErr w:type="spellStart"/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fôr</w:t>
      </w:r>
      <w:proofErr w:type="spellEnd"/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superior à oferta, o juiz só autorizará a imissão provisória na posse do imóvel, se o expropriante complementar o depósito para que </w:t>
      </w:r>
      <w:proofErr w:type="spellStart"/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êste</w:t>
      </w:r>
      <w:proofErr w:type="spellEnd"/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atinja a metade do valor arbitrado.</w:t>
      </w:r>
      <w:r w:rsid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8551DC" w:rsidRP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(</w:t>
      </w:r>
      <w:r w:rsid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TRF2</w:t>
      </w:r>
      <w:r w:rsidR="008551DC" w:rsidRP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-20</w:t>
      </w:r>
      <w:r w:rsid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09</w:t>
      </w:r>
      <w:r w:rsidR="008551DC" w:rsidRP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)</w:t>
      </w:r>
      <w:r w:rsidRPr="008551D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8551DC" w:rsidRPr="008551D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</w:rPr>
        <w:t>(PGEAP-2018)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C7FF8" w14:paraId="733EB0C9" w14:textId="77777777" w:rsidTr="00EC7FF8">
        <w:tc>
          <w:tcPr>
            <w:tcW w:w="8494" w:type="dxa"/>
            <w:shd w:val="clear" w:color="auto" w:fill="CCFFFF"/>
          </w:tcPr>
          <w:p w14:paraId="7CF58D67" w14:textId="1395BF04" w:rsidR="00EC7FF8" w:rsidRPr="00EC7FF8" w:rsidRDefault="00EC7FF8" w:rsidP="00EC7FF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STF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TRF2-2009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entendimento do STF é no sentido de ser devida a justa indenização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na desapropriação de imóvel urbano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momento em que ocorre a transferência do domínio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“</w:t>
            </w:r>
            <w:r w:rsidRPr="00EC7FF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A jurisprudência do STF posiciona-se no sentido de que a 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garantia constitucional da justa indenização</w:t>
            </w:r>
            <w:r w:rsidRPr="00EC7FF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green"/>
                <w:lang w:eastAsia="pt-BR"/>
              </w:rPr>
              <w:t>nas desapropriações</w:t>
            </w:r>
            <w:r w:rsidRPr="00EC7FF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, diz respeito ao 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highlight w:val="yellow"/>
                <w:lang w:eastAsia="pt-BR"/>
              </w:rPr>
              <w:t>pagamento do valor definitivo fixado -- seja por acordo das partes, seja por decisão judicial</w:t>
            </w:r>
            <w:r w:rsidRPr="00EC7FF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-- </w:t>
            </w:r>
            <w:r w:rsidRPr="00EC7FF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momento em que ocorre a transferência do domínio</w:t>
            </w:r>
            <w:r w:rsidRPr="00EC7FF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. O depósito prévio permite ao desapropriante a simples imissão na posse do imóvel. A norma do art. 3º do DL nº 1.075/70, que permite ao desapropriante o pagamento da metade do valor arbitrado, para imitir-se provisoriamente na posse de imóvel urbano, já não era incompatível com a Carta precedente (RE 89.033 - RTJ 88/345 e RE 91.611 - RTJ 101/717) e nem o é com a atual. Recurso extraordinário não conhecido.”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STF. 1ª T., 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RE 164186, Rel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lmar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G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alvão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EC7FF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19/11/1996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</w:tc>
      </w:tr>
    </w:tbl>
    <w:p w14:paraId="0750F2FB" w14:textId="47863D95" w:rsidR="008551DC" w:rsidRDefault="008551DC" w:rsidP="008551DC">
      <w:pPr>
        <w:spacing w:after="0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551DC" w14:paraId="437FFA11" w14:textId="77777777" w:rsidTr="008551DC">
        <w:tc>
          <w:tcPr>
            <w:tcW w:w="8494" w:type="dxa"/>
            <w:shd w:val="clear" w:color="auto" w:fill="CCFFFF"/>
          </w:tcPr>
          <w:p w14:paraId="2E4E840C" w14:textId="77777777" w:rsidR="008551DC" w:rsidRDefault="008551DC" w:rsidP="00A17A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8551D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PGEAP-2018-FCC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Considere que, visando realizar obras de saneamento básico, o Estado do Amapá edita decreto no qual declara a utilidade pública, para fins de desapropriação, de imóvel residencial urbano habitado pelo respectivo proprietário, em favor da Companhia de Água e Esgoto do Amapá (CAESA). A referida empresa estatal ajuíza a ação de desapropriação e, na petição inicial, 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alega urgência e requer a imissão provisória no imóvel expropriando. Nesse caso,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 houver impugnação pelo expropriado, haverá arbitramento de indenização provisória pelo juiz, que somente autorizará a imissão, se o expropriante complementar o depósito para que este atinja a metade do valor arbitrado.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 1º, 2º e 3º, DL 1075.</w:t>
            </w:r>
          </w:p>
          <w:p w14:paraId="7C3CCC8B" w14:textId="7622923C" w:rsidR="008551DC" w:rsidRPr="008551DC" w:rsidRDefault="008551DC" w:rsidP="00A17A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551D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8551D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Como a questão aborda a desapropriação de imóvel especial urbano, o candidato deveria conhecer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ecreto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-lei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1075/70 para pontuar na questão.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Por se tratar de desapropriação de imóvel especial urbano aplica-se 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ecreto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-lei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1075/70. O expropriante, baseado urgência, poderá imitir-se provisoriamente na posse do bem, mediante o depósito do preço oferecido, se este não for impugnado pelo expropriado em cinco dias da intimação da oferta. Desta forma, impugnada a oferta pelo expropriado, o juiz, servindo-se, caso necessário  fixará em quarenta e oito horas o valor provisório do imóvel. Quando o valor arbitrado for superior à oferta, o juiz só autorizará a imissão provisória na posse do imóvel, se o expropriante complementar o depósito para que este atinja a metade do valor arbitrado. (Decreto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-Lei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1075/70 - </w:t>
            </w:r>
            <w:proofErr w:type="spellStart"/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art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</w:t>
            </w:r>
            <w:proofErr w:type="spellEnd"/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1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2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º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3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°</w:t>
            </w:r>
            <w:r w:rsidRPr="008551D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)</w:t>
            </w:r>
          </w:p>
        </w:tc>
      </w:tr>
    </w:tbl>
    <w:p w14:paraId="2019DAEE" w14:textId="2BE18FA8" w:rsidR="00A17A15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4º No caso do artigo anterior, fica, porém, fixado em 2.300 (dois mil e trezentos) salários-mínimos vigentes na região, e máximo do depósito a que será obrigado o expropriante. </w:t>
      </w:r>
    </w:p>
    <w:p w14:paraId="1AF09032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5º O expropriado observadas as cautelas previstas no </w:t>
      </w:r>
      <w:hyperlink r:id="rId5" w:anchor="art34" w:history="1">
        <w:r w:rsidRPr="00EC7FF8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artigo 34 do Decreto-lei nº 3.365, de 21 de junho de 1941</w:t>
        </w:r>
      </w:hyperlink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poderá levantar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tôda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importância depositada e complementada nos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têrmos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artigo 3º. </w:t>
      </w:r>
    </w:p>
    <w:p w14:paraId="19D89D67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Quando o valor arbitrado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inferior ou igual ao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dôbro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preço oferecido, é lícito ao expropriado optar entre o levantamento de 80% (oitenta por cento) do preço oferecido ou da metade do valor arbitrado. </w:t>
      </w:r>
    </w:p>
    <w:p w14:paraId="261B4256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6º O disposto neste Decreto-lei só se aplica à desapropriação de prédio residencial urbano, habitado pelo proprietário ou compromissário comprador, cuja promessa de compra esteja devidamente inscrita no Registro de Imóveis. </w:t>
      </w:r>
    </w:p>
    <w:p w14:paraId="7ECCAB20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7º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Êste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Decreto-lei entra em vigor na data de sua publicação, aplicando-se às ações já ajuizadas. </w:t>
      </w:r>
    </w:p>
    <w:p w14:paraId="0CCDF6EF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8º Revogam-se as disposições em contrário. </w:t>
      </w:r>
    </w:p>
    <w:p w14:paraId="5486D3EA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Brasília, 22 de janeiro de 1970; 149º da Independência e 82º da República. </w:t>
      </w:r>
    </w:p>
    <w:p w14:paraId="537C8E79" w14:textId="77777777" w:rsidR="00A17A15" w:rsidRPr="00EC7FF8" w:rsidRDefault="00A17A15" w:rsidP="00EC7FF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spellStart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>EMíLIO</w:t>
      </w:r>
      <w:proofErr w:type="spellEnd"/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G. MÉDICI </w:t>
      </w:r>
      <w:r w:rsidRPr="00EC7FF8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EC7FF8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Alfredo Buzaid </w:t>
      </w:r>
    </w:p>
    <w:p w14:paraId="6C72A952" w14:textId="77777777" w:rsidR="00A17A15" w:rsidRPr="00EC7FF8" w:rsidRDefault="00A17A15" w:rsidP="00A17A1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C7FF8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22.1.1970</w:t>
      </w:r>
    </w:p>
    <w:p w14:paraId="05D6A82D" w14:textId="77777777" w:rsidR="00E638A9" w:rsidRPr="00EC7FF8" w:rsidRDefault="00E638A9" w:rsidP="00A17A15">
      <w:pPr>
        <w:jc w:val="both"/>
        <w:rPr>
          <w:rFonts w:ascii="Book Antiqua" w:hAnsi="Book Antiqua" w:cs="Times New Roman"/>
          <w:sz w:val="19"/>
          <w:szCs w:val="19"/>
        </w:rPr>
      </w:pPr>
    </w:p>
    <w:sectPr w:rsidR="00E638A9" w:rsidRPr="00EC7FF8" w:rsidSect="00CF10AA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A1B"/>
    <w:rsid w:val="000565D7"/>
    <w:rsid w:val="008551DC"/>
    <w:rsid w:val="008C1235"/>
    <w:rsid w:val="009D1A1B"/>
    <w:rsid w:val="00A17A15"/>
    <w:rsid w:val="00AD7BAE"/>
    <w:rsid w:val="00CF10AA"/>
    <w:rsid w:val="00E638A9"/>
    <w:rsid w:val="00EC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D441"/>
  <w15:chartTrackingRefBased/>
  <w15:docId w15:val="{16525A4D-6C14-45B7-A5EE-E1FF6229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decreto-lei/Del3365.htm" TargetMode="External"/><Relationship Id="rId4" Type="http://schemas.openxmlformats.org/officeDocument/2006/relationships/hyperlink" Target="http://legislacao.planalto.gov.br/legisla/legislacao.nsf/Viw_Identificacao/DEL%201.075-1970?OpenDocu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965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7</cp:revision>
  <dcterms:created xsi:type="dcterms:W3CDTF">2017-11-16T12:34:00Z</dcterms:created>
  <dcterms:modified xsi:type="dcterms:W3CDTF">2023-01-19T16:42:00Z</dcterms:modified>
</cp:coreProperties>
</file>