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DDEB" w14:textId="77777777" w:rsidR="00332930" w:rsidRPr="00332930" w:rsidRDefault="00332930" w:rsidP="0033293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332930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9.203, DE 22 DE NOVEMBRO DE 2017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332930" w:rsidRPr="00332930" w14:paraId="56290774" w14:textId="77777777" w:rsidTr="00332930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16674F20" w14:textId="77777777" w:rsidR="00332930" w:rsidRPr="00332930" w:rsidRDefault="00332930" w:rsidP="0033293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32930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14532E6F" w14:textId="77777777" w:rsidR="00332930" w:rsidRPr="00332930" w:rsidRDefault="00332930" w:rsidP="0033293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32930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política de governança da administração pública federal direta, autárquica e fundacional.</w:t>
            </w:r>
          </w:p>
        </w:tc>
      </w:tr>
    </w:tbl>
    <w:p w14:paraId="7F0FD0A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 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VI, alínea “a”, da Constituição,</w:t>
      </w:r>
    </w:p>
    <w:p w14:paraId="1CC42C2D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 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2CDF72EC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 Este Decreto dispõe sobre a política de governança da administração pública federal direta, autárquica e fundacional.</w:t>
      </w:r>
    </w:p>
    <w:p w14:paraId="13488088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Para os efeitos do disposto neste Decreto, considera-se:</w:t>
      </w:r>
    </w:p>
    <w:p w14:paraId="5F77AF1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2i"/>
      <w:bookmarkEnd w:id="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governança pública - conjunto de mecanismos de liderança, estratégia e controle postos em prática para avaliar, direcionar e monitorar a gestão, com vistas à condução de políticas públicas e à prestação de serviços de interesse da sociedade;</w:t>
      </w:r>
    </w:p>
    <w:p w14:paraId="0D858683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2ii"/>
      <w:bookmarkEnd w:id="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valor público - produtos e resultados gerados, preservados ou entregues pelas atividades de uma organização que representem respostas efetivas e úteis às necessidades ou às demandas de interesse público e modifiquem aspectos do conjunto da sociedade ou de alguns grupos específicos reconhecidos como destinatários legítimos de bens e serviços públicos;</w:t>
      </w:r>
    </w:p>
    <w:p w14:paraId="5686120D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2iii"/>
      <w:bookmarkEnd w:id="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alta administração - Ministros de Estado, ocupantes de cargos de natureza especial, ocupantes de cargo de nível 6 do Grupo-Direção e Assessoramento Superiores - DAS e presidentes e diretores de autarquias, inclusive as especiais, e de fundações públicas ou autoridades de hierarquia equivalente; e</w:t>
      </w:r>
    </w:p>
    <w:p w14:paraId="706F5AF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2iv"/>
      <w:bookmarkEnd w:id="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gestão de riscos - processo de natureza permanente, estabelecido, direcionado e monitorado pela alta administração, que contempla as atividades de identificar, avaliar e gerenciar potenciais eventos que possam afetar a organização, destinado a fornecer segurança razoável quanto à realização de seus objetivos.</w:t>
      </w:r>
    </w:p>
    <w:p w14:paraId="7B023C5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3"/>
      <w:bookmarkEnd w:id="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São princípios da governança pública:</w:t>
      </w:r>
    </w:p>
    <w:p w14:paraId="1FD23B90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3i"/>
      <w:bookmarkEnd w:id="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capacidade de resposta;</w:t>
      </w:r>
    </w:p>
    <w:p w14:paraId="5F43C852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3ii"/>
      <w:bookmarkEnd w:id="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integridade;</w:t>
      </w:r>
    </w:p>
    <w:p w14:paraId="4668D6C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3iii"/>
      <w:bookmarkEnd w:id="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confiabilidade;</w:t>
      </w:r>
    </w:p>
    <w:p w14:paraId="3F04FDE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3iv"/>
      <w:bookmarkEnd w:id="1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melhoria regulatória;</w:t>
      </w:r>
    </w:p>
    <w:p w14:paraId="3D8CECF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3v"/>
      <w:bookmarkEnd w:id="1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prestação de contas e responsabilidade; e</w:t>
      </w:r>
    </w:p>
    <w:p w14:paraId="626CABF5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3vi"/>
      <w:bookmarkEnd w:id="1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transparência.</w:t>
      </w:r>
    </w:p>
    <w:p w14:paraId="7E0DAE1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4"/>
      <w:bookmarkEnd w:id="1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São diretrizes da governança pública:</w:t>
      </w:r>
    </w:p>
    <w:p w14:paraId="6DDDA61D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4i"/>
      <w:bookmarkEnd w:id="1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direcionar ações para a busca de resultados para a sociedade, encontrando soluções tempestivas e inovadoras para lidar com a limitação de recursos e com as mudanças de prioridades;</w:t>
      </w:r>
    </w:p>
    <w:p w14:paraId="6B3A920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" w:name="art4ii"/>
      <w:bookmarkEnd w:id="1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promover a simplificação administrativa, a modernização da gestão pública e a integração dos serviços públicos, especialmente aqueles prestados por meio eletrônico;</w:t>
      </w:r>
    </w:p>
    <w:p w14:paraId="4102161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4iii"/>
      <w:bookmarkEnd w:id="1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monitorar o desempenho e avaliar a concepção, a implementação e os resultados das políticas e das ações prioritárias para assegurar que as diretrizes estratégicas sejam observadas;</w:t>
      </w:r>
    </w:p>
    <w:p w14:paraId="0816B665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4iv"/>
      <w:bookmarkEnd w:id="1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IV - articular instituições e coordenar processos para melhorar a integração entre os diferentes níveis e esferas do setor público, com vistas a gerar, preservar e entregar valor público;</w:t>
      </w:r>
    </w:p>
    <w:p w14:paraId="6A5FF716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4v"/>
      <w:bookmarkEnd w:id="1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fazer incorporar padrões elevados de conduta pela alta administração para orientar o comportamento dos agentes públicos, em consonância com as funções e as atribuições de seus órgãos e de suas entidades;</w:t>
      </w:r>
    </w:p>
    <w:p w14:paraId="7E97023F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4vi"/>
      <w:bookmarkEnd w:id="1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implementar controles internos fundamentados na gestão de risco, que privilegiará ações estratégicas de prevenção antes de processos sancionadores;</w:t>
      </w:r>
    </w:p>
    <w:p w14:paraId="023E2360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4vii"/>
      <w:bookmarkEnd w:id="2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avaliar as propostas de criação, expansão ou aperfeiçoamento de políticas públicas e de concessão de incentivos fiscais e aferir, sempre que possível, seus custos e benefícios;</w:t>
      </w:r>
    </w:p>
    <w:p w14:paraId="24DFD05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4viii"/>
      <w:bookmarkEnd w:id="2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manter processo decisório orientado pelas evidências, pela conformidade legal, pela qualidade regulatória, pela desburocratização e pelo apoio à participação da sociedade;</w:t>
      </w:r>
    </w:p>
    <w:p w14:paraId="3948C232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4ix"/>
      <w:bookmarkEnd w:id="2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- editar e revisar atos normativos, pautando-se pelas boas práticas regulatórias e pela legitimidade, estabilidade e coerência do ordenamento jurídico e realizando consultas públicas sempre que conveniente;</w:t>
      </w:r>
    </w:p>
    <w:p w14:paraId="374EDD2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4x"/>
      <w:bookmarkEnd w:id="2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definir formalmente as funções, as competências e as responsabilidades das estruturas e dos arranjos institucionais; e</w:t>
      </w:r>
    </w:p>
    <w:p w14:paraId="67878EC3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4xi"/>
      <w:bookmarkEnd w:id="2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promover a comunicação aberta, voluntária e transparente das atividades e dos resultados da organização, de maneira a fortalecer o acesso público à informação.</w:t>
      </w:r>
    </w:p>
    <w:p w14:paraId="567CCE5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5"/>
      <w:bookmarkEnd w:id="2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São mecanismos para o exercício da governança pública:</w:t>
      </w:r>
    </w:p>
    <w:p w14:paraId="0D05CBD6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5i"/>
      <w:bookmarkEnd w:id="2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liderança, que compreende conjunto de práticas de natureza humana ou comportamental exercida nos principais cargos das organizações, para assegurar a existência das condições mínimas para o exercício da boa governança, quais sejam:</w:t>
      </w:r>
    </w:p>
    <w:p w14:paraId="3269827F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5ia"/>
      <w:bookmarkEnd w:id="2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integridade;</w:t>
      </w:r>
    </w:p>
    <w:p w14:paraId="14C00CF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5ib"/>
      <w:bookmarkEnd w:id="2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competência;</w:t>
      </w:r>
    </w:p>
    <w:p w14:paraId="26BF315C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5ic"/>
      <w:bookmarkEnd w:id="2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responsabilidade; e</w:t>
      </w:r>
    </w:p>
    <w:p w14:paraId="0FD55C09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art5id"/>
      <w:bookmarkEnd w:id="3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motivação;</w:t>
      </w:r>
    </w:p>
    <w:p w14:paraId="07386EEF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5ii"/>
      <w:bookmarkEnd w:id="3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estratégia, que compreende a definição de diretrizes, objetivos, planos e ações, além de critérios de priorização e alinhamento entre organizações e partes interessadas, para que os serviços e produtos de responsabilidade da organização alcancem o resultado pretendido; e</w:t>
      </w:r>
    </w:p>
    <w:p w14:paraId="1B047A01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5iii"/>
      <w:bookmarkEnd w:id="3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controle, que compreende processos estruturados para mitigar os possíveis riscos com vistas ao alcance dos objetivos institucionais e para garantir a execução ordenada, ética, econômica, eficiente e eficaz das atividades da organização, com preservação da legalidade e da economicidade no dispêndio de recursos públicos.</w:t>
      </w:r>
    </w:p>
    <w:p w14:paraId="15C92E2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6"/>
      <w:bookmarkEnd w:id="3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Caberá à alta administração dos órgãos e das entidades, observados as normas e os procedimentos específicos aplicáveis, implementar e manter mecanismos, instâncias e práticas de governança em consonância com os princípios e as diretrizes estabelecidos neste Decreto.</w:t>
      </w:r>
    </w:p>
    <w:p w14:paraId="61FCC4C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6p"/>
      <w:bookmarkEnd w:id="3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Os mecanismos, as instâncias e as práticas de governança de que trata o 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incluirão, no mínimo:</w:t>
      </w:r>
    </w:p>
    <w:p w14:paraId="3915864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6pi"/>
      <w:bookmarkEnd w:id="3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formas de acompanhamento de resultados;</w:t>
      </w:r>
    </w:p>
    <w:p w14:paraId="09CDC517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6pii"/>
      <w:bookmarkEnd w:id="3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 - soluções para melhoria do desempenho das organizações; e</w:t>
      </w:r>
    </w:p>
    <w:p w14:paraId="360EAEA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6piii"/>
      <w:bookmarkEnd w:id="3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instrumentos de promoção do processo decisório fundamentado em evidências.</w:t>
      </w:r>
    </w:p>
    <w:p w14:paraId="6C4F8925" w14:textId="2FDC9EC0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8" w:name="art7"/>
      <w:bookmarkEnd w:id="38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7º        </w:t>
      </w:r>
      <w:hyperlink r:id="rId5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424D4508" w14:textId="75E7BD11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9" w:name="art7a"/>
      <w:bookmarkEnd w:id="3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7º-A.  O Comitê Interministerial de Governança - CIG tem por finalidade assessorar o Presidente da República na condução da política de governança da administração pública federal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0D39188" w14:textId="664C7411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0" w:name="art8"/>
      <w:bookmarkEnd w:id="40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8º        </w:t>
      </w:r>
      <w:hyperlink r:id="rId7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6F82DF8D" w14:textId="30C7C295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1" w:name="art8a"/>
      <w:bookmarkEnd w:id="4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8º-A.  O CIG é composto pelos seguintes membros titulares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</w:t>
      </w:r>
      <w:hyperlink r:id="rId8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0AC71990" w14:textId="4BAA12BC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2" w:name="art8ai"/>
      <w:bookmarkEnd w:id="4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Ministro de Estado Chefe da Casa Civil da Presidência da República, que o coordenará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9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132C6E2D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3" w:name="art8aii"/>
      <w:bookmarkEnd w:id="4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Ministro de Estado da Economia; e          </w:t>
      </w:r>
      <w:hyperlink r:id="rId10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A8B650D" w14:textId="3F725543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4" w:name="art8aiii"/>
      <w:bookmarkEnd w:id="4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Ministro de Estado da Controlaria-Geral da União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1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0B0801C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5" w:name="art8a§1"/>
      <w:bookmarkEnd w:id="4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 Os membros do CIG poderão ser substituídos, em suas ausências e seus impedimentos, pelos respectivos Secretários-Executivos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12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E2F8A96" w14:textId="646CDB72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6" w:name="art8a§2"/>
      <w:bookmarkEnd w:id="4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As reuniões do CIG serão convocadas pelo seu Coordenador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13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10E48339" w14:textId="5FEB5243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7" w:name="art8a§3"/>
      <w:bookmarkEnd w:id="4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  Representantes de outros órgãos e entidades da administração pública federal poderão ser convidados a participar de reuniões do CIG, sem direito a voto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4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98AD64F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8" w:name="art8b"/>
      <w:bookmarkEnd w:id="4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8º-B.  O CIG se reunirá, em caráter ordinário, trimestralmente e, em caráter extraordinário, sempre que necessário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</w:t>
      </w:r>
      <w:hyperlink r:id="rId15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E4C5BC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9" w:name="art8b§1"/>
      <w:bookmarkEnd w:id="4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 O quórum de reunião do CIG é de maioria simples dos membros e o quórum de aprovação é de maioria absoluta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</w:t>
      </w:r>
      <w:hyperlink r:id="rId1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626AD622" w14:textId="4F0E0446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0" w:name="art8b§2"/>
      <w:bookmarkEnd w:id="5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Além do voto ordinário, o Coordenador do CIG terá o voto de qualidade em caso de empate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7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87B4222" w14:textId="1F4846E2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1" w:name="art9"/>
      <w:bookmarkEnd w:id="51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9º      </w:t>
      </w:r>
      <w:hyperlink r:id="rId18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0BA4F18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2" w:name="art9a"/>
      <w:bookmarkEnd w:id="5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9º-A.  Ao CIG compete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     </w:t>
      </w:r>
      <w:hyperlink r:id="rId19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1D1FC4A" w14:textId="4EF9725A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3" w:name="art9ai"/>
      <w:bookmarkEnd w:id="5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propor medidas, mecanismos e práticas organizacionais para o atendimento aos princípios e às diretrizes de governança pública estabelecidos neste Decreto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</w:t>
      </w:r>
      <w:hyperlink r:id="rId20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7FC88A9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4" w:name="art9aii"/>
      <w:bookmarkEnd w:id="5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aprovar manuais e guias com medidas, mecanismos e práticas organizacionais que contribuam para a implementação dos princípios e das diretrizes de governança pública estabelecidos neste Decreto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</w:t>
      </w:r>
      <w:hyperlink r:id="rId21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B795EF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5" w:name="art9aiii"/>
      <w:bookmarkEnd w:id="5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aprovar recomendações aos colegiados temáticos para garantir a coerência e a coordenação dos programas e das políticas de governança específicos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</w:t>
      </w:r>
      <w:hyperlink r:id="rId22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0A3C94FB" w14:textId="28B81425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6" w:name="art9aiv"/>
      <w:bookmarkEnd w:id="5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incentivar e monitorar a aplicação das melhores práticas de governança no âmbito da administração pública federal direta, autárquica e fundacional; e  </w:t>
      </w:r>
      <w:hyperlink r:id="rId23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12C0898" w14:textId="56513222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7" w:name="art9av"/>
      <w:bookmarkEnd w:id="5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editar as resoluções necessárias ao exercício de suas competências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24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1529DE4" w14:textId="1C15BA33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8" w:name="art9a§1"/>
      <w:bookmarkEnd w:id="5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1º  Os manuais e os guias a que se refere o inciso II do 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deverão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</w:t>
      </w:r>
      <w:hyperlink r:id="rId25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797FF22A" w14:textId="028996E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9" w:name="art9a§1i"/>
      <w:bookmarkEnd w:id="5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conter recomendações que possam ser implementadas nos órgãos e nas entidades da administração pública federal direta, autárquica e fundacional definidos na resolução que os aprovar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2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C7A3A42" w14:textId="69F417DD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0" w:name="art9a§1ii"/>
      <w:bookmarkEnd w:id="6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ser observados pelos comitês internos de governança, a que se refere o art. 15-A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27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819B957" w14:textId="778CF37F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1" w:name="art9a§2"/>
      <w:bookmarkEnd w:id="6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O colegiado temático, para fins do disposto neste Decreto, é a comissão, o comitê, o grupo de trabalho ou outra forma de colegiado interministerial instituído com o objetivo de implementar, promover ou executar políticas ou programas de governança relativos a temas específicos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28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0DE95DA" w14:textId="74E69A51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2" w:name="art10"/>
      <w:bookmarkEnd w:id="62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10.         </w:t>
      </w:r>
      <w:hyperlink r:id="rId29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0627ACA2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3" w:name="art10a"/>
      <w:bookmarkEnd w:id="6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10-A.  O CIG poderá instituir grupos de trabalho específicos com o objetivo de assessorá-lo no cumprimento das suas competências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30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B166D90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4" w:name="art10a§1"/>
      <w:bookmarkEnd w:id="6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 Representantes de órgãos e entidades públicas e privadas poderão ser convidados a participar dos grupos de trabalho constituídos pelo CIG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31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6675F551" w14:textId="1C847B4F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5" w:name="art10a§2"/>
      <w:bookmarkEnd w:id="6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 O CIG definirá no ato de instituição do grupo de trabalho os seus objetivos específicos, a sua composição e o prazo para conclusão de seus trabalhos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</w:t>
      </w:r>
      <w:hyperlink r:id="rId32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651139E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6" w:name="art10b"/>
      <w:bookmarkEnd w:id="6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10-B.  Os grupos de trabalho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     </w:t>
      </w:r>
      <w:hyperlink r:id="rId33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7F6A8383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7" w:name="art10bi"/>
      <w:bookmarkEnd w:id="6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serão compostos na forma de ato do CIG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</w:t>
      </w:r>
      <w:hyperlink r:id="rId34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444471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8" w:name="art10bii"/>
      <w:bookmarkEnd w:id="6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não poderão ter mais de cinco membros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</w:t>
      </w:r>
      <w:hyperlink r:id="rId35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A689CDE" w14:textId="0334AB3E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9" w:name="art10biii"/>
      <w:bookmarkEnd w:id="6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terão caráter temporário e duração não superior a um ano; e </w:t>
      </w:r>
      <w:hyperlink r:id="rId3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A56C41E" w14:textId="0DE3BECF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0" w:name="art10biiv"/>
      <w:bookmarkEnd w:id="7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estarão limitados a três operando simultaneamente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7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62D6F232" w14:textId="33ACE77D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1" w:name="art11"/>
      <w:bookmarkEnd w:id="71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11.      </w:t>
      </w:r>
      <w:hyperlink r:id="rId38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50E0672C" w14:textId="072690D4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2" w:name="art11a"/>
      <w:bookmarkStart w:id="73" w:name="art11a.0"/>
      <w:bookmarkEnd w:id="72"/>
      <w:bookmarkEnd w:id="7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11-A.  A Secretaria-Executiva do CIG será exercida pela Secretaria Especial de Relações Governamentais da Casa Civil da Presidência da República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9" w:anchor="art7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pelo Decreto nº 10.907, de 2021)</w:t>
        </w:r>
      </w:hyperlink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40" w:anchor="art10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4BE2DBA0" w14:textId="2CD2A2CF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4" w:name="art11ap"/>
      <w:bookmarkEnd w:id="7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Compete à Secretaria-Executiva do CIG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</w:t>
      </w:r>
      <w:hyperlink r:id="rId41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9105E64" w14:textId="428CC2A5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5" w:name="art11api"/>
      <w:bookmarkEnd w:id="7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receber, instruir e encaminhar aos membros do CIG as propostas recebidas na forma estabelecida no 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10-A e no inciso II do 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13-A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</w:t>
      </w:r>
      <w:hyperlink r:id="rId42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6402174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6" w:name="art11apii"/>
      <w:bookmarkEnd w:id="7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encaminhar a pauta, a documentação, os materiais de discussão e os registros das reuniões aos membros do CIG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</w:t>
      </w:r>
      <w:hyperlink r:id="rId43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F44607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7" w:name="art11apiii"/>
      <w:bookmarkEnd w:id="7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comunicar aos membros do CIG a data e a hora das reuniões ordinárias ou a convocação para as reuniões extraordinárias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</w:t>
      </w:r>
      <w:hyperlink r:id="rId44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3D36060E" w14:textId="065A0AF0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8" w:name="art11apiv"/>
      <w:bookmarkEnd w:id="7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comunicar aos membros do CIG a forma de realização da reunião, que poderá ser por meio eletrônico ou presencial, e o local, quando se tratar de reuniões presenciais; e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hyperlink r:id="rId45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C9329D7" w14:textId="1F9A1926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9" w:name="art11apv"/>
      <w:bookmarkEnd w:id="7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V - disponibilizar as atas e as resoluções do CIG em sítio eletrônico ou, quando o seu conteúdo for classificado como confidencial, encaminhá-las aos membros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4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14B90662" w14:textId="75C39554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0" w:name="art12"/>
      <w:bookmarkEnd w:id="80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12.      </w:t>
      </w:r>
      <w:hyperlink r:id="rId47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193698F3" w14:textId="00DC989D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1" w:name="art12a"/>
      <w:bookmarkEnd w:id="8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12-A.  A participação no CIG ou nos grupos de trabalho por ele constituídos será considerada prestação de serviço público relevante, não remunerada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48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35E9648" w14:textId="76311C7D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2" w:name="art13"/>
      <w:bookmarkEnd w:id="82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13.       </w:t>
      </w:r>
      <w:hyperlink r:id="rId49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6EB821C5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3" w:name="art13a"/>
      <w:bookmarkEnd w:id="8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13-A. Compete aos órgãos e às entidades integrantes da administração pública federal direta, autárquica e fundacional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      </w:t>
      </w:r>
      <w:hyperlink r:id="rId50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8F465B3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4" w:name="art13ai"/>
      <w:bookmarkEnd w:id="8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executar a política de governança pública, de maneira a incorporar os princípios e as diretrizes definidos neste Decreto e as recomendações oriundas de manuais, guias e resoluções do CIG; e    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51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2EE437E" w14:textId="0F2463FC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5" w:name="art13aii"/>
      <w:bookmarkEnd w:id="8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encaminhar ao CIG propostas relacionadas às competências previstas no art. 9º-A, com a justificativa da proposição e da minuta da resolução pertinente, se for o caso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52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49A00CD8" w14:textId="021C7B10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6" w:name="art14"/>
      <w:bookmarkEnd w:id="86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14.        </w:t>
      </w:r>
      <w:hyperlink r:id="rId53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512C5C8E" w14:textId="2253661A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7" w:name="art15"/>
      <w:bookmarkEnd w:id="87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15.        </w:t>
      </w:r>
      <w:hyperlink r:id="rId54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2DE79DC3" w14:textId="03979C2B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8" w:name="art15a"/>
      <w:bookmarkEnd w:id="8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15-A.  São competências dos comitês internos de governança, instituídos pelos órgãos e entidades da administração pública federal direta, autárquica e fundacional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</w:t>
      </w:r>
      <w:hyperlink r:id="rId55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299C041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9" w:name="art15ai"/>
      <w:bookmarkEnd w:id="89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auxiliar a alta administração na implementação e na manutenção de processos, estruturas e mecanismos adequados à incorporação dos princípios e das diretrizes da governança previstos neste Decreto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</w:t>
      </w:r>
      <w:hyperlink r:id="rId56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61553C9E" w14:textId="7C3A8EB0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0" w:name="art15aii"/>
      <w:bookmarkEnd w:id="9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incentivar e promover iniciativas que busquem implementar o acompanhamento de resultados no órgão ou na entidade, que promovam soluções para melhoria do desempenho institucional ou que adotem instrumentos para o aprimoramento do processo decisório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</w:t>
      </w:r>
      <w:hyperlink r:id="rId57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1E0372EF" w14:textId="79A4AF74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1" w:name="art15aiii"/>
      <w:bookmarkEnd w:id="91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promover e acompanhar a implementação das medidas, dos mecanismos e das práticas organizacionais de governança definidos pelo CIG em seus manuais e em suas resoluções; e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58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055D0622" w14:textId="47C1DE05" w:rsidR="00332930" w:rsidRPr="00332930" w:rsidRDefault="00332930" w:rsidP="00332930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2" w:name="art15aiv"/>
      <w:bookmarkEnd w:id="92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elaborar manifestação técnica relativa aos temas de sua competência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59" w:anchor="art1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pelo Decreto nº 9.901, de 2019)</w:t>
        </w:r>
      </w:hyperlink>
    </w:p>
    <w:p w14:paraId="5CC0E884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3" w:name="art16"/>
      <w:bookmarkEnd w:id="9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 Os comitês internos de governança publicarão suas atas e suas resoluções em sítio eletrônico, ressalvado o conteúdo sujeito a sigilo.</w:t>
      </w:r>
    </w:p>
    <w:p w14:paraId="6FA5098F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4" w:name="art17"/>
      <w:bookmarkEnd w:id="9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 A alta administração das organizações da administração pública federal direta, autárquica e fundacional deverá estabelecer, manter, monitorar e aprimorar sistema de gestão de riscos e controles internos com vistas à identificação, à avaliação, ao tratamento, ao monitoramento e à análise crítica de riscos que possam impactar a implementação da estratégia e a consecução dos objetivos da organização no cumprimento da sua missão institucional, observados os seguintes princípios:</w:t>
      </w:r>
    </w:p>
    <w:p w14:paraId="296CAB96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5" w:name="art17i"/>
      <w:bookmarkEnd w:id="9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implementação e aplicação de forma sistemática, estruturada, oportuna e documentada, subordinada ao interesse público;</w:t>
      </w:r>
    </w:p>
    <w:p w14:paraId="48FF5E0D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6" w:name="art17ii"/>
      <w:bookmarkEnd w:id="9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 - integração da gestão de riscos ao processo de planejamento estratégico e aos seus desdobramentos, às atividades, aos processos de trabalho e aos projetos em todos os níveis da organização, relevantes para a execução da estratégia e o alcance dos objetivos institucionais;</w:t>
      </w:r>
    </w:p>
    <w:p w14:paraId="07C7FA48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7" w:name="art17iii"/>
      <w:bookmarkEnd w:id="9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estabelecimento de controles internos proporcionais aos riscos, de maneira a considerar suas causas, fontes, consequências e impactos, observada a relação custo-benefício; e</w:t>
      </w:r>
    </w:p>
    <w:p w14:paraId="1DD962AB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8" w:name="art17iv"/>
      <w:bookmarkEnd w:id="98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utilização dos resultados da gestão de riscos para apoio à melhoria contínua do desempenho e dos processos de gerenciamento de risco, controle e governança.</w:t>
      </w:r>
    </w:p>
    <w:p w14:paraId="37AAEAAD" w14:textId="0A544D8C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99" w:name="art18"/>
      <w:bookmarkEnd w:id="99"/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18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 auditoria interna governamental </w:t>
      </w:r>
      <w:r w:rsidRPr="00332930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deverá adicionar</w:t>
      </w:r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valor e melhorar as operações das organizações para o alcance de seus objetivos, mediante a abordagem sistemática e disciplinada para avaliar e melhorar a eficácia dos processos de gerenciamento de riscos, dos controles e da governança, por meio da: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32F9BD4C" w14:textId="7667FC64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100" w:name="art18i"/>
      <w:bookmarkEnd w:id="100"/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 - realização de trabalhos de avaliação e consultoria de forma independente, segundo os padrões de auditoria e ética profissional reconhecidos internacionalmente;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31DFED45" w14:textId="6B4438E4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101" w:name="art18ii"/>
      <w:bookmarkEnd w:id="101"/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II - adoção de abordagem baseada em risco para o planejamento de suas atividades e para a definição do escopo, da natureza, da época e da extensão dos procedimentos de auditoria; e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769E2FAD" w14:textId="61FB2090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102" w:name="art18iii"/>
      <w:bookmarkEnd w:id="102"/>
      <w:r w:rsidRPr="0033293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III - promoção à prevenção, à detecção e à investigação de fraudes praticadas por agentes públicos ou privados na utilização de recursos públicos federais.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hAnsi="Book Antiqua"/>
          <w:b/>
          <w:color w:val="FF0000"/>
          <w:sz w:val="16"/>
          <w:szCs w:val="16"/>
          <w:u w:val="single"/>
        </w:rPr>
        <w:t>(MPSC-2024)</w:t>
      </w:r>
    </w:p>
    <w:p w14:paraId="2D980838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3" w:name="art19"/>
      <w:bookmarkEnd w:id="103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Os órgãos e as entidades da administração direta, autárquica e fundacional instituirão programa de integridade, com o objetivo de promover a adoção de medidas e ações institucionais destinadas à prevenção, à detecção, à punição e à remediação de fraudes e atos de corrupção, estruturado nos seguintes eixos:</w:t>
      </w:r>
    </w:p>
    <w:p w14:paraId="3C80164C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4" w:name="art19i"/>
      <w:bookmarkEnd w:id="104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comprometimento e apoio da alta administração;</w:t>
      </w:r>
    </w:p>
    <w:p w14:paraId="18E4462A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5" w:name="art19ii"/>
      <w:bookmarkEnd w:id="105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existência de unidade responsável pela implementação no órgão ou na entidade;</w:t>
      </w:r>
    </w:p>
    <w:p w14:paraId="086489F6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6" w:name="art19iii"/>
      <w:bookmarkEnd w:id="106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análise, avaliação e gestão dos riscos associados ao tema da integridade; e</w:t>
      </w:r>
    </w:p>
    <w:p w14:paraId="140D4789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7" w:name="art19iv"/>
      <w:bookmarkEnd w:id="107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monitoramento contínuo dos atributos do programa de integridade.</w:t>
      </w:r>
    </w:p>
    <w:p w14:paraId="5C7E09D7" w14:textId="3CB8B1EE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8" w:name="art20"/>
      <w:bookmarkEnd w:id="108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20.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 </w:t>
      </w:r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</w:t>
      </w:r>
      <w:hyperlink r:id="rId60" w:anchor="art2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 pelo Decreto nº 9.901, de 2019)</w:t>
        </w:r>
      </w:hyperlink>
    </w:p>
    <w:p w14:paraId="6A4C6A59" w14:textId="148ED4F9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9" w:name="art20a"/>
      <w:bookmarkEnd w:id="109"/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20-A.        </w:t>
      </w:r>
      <w:hyperlink r:id="rId61" w:anchor="art9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Revogado pelo Decreto nº 10.756, de 2021</w:t>
        </w:r>
      </w:hyperlink>
      <w:r w:rsidRPr="0033293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62" w:anchor="art10" w:history="1">
        <w:r w:rsidRPr="0033293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Vigência</w:t>
        </w:r>
      </w:hyperlink>
    </w:p>
    <w:p w14:paraId="1098D218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0" w:name="art21"/>
      <w:bookmarkEnd w:id="110"/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 Este Decreto entra em vigor na data de sua publicação.</w:t>
      </w:r>
    </w:p>
    <w:p w14:paraId="51C09C90" w14:textId="77777777" w:rsidR="00332930" w:rsidRPr="00332930" w:rsidRDefault="00332930" w:rsidP="0033293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22 de novembro de 2017; 196º da Independência e 129º da República.</w:t>
      </w:r>
    </w:p>
    <w:p w14:paraId="654322D7" w14:textId="77777777" w:rsidR="00332930" w:rsidRPr="00332930" w:rsidRDefault="00332930" w:rsidP="00332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MICHEL TEMER</w:t>
      </w:r>
      <w:r w:rsidRPr="0033293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33293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Dyogo Henrique de Oliveira</w:t>
      </w:r>
      <w:r w:rsidRPr="0033293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Wagner de Campos Rosário</w:t>
      </w:r>
    </w:p>
    <w:p w14:paraId="5B9C8CD6" w14:textId="77777777" w:rsidR="00332930" w:rsidRPr="00332930" w:rsidRDefault="00332930" w:rsidP="00332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3293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23.11.2017</w:t>
      </w:r>
    </w:p>
    <w:p w14:paraId="1FD3DBD0" w14:textId="1D0819B0" w:rsidR="00332930" w:rsidRPr="00332930" w:rsidRDefault="00332930" w:rsidP="0033293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</w:p>
    <w:p w14:paraId="28B04542" w14:textId="77777777" w:rsidR="00BB7FE6" w:rsidRPr="00332930" w:rsidRDefault="00BB7FE6" w:rsidP="00332930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332930" w:rsidSect="00332930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40"/>
    <w:rsid w:val="00056442"/>
    <w:rsid w:val="00095DB1"/>
    <w:rsid w:val="00332930"/>
    <w:rsid w:val="005D6240"/>
    <w:rsid w:val="00B9295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2FE70"/>
  <w15:chartTrackingRefBased/>
  <w15:docId w15:val="{C6AB9DB4-F8DE-49D3-A246-CD2AE126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2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2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2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2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2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2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2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19-2022/2019/Decreto/D9901.htm" TargetMode="External"/><Relationship Id="rId18" Type="http://schemas.openxmlformats.org/officeDocument/2006/relationships/hyperlink" Target="https://www.planalto.gov.br/ccivil_03/_Ato2019-2022/2019/Decreto/D9901.htm" TargetMode="External"/><Relationship Id="rId26" Type="http://schemas.openxmlformats.org/officeDocument/2006/relationships/hyperlink" Target="https://www.planalto.gov.br/ccivil_03/_Ato2019-2022/2019/Decreto/D9901.htm" TargetMode="External"/><Relationship Id="rId39" Type="http://schemas.openxmlformats.org/officeDocument/2006/relationships/hyperlink" Target="https://www.planalto.gov.br/ccivil_03/_Ato2019-2022/2021/Decreto/D10907.htm" TargetMode="External"/><Relationship Id="rId21" Type="http://schemas.openxmlformats.org/officeDocument/2006/relationships/hyperlink" Target="https://www.planalto.gov.br/ccivil_03/_Ato2019-2022/2019/Decreto/D9901.htm" TargetMode="External"/><Relationship Id="rId34" Type="http://schemas.openxmlformats.org/officeDocument/2006/relationships/hyperlink" Target="https://www.planalto.gov.br/ccivil_03/_Ato2019-2022/2019/Decreto/D9901.htm" TargetMode="External"/><Relationship Id="rId42" Type="http://schemas.openxmlformats.org/officeDocument/2006/relationships/hyperlink" Target="https://www.planalto.gov.br/ccivil_03/_Ato2019-2022/2019/Decreto/D9901.htm" TargetMode="External"/><Relationship Id="rId47" Type="http://schemas.openxmlformats.org/officeDocument/2006/relationships/hyperlink" Target="https://www.planalto.gov.br/ccivil_03/_Ato2019-2022/2019/Decreto/D9901.htm" TargetMode="External"/><Relationship Id="rId50" Type="http://schemas.openxmlformats.org/officeDocument/2006/relationships/hyperlink" Target="https://www.planalto.gov.br/ccivil_03/_Ato2019-2022/2019/Decreto/D9901.htm" TargetMode="External"/><Relationship Id="rId55" Type="http://schemas.openxmlformats.org/officeDocument/2006/relationships/hyperlink" Target="https://www.planalto.gov.br/ccivil_03/_Ato2019-2022/2019/Decreto/D9901.htm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planalto.gov.br/ccivil_03/_Ato2019-2022/2019/Decreto/D9901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19-2022/2019/Decreto/D9901.htm" TargetMode="External"/><Relationship Id="rId29" Type="http://schemas.openxmlformats.org/officeDocument/2006/relationships/hyperlink" Target="https://www.planalto.gov.br/ccivil_03/_Ato2019-2022/2019/Decreto/D9901.htm" TargetMode="External"/><Relationship Id="rId11" Type="http://schemas.openxmlformats.org/officeDocument/2006/relationships/hyperlink" Target="https://www.planalto.gov.br/ccivil_03/_Ato2019-2022/2019/Decreto/D9901.htm" TargetMode="External"/><Relationship Id="rId24" Type="http://schemas.openxmlformats.org/officeDocument/2006/relationships/hyperlink" Target="https://www.planalto.gov.br/ccivil_03/_Ato2019-2022/2019/Decreto/D9901.htm" TargetMode="External"/><Relationship Id="rId32" Type="http://schemas.openxmlformats.org/officeDocument/2006/relationships/hyperlink" Target="https://www.planalto.gov.br/ccivil_03/_Ato2019-2022/2019/Decreto/D9901.htm" TargetMode="External"/><Relationship Id="rId37" Type="http://schemas.openxmlformats.org/officeDocument/2006/relationships/hyperlink" Target="https://www.planalto.gov.br/ccivil_03/_Ato2019-2022/2019/Decreto/D9901.htm" TargetMode="External"/><Relationship Id="rId40" Type="http://schemas.openxmlformats.org/officeDocument/2006/relationships/hyperlink" Target="https://www.planalto.gov.br/ccivil_03/_Ato2019-2022/2021/Decreto/D10907.htm" TargetMode="External"/><Relationship Id="rId45" Type="http://schemas.openxmlformats.org/officeDocument/2006/relationships/hyperlink" Target="https://www.planalto.gov.br/ccivil_03/_Ato2019-2022/2019/Decreto/D9901.htm" TargetMode="External"/><Relationship Id="rId53" Type="http://schemas.openxmlformats.org/officeDocument/2006/relationships/hyperlink" Target="https://www.planalto.gov.br/ccivil_03/_Ato2019-2022/2019/Decreto/D9901.htm" TargetMode="External"/><Relationship Id="rId58" Type="http://schemas.openxmlformats.org/officeDocument/2006/relationships/hyperlink" Target="https://www.planalto.gov.br/ccivil_03/_Ato2019-2022/2019/Decreto/D9901.htm" TargetMode="External"/><Relationship Id="rId5" Type="http://schemas.openxmlformats.org/officeDocument/2006/relationships/hyperlink" Target="https://www.planalto.gov.br/ccivil_03/_Ato2019-2022/2019/Decreto/D9901.htm" TargetMode="External"/><Relationship Id="rId61" Type="http://schemas.openxmlformats.org/officeDocument/2006/relationships/hyperlink" Target="https://www.planalto.gov.br/ccivil_03/_Ato2019-2022/2021/Decreto/D10756.htm" TargetMode="External"/><Relationship Id="rId19" Type="http://schemas.openxmlformats.org/officeDocument/2006/relationships/hyperlink" Target="https://www.planalto.gov.br/ccivil_03/_Ato2019-2022/2019/Decreto/D9901.htm" TargetMode="External"/><Relationship Id="rId14" Type="http://schemas.openxmlformats.org/officeDocument/2006/relationships/hyperlink" Target="https://www.planalto.gov.br/ccivil_03/_Ato2019-2022/2019/Decreto/D9901.htm" TargetMode="External"/><Relationship Id="rId22" Type="http://schemas.openxmlformats.org/officeDocument/2006/relationships/hyperlink" Target="https://www.planalto.gov.br/ccivil_03/_Ato2019-2022/2019/Decreto/D9901.htm" TargetMode="External"/><Relationship Id="rId27" Type="http://schemas.openxmlformats.org/officeDocument/2006/relationships/hyperlink" Target="https://www.planalto.gov.br/ccivil_03/_Ato2019-2022/2019/Decreto/D9901.htm" TargetMode="External"/><Relationship Id="rId30" Type="http://schemas.openxmlformats.org/officeDocument/2006/relationships/hyperlink" Target="https://www.planalto.gov.br/ccivil_03/_Ato2019-2022/2019/Decreto/D9901.htm" TargetMode="External"/><Relationship Id="rId35" Type="http://schemas.openxmlformats.org/officeDocument/2006/relationships/hyperlink" Target="https://www.planalto.gov.br/ccivil_03/_Ato2019-2022/2019/Decreto/D9901.htm" TargetMode="External"/><Relationship Id="rId43" Type="http://schemas.openxmlformats.org/officeDocument/2006/relationships/hyperlink" Target="https://www.planalto.gov.br/ccivil_03/_Ato2019-2022/2019/Decreto/D9901.htm" TargetMode="External"/><Relationship Id="rId48" Type="http://schemas.openxmlformats.org/officeDocument/2006/relationships/hyperlink" Target="https://www.planalto.gov.br/ccivil_03/_Ato2019-2022/2019/Decreto/D9901.htm" TargetMode="External"/><Relationship Id="rId56" Type="http://schemas.openxmlformats.org/officeDocument/2006/relationships/hyperlink" Target="https://www.planalto.gov.br/ccivil_03/_Ato2019-2022/2019/Decreto/D9901.htm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planalto.gov.br/ccivil_03/_Ato2019-2022/2019/Decreto/D9901.htm" TargetMode="External"/><Relationship Id="rId51" Type="http://schemas.openxmlformats.org/officeDocument/2006/relationships/hyperlink" Target="https://www.planalto.gov.br/ccivil_03/_Ato2019-2022/2019/Decreto/D9901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lanalto.gov.br/ccivil_03/_Ato2019-2022/2019/Decreto/D9901.htm" TargetMode="External"/><Relationship Id="rId17" Type="http://schemas.openxmlformats.org/officeDocument/2006/relationships/hyperlink" Target="https://www.planalto.gov.br/ccivil_03/_Ato2019-2022/2019/Decreto/D9901.htm" TargetMode="External"/><Relationship Id="rId25" Type="http://schemas.openxmlformats.org/officeDocument/2006/relationships/hyperlink" Target="https://www.planalto.gov.br/ccivil_03/_Ato2019-2022/2019/Decreto/D9901.htm" TargetMode="External"/><Relationship Id="rId33" Type="http://schemas.openxmlformats.org/officeDocument/2006/relationships/hyperlink" Target="https://www.planalto.gov.br/ccivil_03/_Ato2019-2022/2019/Decreto/D9901.htm" TargetMode="External"/><Relationship Id="rId38" Type="http://schemas.openxmlformats.org/officeDocument/2006/relationships/hyperlink" Target="https://www.planalto.gov.br/ccivil_03/_Ato2019-2022/2019/Decreto/D9901.htm" TargetMode="External"/><Relationship Id="rId46" Type="http://schemas.openxmlformats.org/officeDocument/2006/relationships/hyperlink" Target="https://www.planalto.gov.br/ccivil_03/_Ato2019-2022/2019/Decreto/D9901.htm" TargetMode="External"/><Relationship Id="rId59" Type="http://schemas.openxmlformats.org/officeDocument/2006/relationships/hyperlink" Target="https://www.planalto.gov.br/ccivil_03/_Ato2019-2022/2019/Decreto/D9901.htm" TargetMode="External"/><Relationship Id="rId20" Type="http://schemas.openxmlformats.org/officeDocument/2006/relationships/hyperlink" Target="https://www.planalto.gov.br/ccivil_03/_Ato2019-2022/2019/Decreto/D9901.htm" TargetMode="External"/><Relationship Id="rId41" Type="http://schemas.openxmlformats.org/officeDocument/2006/relationships/hyperlink" Target="https://www.planalto.gov.br/ccivil_03/_Ato2019-2022/2019/Decreto/D9901.htm" TargetMode="External"/><Relationship Id="rId54" Type="http://schemas.openxmlformats.org/officeDocument/2006/relationships/hyperlink" Target="https://www.planalto.gov.br/ccivil_03/_Ato2019-2022/2019/Decreto/D9901.htm" TargetMode="External"/><Relationship Id="rId62" Type="http://schemas.openxmlformats.org/officeDocument/2006/relationships/hyperlink" Target="https://www.planalto.gov.br/ccivil_03/_Ato2019-2022/2021/Decreto/D10756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19/Decreto/D9901.htm" TargetMode="External"/><Relationship Id="rId15" Type="http://schemas.openxmlformats.org/officeDocument/2006/relationships/hyperlink" Target="https://www.planalto.gov.br/ccivil_03/_Ato2019-2022/2019/Decreto/D9901.htm" TargetMode="External"/><Relationship Id="rId23" Type="http://schemas.openxmlformats.org/officeDocument/2006/relationships/hyperlink" Target="https://www.planalto.gov.br/ccivil_03/_Ato2019-2022/2019/Decreto/D9901.htm" TargetMode="External"/><Relationship Id="rId28" Type="http://schemas.openxmlformats.org/officeDocument/2006/relationships/hyperlink" Target="https://www.planalto.gov.br/ccivil_03/_Ato2019-2022/2019/Decreto/D9901.htm" TargetMode="External"/><Relationship Id="rId36" Type="http://schemas.openxmlformats.org/officeDocument/2006/relationships/hyperlink" Target="https://www.planalto.gov.br/ccivil_03/_Ato2019-2022/2019/Decreto/D9901.htm" TargetMode="External"/><Relationship Id="rId49" Type="http://schemas.openxmlformats.org/officeDocument/2006/relationships/hyperlink" Target="https://www.planalto.gov.br/ccivil_03/_Ato2019-2022/2019/Decreto/D9901.htm" TargetMode="External"/><Relationship Id="rId57" Type="http://schemas.openxmlformats.org/officeDocument/2006/relationships/hyperlink" Target="https://www.planalto.gov.br/ccivil_03/_Ato2019-2022/2019/Decreto/D9901.htm" TargetMode="External"/><Relationship Id="rId10" Type="http://schemas.openxmlformats.org/officeDocument/2006/relationships/hyperlink" Target="https://www.planalto.gov.br/ccivil_03/_Ato2019-2022/2019/Decreto/D9901.htm" TargetMode="External"/><Relationship Id="rId31" Type="http://schemas.openxmlformats.org/officeDocument/2006/relationships/hyperlink" Target="https://www.planalto.gov.br/ccivil_03/_Ato2019-2022/2019/Decreto/D9901.htm" TargetMode="External"/><Relationship Id="rId44" Type="http://schemas.openxmlformats.org/officeDocument/2006/relationships/hyperlink" Target="https://www.planalto.gov.br/ccivil_03/_Ato2019-2022/2019/Decreto/D9901.htm" TargetMode="External"/><Relationship Id="rId52" Type="http://schemas.openxmlformats.org/officeDocument/2006/relationships/hyperlink" Target="https://www.planalto.gov.br/ccivil_03/_Ato2019-2022/2019/Decreto/D9901.htm" TargetMode="External"/><Relationship Id="rId60" Type="http://schemas.openxmlformats.org/officeDocument/2006/relationships/hyperlink" Target="https://www.planalto.gov.br/ccivil_03/_Ato2019-2022/2019/Decreto/D9901.htm" TargetMode="External"/><Relationship Id="rId4" Type="http://schemas.openxmlformats.org/officeDocument/2006/relationships/hyperlink" Target="http://legislacao.planalto.gov.br/legisla/legislacao.nsf/Viw_Identificacao/DEC%209.203-2017?OpenDocument" TargetMode="External"/><Relationship Id="rId9" Type="http://schemas.openxmlformats.org/officeDocument/2006/relationships/hyperlink" Target="https://www.planalto.gov.br/ccivil_03/_Ato2019-2022/2019/Decreto/D990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3567</Words>
  <Characters>19265</Characters>
  <Application>Microsoft Office Word</Application>
  <DocSecurity>0</DocSecurity>
  <Lines>160</Lines>
  <Paragraphs>45</Paragraphs>
  <ScaleCrop>false</ScaleCrop>
  <Company/>
  <LinksUpToDate>false</LinksUpToDate>
  <CharactersWithSpaces>22787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2025-07-29T17:16:00Z</dcterms:created>
  <dcterms:modified xsi:type="dcterms:W3CDTF">2025-07-29T17:25:00Z</dcterms:modified>
</cp:coreProperties>
</file>