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517E" w14:textId="06BC35FA" w:rsidR="00A57540" w:rsidRPr="001C365A" w:rsidRDefault="00A57540" w:rsidP="00A57540">
      <w:pPr>
        <w:spacing w:line="240" w:lineRule="auto"/>
        <w:jc w:val="center"/>
        <w:rPr>
          <w:rFonts w:ascii="Book Antiqua" w:hAnsi="Book Antiqua" w:cs="Times New Roman"/>
          <w:b/>
          <w:sz w:val="19"/>
          <w:szCs w:val="19"/>
        </w:rPr>
      </w:pPr>
      <w:r>
        <w:rPr>
          <w:rFonts w:ascii="Book Antiqua" w:hAnsi="Book Antiqua" w:cs="Times New Roman"/>
          <w:b/>
          <w:sz w:val="19"/>
          <w:szCs w:val="19"/>
        </w:rPr>
        <w:t>MARCO CIVIL DA INTERNET</w:t>
      </w:r>
      <w:r w:rsidRPr="001C365A">
        <w:rPr>
          <w:rFonts w:ascii="Book Antiqua" w:hAnsi="Book Antiqua" w:cs="Times New Roman"/>
          <w:b/>
          <w:sz w:val="19"/>
          <w:szCs w:val="19"/>
        </w:rPr>
        <w:t xml:space="preserve"> </w:t>
      </w:r>
      <w:r w:rsidR="001E5F82">
        <w:rPr>
          <w:rFonts w:ascii="Book Antiqua" w:hAnsi="Book Antiqua" w:cs="Times New Roman"/>
          <w:b/>
          <w:sz w:val="19"/>
          <w:szCs w:val="19"/>
        </w:rPr>
        <w:t xml:space="preserve">(MCI) </w:t>
      </w:r>
      <w:r w:rsidRPr="001C365A">
        <w:rPr>
          <w:rFonts w:ascii="Book Antiqua" w:hAnsi="Book Antiqua" w:cs="Times New Roman"/>
          <w:b/>
          <w:sz w:val="19"/>
          <w:szCs w:val="19"/>
        </w:rPr>
        <w:t xml:space="preserve">– LEI </w:t>
      </w:r>
      <w:r>
        <w:rPr>
          <w:rFonts w:ascii="Book Antiqua" w:hAnsi="Book Antiqua" w:cs="Times New Roman"/>
          <w:b/>
          <w:sz w:val="19"/>
          <w:szCs w:val="19"/>
        </w:rPr>
        <w:t>12.965</w:t>
      </w:r>
      <w:r w:rsidRPr="001C365A">
        <w:rPr>
          <w:rFonts w:ascii="Book Antiqua" w:hAnsi="Book Antiqua" w:cs="Times New Roman"/>
          <w:b/>
          <w:sz w:val="19"/>
          <w:szCs w:val="19"/>
        </w:rPr>
        <w:t>/</w:t>
      </w:r>
      <w:r>
        <w:rPr>
          <w:rFonts w:ascii="Book Antiqua" w:hAnsi="Book Antiqua" w:cs="Times New Roman"/>
          <w:b/>
          <w:sz w:val="19"/>
          <w:szCs w:val="19"/>
        </w:rPr>
        <w:t>14</w:t>
      </w:r>
      <w:r w:rsidRPr="001C365A">
        <w:rPr>
          <w:rFonts w:ascii="Book Antiqua" w:hAnsi="Book Antiqua" w:cs="Times New Roman"/>
          <w:b/>
          <w:sz w:val="19"/>
          <w:szCs w:val="19"/>
        </w:rPr>
        <w:t>.</w:t>
      </w:r>
    </w:p>
    <w:p w14:paraId="263414AF" w14:textId="77777777" w:rsidR="00A57540" w:rsidRPr="001C365A" w:rsidRDefault="00A57540" w:rsidP="00A57540">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370A431C" w14:textId="77777777" w:rsidR="00A57540" w:rsidRPr="001C365A" w:rsidRDefault="00A57540" w:rsidP="00A57540">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A57540" w:rsidRPr="001C365A" w14:paraId="27D4811C" w14:textId="77777777" w:rsidTr="00965DD7">
        <w:trPr>
          <w:trHeight w:hRule="exact" w:val="4294"/>
        </w:trPr>
        <w:tc>
          <w:tcPr>
            <w:tcW w:w="8548" w:type="dxa"/>
            <w:shd w:val="clear" w:color="auto" w:fill="E7E6E6" w:themeFill="background2"/>
          </w:tcPr>
          <w:p w14:paraId="1FBD523B" w14:textId="6F0D6268" w:rsidR="00A57540" w:rsidRPr="00A602B6" w:rsidRDefault="00A57540" w:rsidP="00B92E0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00452832">
              <w:rPr>
                <w:rFonts w:ascii="Book Antiqua" w:eastAsia="Times New Roman" w:hAnsi="Book Antiqua" w:cs="Times New Roman"/>
                <w:b/>
                <w:color w:val="FF0000"/>
                <w:sz w:val="18"/>
                <w:szCs w:val="18"/>
                <w:lang w:eastAsia="pt-BR"/>
              </w:rPr>
              <w:t xml:space="preserve">08/09/2021 - </w:t>
            </w:r>
            <w:r w:rsidR="00452832" w:rsidRPr="00452832">
              <w:rPr>
                <w:rFonts w:ascii="Book Antiqua" w:eastAsia="Times New Roman" w:hAnsi="Book Antiqua" w:cs="Times New Roman"/>
                <w:b/>
                <w:color w:val="FF0000"/>
                <w:sz w:val="18"/>
                <w:szCs w:val="18"/>
                <w:highlight w:val="cyan"/>
                <w:lang w:eastAsia="pt-BR"/>
              </w:rPr>
              <w:t>MP 1.068</w:t>
            </w:r>
            <w:r w:rsidR="00452832" w:rsidRPr="00452832">
              <w:rPr>
                <w:rFonts w:ascii="Book Antiqua" w:eastAsia="Times New Roman" w:hAnsi="Book Antiqua" w:cs="Times New Roman"/>
                <w:b/>
                <w:color w:val="FF0000"/>
                <w:sz w:val="18"/>
                <w:szCs w:val="18"/>
                <w:lang w:eastAsia="pt-BR"/>
              </w:rPr>
              <w:t xml:space="preserve"> de 6.9.21 (</w:t>
            </w:r>
            <w:r w:rsidR="00780C32">
              <w:rPr>
                <w:rFonts w:ascii="Book Antiqua" w:eastAsia="Times New Roman" w:hAnsi="Book Antiqua" w:cs="Times New Roman"/>
                <w:b/>
                <w:color w:val="FF0000"/>
                <w:sz w:val="18"/>
                <w:szCs w:val="18"/>
                <w:lang w:eastAsia="pt-BR"/>
              </w:rPr>
              <w:t>rejeitada!</w:t>
            </w:r>
            <w:r w:rsidR="00452832" w:rsidRPr="00452832">
              <w:rPr>
                <w:rFonts w:ascii="Book Antiqua" w:eastAsia="Times New Roman" w:hAnsi="Book Antiqua" w:cs="Times New Roman"/>
                <w:b/>
                <w:color w:val="FF0000"/>
                <w:sz w:val="18"/>
                <w:szCs w:val="18"/>
                <w:lang w:eastAsia="pt-BR"/>
              </w:rPr>
              <w:t>).</w:t>
            </w:r>
            <w:r w:rsidR="00452832">
              <w:rPr>
                <w:rFonts w:ascii="Book Antiqua" w:eastAsia="Times New Roman" w:hAnsi="Book Antiqua" w:cs="Times New Roman"/>
                <w:b/>
                <w:color w:val="FF0000"/>
                <w:sz w:val="18"/>
                <w:szCs w:val="18"/>
                <w:lang w:eastAsia="pt-BR"/>
              </w:rPr>
              <w:t xml:space="preserve"> </w:t>
            </w:r>
          </w:p>
          <w:p w14:paraId="3D0858BB" w14:textId="36C1CDC4" w:rsidR="00A57540" w:rsidRDefault="00A57540" w:rsidP="00B92E02">
            <w:pPr>
              <w:jc w:val="both"/>
              <w:rPr>
                <w:rFonts w:ascii="Book Antiqua" w:eastAsia="Times New Roman" w:hAnsi="Book Antiqua" w:cs="Times New Roman"/>
                <w:b/>
                <w:sz w:val="18"/>
                <w:szCs w:val="18"/>
                <w:lang w:eastAsia="pt-BR"/>
              </w:rPr>
            </w:pPr>
          </w:p>
          <w:p w14:paraId="5954B8BA" w14:textId="6AA2E958" w:rsidR="00780C32" w:rsidRPr="00A602B6" w:rsidRDefault="00780C32" w:rsidP="00780C3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jurisprudencial</w:t>
            </w:r>
            <w:r w:rsidRPr="00A602B6">
              <w:rPr>
                <w:rFonts w:ascii="Book Antiqua" w:eastAsia="Times New Roman" w:hAnsi="Book Antiqua" w:cs="Times New Roman"/>
                <w:b/>
                <w:sz w:val="18"/>
                <w:szCs w:val="18"/>
                <w:lang w:eastAsia="pt-BR"/>
              </w:rPr>
              <w:t xml:space="preserve">: </w:t>
            </w:r>
            <w:r w:rsidR="00623D14">
              <w:rPr>
                <w:rFonts w:ascii="Book Antiqua" w:eastAsia="Times New Roman" w:hAnsi="Book Antiqua" w:cs="Times New Roman"/>
                <w:b/>
                <w:color w:val="FF0000"/>
                <w:sz w:val="18"/>
                <w:szCs w:val="18"/>
                <w:lang w:eastAsia="pt-BR"/>
              </w:rPr>
              <w:t>24/07/2023</w:t>
            </w:r>
            <w:r>
              <w:rPr>
                <w:rFonts w:ascii="Book Antiqua" w:eastAsia="Times New Roman" w:hAnsi="Book Antiqua" w:cs="Times New Roman"/>
                <w:b/>
                <w:color w:val="FF0000"/>
                <w:sz w:val="18"/>
                <w:szCs w:val="18"/>
                <w:lang w:eastAsia="pt-BR"/>
              </w:rPr>
              <w:t xml:space="preserve"> –</w:t>
            </w:r>
            <w:r w:rsidR="00623D14">
              <w:rPr>
                <w:rFonts w:ascii="Book Antiqua" w:eastAsia="Times New Roman" w:hAnsi="Book Antiqua" w:cs="Times New Roman"/>
                <w:b/>
                <w:color w:val="FF0000"/>
                <w:sz w:val="18"/>
                <w:szCs w:val="18"/>
                <w:lang w:eastAsia="pt-BR"/>
              </w:rPr>
              <w:t xml:space="preserve"> </w:t>
            </w:r>
            <w:r w:rsidR="00691C88">
              <w:rPr>
                <w:rFonts w:ascii="Book Antiqua" w:eastAsia="Times New Roman" w:hAnsi="Book Antiqua" w:cs="Times New Roman"/>
                <w:b/>
                <w:color w:val="FF0000"/>
                <w:sz w:val="18"/>
                <w:szCs w:val="18"/>
                <w:lang w:eastAsia="pt-BR"/>
              </w:rPr>
              <w:t>Info 719 (art. 22)</w:t>
            </w:r>
            <w:r w:rsidR="006C62AA">
              <w:rPr>
                <w:rFonts w:ascii="Book Antiqua" w:eastAsia="Times New Roman" w:hAnsi="Book Antiqua" w:cs="Times New Roman"/>
                <w:b/>
                <w:color w:val="FF0000"/>
                <w:sz w:val="18"/>
                <w:szCs w:val="18"/>
                <w:lang w:eastAsia="pt-BR"/>
              </w:rPr>
              <w:t>; Info 721 (art. 21)</w:t>
            </w:r>
            <w:r w:rsidR="000D644F">
              <w:rPr>
                <w:rFonts w:ascii="Book Antiqua" w:eastAsia="Times New Roman" w:hAnsi="Book Antiqua" w:cs="Times New Roman"/>
                <w:b/>
                <w:color w:val="FF0000"/>
                <w:sz w:val="18"/>
                <w:szCs w:val="18"/>
                <w:lang w:eastAsia="pt-BR"/>
              </w:rPr>
              <w:t>; Info 678 (art. 15)</w:t>
            </w:r>
            <w:r w:rsidR="0047290A">
              <w:rPr>
                <w:rFonts w:ascii="Book Antiqua" w:eastAsia="Times New Roman" w:hAnsi="Book Antiqua" w:cs="Times New Roman"/>
                <w:b/>
                <w:color w:val="FF0000"/>
                <w:sz w:val="18"/>
                <w:szCs w:val="18"/>
                <w:lang w:eastAsia="pt-BR"/>
              </w:rPr>
              <w:t>; Info 683 (art. 11)</w:t>
            </w:r>
            <w:r w:rsidR="007355D9">
              <w:rPr>
                <w:rFonts w:ascii="Book Antiqua" w:eastAsia="Times New Roman" w:hAnsi="Book Antiqua" w:cs="Times New Roman"/>
                <w:b/>
                <w:color w:val="FF0000"/>
                <w:sz w:val="18"/>
                <w:szCs w:val="18"/>
                <w:lang w:eastAsia="pt-BR"/>
              </w:rPr>
              <w:t>; Info 723 (art. 19)</w:t>
            </w:r>
            <w:r w:rsidR="00623D14">
              <w:rPr>
                <w:rFonts w:ascii="Book Antiqua" w:eastAsia="Times New Roman" w:hAnsi="Book Antiqua" w:cs="Times New Roman"/>
                <w:b/>
                <w:color w:val="FF0000"/>
                <w:sz w:val="18"/>
                <w:szCs w:val="18"/>
                <w:lang w:eastAsia="pt-BR"/>
              </w:rPr>
              <w:t>; Info 730 (art. 23).</w:t>
            </w:r>
          </w:p>
          <w:p w14:paraId="40A371E2" w14:textId="77777777" w:rsidR="00780C32" w:rsidRPr="00A602B6" w:rsidRDefault="00780C32" w:rsidP="00B92E02">
            <w:pPr>
              <w:jc w:val="both"/>
              <w:rPr>
                <w:rFonts w:ascii="Book Antiqua" w:eastAsia="Times New Roman" w:hAnsi="Book Antiqua" w:cs="Times New Roman"/>
                <w:b/>
                <w:sz w:val="18"/>
                <w:szCs w:val="18"/>
                <w:lang w:eastAsia="pt-BR"/>
              </w:rPr>
            </w:pPr>
          </w:p>
          <w:p w14:paraId="0440D9BA" w14:textId="5C66A9BA" w:rsidR="00A57540" w:rsidRPr="00A602B6" w:rsidRDefault="00A57540" w:rsidP="00B92E0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questões de concurso</w:t>
            </w:r>
            <w:r w:rsidRPr="00145234">
              <w:rPr>
                <w:rFonts w:ascii="Book Antiqua" w:eastAsia="Times New Roman" w:hAnsi="Book Antiqua" w:cs="Times New Roman"/>
                <w:b/>
                <w:color w:val="FF0000"/>
                <w:sz w:val="18"/>
                <w:szCs w:val="18"/>
                <w:lang w:eastAsia="pt-BR"/>
              </w:rPr>
              <w:t xml:space="preserve">: </w:t>
            </w:r>
            <w:r w:rsidR="00706972">
              <w:rPr>
                <w:rFonts w:ascii="Book Antiqua" w:eastAsia="Times New Roman" w:hAnsi="Book Antiqua" w:cs="Times New Roman"/>
                <w:b/>
                <w:color w:val="FF0000"/>
                <w:sz w:val="18"/>
                <w:szCs w:val="18"/>
                <w:lang w:eastAsia="pt-BR"/>
              </w:rPr>
              <w:t>27</w:t>
            </w:r>
            <w:r w:rsidR="006F6E83">
              <w:rPr>
                <w:rFonts w:ascii="Book Antiqua" w:eastAsia="Times New Roman" w:hAnsi="Book Antiqua" w:cs="Times New Roman"/>
                <w:b/>
                <w:color w:val="FF0000"/>
                <w:sz w:val="18"/>
                <w:szCs w:val="18"/>
                <w:lang w:eastAsia="pt-BR"/>
              </w:rPr>
              <w:t>/06</w:t>
            </w:r>
            <w:r w:rsidR="003D628E">
              <w:rPr>
                <w:rFonts w:ascii="Book Antiqua" w:eastAsia="Times New Roman" w:hAnsi="Book Antiqua" w:cs="Times New Roman"/>
                <w:b/>
                <w:color w:val="FF0000"/>
                <w:sz w:val="18"/>
                <w:szCs w:val="18"/>
                <w:lang w:eastAsia="pt-BR"/>
              </w:rPr>
              <w:t>/2025</w:t>
            </w:r>
            <w:r w:rsidRPr="00A602B6">
              <w:rPr>
                <w:rFonts w:ascii="Book Antiqua" w:eastAsia="Times New Roman" w:hAnsi="Book Antiqua" w:cs="Times New Roman"/>
                <w:b/>
                <w:color w:val="FF0000"/>
                <w:sz w:val="18"/>
                <w:szCs w:val="18"/>
                <w:lang w:eastAsia="pt-BR"/>
              </w:rPr>
              <w:t>.</w:t>
            </w:r>
          </w:p>
          <w:p w14:paraId="46ED553D" w14:textId="77777777" w:rsidR="00A57540" w:rsidRPr="00A602B6" w:rsidRDefault="00A57540" w:rsidP="00B92E02">
            <w:pPr>
              <w:jc w:val="both"/>
              <w:rPr>
                <w:rFonts w:ascii="Book Antiqua" w:eastAsia="Times New Roman" w:hAnsi="Book Antiqua" w:cs="Times New Roman"/>
                <w:b/>
                <w:sz w:val="18"/>
                <w:szCs w:val="18"/>
                <w:lang w:eastAsia="pt-BR"/>
              </w:rPr>
            </w:pPr>
          </w:p>
          <w:p w14:paraId="19EBE67F" w14:textId="77777777" w:rsidR="00A57540" w:rsidRPr="00A602B6" w:rsidRDefault="00A57540" w:rsidP="00B92E0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09F647BE" w14:textId="77777777" w:rsidR="00A57540" w:rsidRPr="00A602B6" w:rsidRDefault="00A57540" w:rsidP="00B92E02">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482B00F1" w14:textId="77777777"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34CFEAE1" w14:textId="77777777"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27727E99" w14:textId="0DDB853D"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12.965</w:t>
            </w:r>
            <w:r w:rsidRPr="00A602B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14</w:t>
            </w:r>
            <w:r w:rsidRPr="00A602B6">
              <w:rPr>
                <w:rFonts w:ascii="Book Antiqua" w:eastAsia="Times New Roman" w:hAnsi="Book Antiqua" w:cs="Times New Roman"/>
                <w:sz w:val="18"/>
                <w:szCs w:val="18"/>
                <w:lang w:eastAsia="pt-BR"/>
              </w:rPr>
              <w:t>).</w:t>
            </w:r>
          </w:p>
          <w:p w14:paraId="6E6F8AA5" w14:textId="77777777"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4826DEB1" w14:textId="77777777" w:rsidR="00A57540" w:rsidRPr="00A602B6" w:rsidRDefault="00A57540" w:rsidP="00B92E02">
            <w:pPr>
              <w:jc w:val="both"/>
              <w:rPr>
                <w:rFonts w:ascii="Book Antiqua" w:eastAsia="Times New Roman" w:hAnsi="Book Antiqua" w:cs="Times New Roman"/>
                <w:sz w:val="18"/>
                <w:szCs w:val="18"/>
                <w:lang w:eastAsia="pt-BR"/>
              </w:rPr>
            </w:pPr>
          </w:p>
          <w:p w14:paraId="163A04CB" w14:textId="77777777" w:rsidR="00A57540" w:rsidRPr="00A602B6" w:rsidRDefault="00A57540" w:rsidP="00B92E02">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4AD6A714" w14:textId="4D205F79" w:rsidR="00D306FF" w:rsidRPr="00D306FF" w:rsidRDefault="00A57540" w:rsidP="00D306FF">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602B6">
              <w:rPr>
                <w:rFonts w:ascii="Book Antiqua" w:eastAsia="Times New Roman" w:hAnsi="Book Antiqua" w:cs="Times New Roman"/>
                <w:b/>
                <w:sz w:val="18"/>
                <w:szCs w:val="18"/>
                <w:lang w:eastAsia="pt-BR"/>
              </w:rPr>
              <w:t>etc</w:t>
            </w:r>
            <w:proofErr w:type="spellEnd"/>
            <w:r w:rsidRPr="00A602B6">
              <w:rPr>
                <w:rFonts w:ascii="Book Antiqua" w:eastAsia="Times New Roman" w:hAnsi="Book Antiqua" w:cs="Times New Roman"/>
                <w:b/>
                <w:sz w:val="18"/>
                <w:szCs w:val="18"/>
                <w:lang w:eastAsia="pt-BR"/>
              </w:rPr>
              <w:t>).</w:t>
            </w:r>
          </w:p>
        </w:tc>
      </w:tr>
    </w:tbl>
    <w:p w14:paraId="7F2E95AB" w14:textId="371C0976"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5" w:history="1">
        <w:r w:rsidRPr="00EF16FA">
          <w:rPr>
            <w:rFonts w:ascii="Book Antiqua" w:eastAsia="Times New Roman" w:hAnsi="Book Antiqua" w:cs="Arial"/>
            <w:b/>
            <w:bCs/>
            <w:color w:val="000080"/>
            <w:sz w:val="19"/>
            <w:szCs w:val="19"/>
            <w:u w:val="single"/>
            <w:lang w:eastAsia="pt-BR"/>
          </w:rPr>
          <w:t>LEI Nº 12.965, DE 23 DE ABRIL DE 2014.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EF16FA" w:rsidRPr="00EF16FA" w14:paraId="574CF01A" w14:textId="77777777" w:rsidTr="00EF16FA">
        <w:trPr>
          <w:tblCellSpacing w:w="0" w:type="dxa"/>
        </w:trPr>
        <w:tc>
          <w:tcPr>
            <w:tcW w:w="1584" w:type="pct"/>
            <w:vAlign w:val="center"/>
            <w:hideMark/>
          </w:tcPr>
          <w:p w14:paraId="35C33827" w14:textId="60BC5A33" w:rsidR="00EF16FA" w:rsidRPr="00EF16FA" w:rsidRDefault="00EF16FA" w:rsidP="00EF16FA">
            <w:pPr>
              <w:spacing w:before="100" w:beforeAutospacing="1" w:after="100" w:afterAutospacing="1" w:line="240" w:lineRule="auto"/>
              <w:ind w:firstLine="432"/>
              <w:rPr>
                <w:rFonts w:ascii="Book Antiqua" w:eastAsia="Times New Roman" w:hAnsi="Book Antiqua" w:cs="Times New Roman"/>
                <w:sz w:val="18"/>
                <w:szCs w:val="18"/>
                <w:lang w:eastAsia="pt-BR"/>
              </w:rPr>
            </w:pPr>
          </w:p>
        </w:tc>
        <w:tc>
          <w:tcPr>
            <w:tcW w:w="3416" w:type="pct"/>
            <w:vAlign w:val="center"/>
            <w:hideMark/>
          </w:tcPr>
          <w:p w14:paraId="1D4E1373" w14:textId="77777777" w:rsidR="00EF16FA" w:rsidRPr="00EF16FA" w:rsidRDefault="00EF16FA" w:rsidP="00EF16FA">
            <w:pPr>
              <w:spacing w:before="100" w:beforeAutospacing="1" w:after="100" w:afterAutospacing="1" w:line="240" w:lineRule="auto"/>
              <w:jc w:val="both"/>
              <w:rPr>
                <w:rFonts w:ascii="Book Antiqua" w:eastAsia="Times New Roman" w:hAnsi="Book Antiqua" w:cs="Times New Roman"/>
                <w:sz w:val="18"/>
                <w:szCs w:val="18"/>
                <w:lang w:eastAsia="pt-BR"/>
              </w:rPr>
            </w:pPr>
            <w:r w:rsidRPr="00EF16FA">
              <w:rPr>
                <w:rFonts w:ascii="Book Antiqua" w:eastAsia="Times New Roman" w:hAnsi="Book Antiqua" w:cs="Arial"/>
                <w:color w:val="800000"/>
                <w:sz w:val="18"/>
                <w:szCs w:val="18"/>
                <w:lang w:eastAsia="pt-BR"/>
              </w:rPr>
              <w:t>Estabelece princípios, garantias, direitos e deveres para o uso da Internet no Brasil.</w:t>
            </w:r>
          </w:p>
        </w:tc>
      </w:tr>
    </w:tbl>
    <w:p w14:paraId="3DA400A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F16FA">
        <w:rPr>
          <w:rFonts w:ascii="Book Antiqua" w:eastAsia="Times New Roman" w:hAnsi="Book Antiqua" w:cs="Arial"/>
          <w:b/>
          <w:bCs/>
          <w:color w:val="000000"/>
          <w:sz w:val="19"/>
          <w:szCs w:val="19"/>
          <w:lang w:eastAsia="pt-BR"/>
        </w:rPr>
        <w:t>A PRESIDENTA DA REPÚBLICA </w:t>
      </w:r>
      <w:r w:rsidRPr="00EF16FA">
        <w:rPr>
          <w:rFonts w:ascii="Book Antiqua" w:eastAsia="Times New Roman" w:hAnsi="Book Antiqua" w:cs="Arial"/>
          <w:color w:val="000000"/>
          <w:sz w:val="19"/>
          <w:szCs w:val="19"/>
          <w:lang w:eastAsia="pt-BR"/>
        </w:rPr>
        <w:t>Faço saber que o Congresso Nacional decreta e eu sanciono a seguinte Lei:</w:t>
      </w:r>
    </w:p>
    <w:p w14:paraId="57BA7730"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0" w:name="capituloi"/>
      <w:bookmarkEnd w:id="0"/>
      <w:r w:rsidRPr="00EF16FA">
        <w:rPr>
          <w:rFonts w:ascii="Book Antiqua" w:eastAsia="Times New Roman" w:hAnsi="Book Antiqua" w:cs="Arial"/>
          <w:color w:val="000000"/>
          <w:sz w:val="19"/>
          <w:szCs w:val="19"/>
          <w:lang w:eastAsia="pt-BR"/>
        </w:rPr>
        <w:t>CAPÍTULO I</w:t>
      </w:r>
      <w:r w:rsidRPr="00EF16FA">
        <w:rPr>
          <w:rFonts w:ascii="Book Antiqua" w:eastAsia="Times New Roman" w:hAnsi="Book Antiqua" w:cs="Arial"/>
          <w:color w:val="000000"/>
          <w:sz w:val="19"/>
          <w:szCs w:val="19"/>
          <w:lang w:eastAsia="pt-BR"/>
        </w:rPr>
        <w:br/>
        <w:t>DISPOSIÇÕES PRELIMINARES</w:t>
      </w:r>
    </w:p>
    <w:p w14:paraId="277B48D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
      <w:bookmarkEnd w:id="1"/>
      <w:r w:rsidRPr="00EF16FA">
        <w:rPr>
          <w:rFonts w:ascii="Book Antiqua" w:eastAsia="Times New Roman" w:hAnsi="Book Antiqua" w:cs="Arial"/>
          <w:color w:val="000000"/>
          <w:sz w:val="19"/>
          <w:szCs w:val="19"/>
          <w:lang w:eastAsia="pt-BR"/>
        </w:rPr>
        <w:t>Art. 1º Esta Lei estabelece princípios, garantias, direitos e deveres para o uso da internet no Brasil e determina as diretrizes para atuação da União, dos Estados, do Distrito Federal e dos Municípios em relação à matéria.</w:t>
      </w:r>
    </w:p>
    <w:p w14:paraId="3FA59F11" w14:textId="399F8208"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2" w:name="art2"/>
      <w:bookmarkEnd w:id="2"/>
      <w:r w:rsidRPr="00D954DD">
        <w:rPr>
          <w:rFonts w:ascii="Book Antiqua" w:eastAsia="Times New Roman" w:hAnsi="Book Antiqua" w:cs="Arial"/>
          <w:b/>
          <w:bCs/>
          <w:color w:val="000000"/>
          <w:sz w:val="19"/>
          <w:szCs w:val="19"/>
          <w:highlight w:val="magenta"/>
          <w:lang w:eastAsia="pt-BR"/>
        </w:rPr>
        <w:t>Art. 2º</w:t>
      </w:r>
      <w:r w:rsidRPr="00D954DD">
        <w:rPr>
          <w:rFonts w:ascii="Book Antiqua" w:eastAsia="Times New Roman" w:hAnsi="Book Antiqua" w:cs="Arial"/>
          <w:b/>
          <w:bCs/>
          <w:color w:val="000000"/>
          <w:sz w:val="19"/>
          <w:szCs w:val="19"/>
          <w:lang w:eastAsia="pt-BR"/>
        </w:rPr>
        <w:t xml:space="preserve"> A disciplina do uso da internet no Brasil tem como fundamento o respeito à liberdade de expressão, bem como</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4FD435E7" w14:textId="76CD842D"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 w:name="art2i"/>
      <w:bookmarkEnd w:id="3"/>
      <w:r w:rsidRPr="00D954DD">
        <w:rPr>
          <w:rFonts w:ascii="Book Antiqua" w:eastAsia="Times New Roman" w:hAnsi="Book Antiqua" w:cs="Arial"/>
          <w:b/>
          <w:bCs/>
          <w:color w:val="000000"/>
          <w:sz w:val="19"/>
          <w:szCs w:val="19"/>
          <w:lang w:eastAsia="pt-BR"/>
        </w:rPr>
        <w:t xml:space="preserve">I - </w:t>
      </w:r>
      <w:proofErr w:type="gramStart"/>
      <w:r w:rsidRPr="00D954DD">
        <w:rPr>
          <w:rFonts w:ascii="Book Antiqua" w:eastAsia="Times New Roman" w:hAnsi="Book Antiqua" w:cs="Arial"/>
          <w:b/>
          <w:bCs/>
          <w:color w:val="000000"/>
          <w:sz w:val="19"/>
          <w:szCs w:val="19"/>
          <w:lang w:eastAsia="pt-BR"/>
        </w:rPr>
        <w:t>o</w:t>
      </w:r>
      <w:proofErr w:type="gramEnd"/>
      <w:r w:rsidRPr="00D954DD">
        <w:rPr>
          <w:rFonts w:ascii="Book Antiqua" w:eastAsia="Times New Roman" w:hAnsi="Book Antiqua" w:cs="Arial"/>
          <w:b/>
          <w:bCs/>
          <w:color w:val="000000"/>
          <w:sz w:val="19"/>
          <w:szCs w:val="19"/>
          <w:lang w:eastAsia="pt-BR"/>
        </w:rPr>
        <w:t xml:space="preserve"> reconhecimento da escala mundial da rede</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1B24B9E2" w14:textId="59BDA626"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4" w:name="art2ii"/>
      <w:bookmarkEnd w:id="4"/>
      <w:r w:rsidRPr="00D954DD">
        <w:rPr>
          <w:rFonts w:ascii="Book Antiqua" w:eastAsia="Times New Roman" w:hAnsi="Book Antiqua" w:cs="Arial"/>
          <w:b/>
          <w:bCs/>
          <w:color w:val="000000"/>
          <w:sz w:val="19"/>
          <w:szCs w:val="19"/>
          <w:lang w:eastAsia="pt-BR"/>
        </w:rPr>
        <w:t xml:space="preserve">II - </w:t>
      </w:r>
      <w:proofErr w:type="gramStart"/>
      <w:r w:rsidRPr="00D954DD">
        <w:rPr>
          <w:rFonts w:ascii="Book Antiqua" w:eastAsia="Times New Roman" w:hAnsi="Book Antiqua" w:cs="Arial"/>
          <w:b/>
          <w:bCs/>
          <w:color w:val="000000"/>
          <w:sz w:val="19"/>
          <w:szCs w:val="19"/>
          <w:lang w:eastAsia="pt-BR"/>
        </w:rPr>
        <w:t>os</w:t>
      </w:r>
      <w:proofErr w:type="gramEnd"/>
      <w:r w:rsidRPr="00D954DD">
        <w:rPr>
          <w:rFonts w:ascii="Book Antiqua" w:eastAsia="Times New Roman" w:hAnsi="Book Antiqua" w:cs="Arial"/>
          <w:b/>
          <w:bCs/>
          <w:color w:val="000000"/>
          <w:sz w:val="19"/>
          <w:szCs w:val="19"/>
          <w:lang w:eastAsia="pt-BR"/>
        </w:rPr>
        <w:t xml:space="preserve"> direitos humanos, o desenvolvimento da personalidade e o exercício da cidadania em meios digitais</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6AFBDA35" w14:textId="0671EFAD"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5" w:name="art2iii"/>
      <w:bookmarkEnd w:id="5"/>
      <w:r w:rsidRPr="00D954DD">
        <w:rPr>
          <w:rFonts w:ascii="Book Antiqua" w:eastAsia="Times New Roman" w:hAnsi="Book Antiqua" w:cs="Arial"/>
          <w:b/>
          <w:bCs/>
          <w:color w:val="000000"/>
          <w:sz w:val="19"/>
          <w:szCs w:val="19"/>
          <w:lang w:eastAsia="pt-BR"/>
        </w:rPr>
        <w:t>III - a pluralidade e a diversidade</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5AEF0B8E" w14:textId="314D6E63"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6" w:name="art2iv"/>
      <w:bookmarkEnd w:id="6"/>
      <w:r w:rsidRPr="00D954DD">
        <w:rPr>
          <w:rFonts w:ascii="Book Antiqua" w:eastAsia="Times New Roman" w:hAnsi="Book Antiqua" w:cs="Arial"/>
          <w:b/>
          <w:bCs/>
          <w:color w:val="000000"/>
          <w:sz w:val="19"/>
          <w:szCs w:val="19"/>
          <w:lang w:eastAsia="pt-BR"/>
        </w:rPr>
        <w:t>IV - a abertura e a colaboração</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1F9B1A6F" w14:textId="7FF3DB80"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7" w:name="art2v"/>
      <w:bookmarkEnd w:id="7"/>
      <w:r w:rsidRPr="00D954DD">
        <w:rPr>
          <w:rFonts w:ascii="Book Antiqua" w:eastAsia="Times New Roman" w:hAnsi="Book Antiqua" w:cs="Arial"/>
          <w:b/>
          <w:bCs/>
          <w:color w:val="000000"/>
          <w:sz w:val="19"/>
          <w:szCs w:val="19"/>
          <w:lang w:eastAsia="pt-BR"/>
        </w:rPr>
        <w:t xml:space="preserve">V - </w:t>
      </w:r>
      <w:proofErr w:type="gramStart"/>
      <w:r w:rsidRPr="00D954DD">
        <w:rPr>
          <w:rFonts w:ascii="Book Antiqua" w:eastAsia="Times New Roman" w:hAnsi="Book Antiqua" w:cs="Arial"/>
          <w:b/>
          <w:bCs/>
          <w:color w:val="000000"/>
          <w:sz w:val="19"/>
          <w:szCs w:val="19"/>
          <w:lang w:eastAsia="pt-BR"/>
        </w:rPr>
        <w:t>a</w:t>
      </w:r>
      <w:proofErr w:type="gramEnd"/>
      <w:r w:rsidRPr="00D954DD">
        <w:rPr>
          <w:rFonts w:ascii="Book Antiqua" w:eastAsia="Times New Roman" w:hAnsi="Book Antiqua" w:cs="Arial"/>
          <w:b/>
          <w:bCs/>
          <w:color w:val="000000"/>
          <w:sz w:val="19"/>
          <w:szCs w:val="19"/>
          <w:lang w:eastAsia="pt-BR"/>
        </w:rPr>
        <w:t xml:space="preserve"> livre iniciativa, a livre concorrência e a defesa do consumidor; e</w:t>
      </w:r>
      <w:r w:rsidR="00D954DD" w:rsidRPr="00D954DD">
        <w:rPr>
          <w:rFonts w:ascii="Book Antiqua" w:eastAsia="Times New Roman" w:hAnsi="Book Antiqua" w:cs="Arial"/>
          <w:b/>
          <w:bCs/>
          <w:color w:val="000000"/>
          <w:sz w:val="19"/>
          <w:szCs w:val="19"/>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1C51D19E" w14:textId="11CC15D6" w:rsidR="00EF16FA" w:rsidRPr="00F20644" w:rsidRDefault="00EF16FA" w:rsidP="00EF16FA">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bookmarkStart w:id="8" w:name="art2vi"/>
      <w:bookmarkEnd w:id="8"/>
      <w:r w:rsidRPr="00D954DD">
        <w:rPr>
          <w:rFonts w:ascii="Book Antiqua" w:eastAsia="Times New Roman" w:hAnsi="Book Antiqua" w:cs="Arial"/>
          <w:b/>
          <w:bCs/>
          <w:color w:val="000000"/>
          <w:sz w:val="19"/>
          <w:szCs w:val="19"/>
          <w:lang w:eastAsia="pt-BR"/>
        </w:rPr>
        <w:t xml:space="preserve">VI - </w:t>
      </w:r>
      <w:proofErr w:type="gramStart"/>
      <w:r w:rsidRPr="00D954DD">
        <w:rPr>
          <w:rFonts w:ascii="Book Antiqua" w:eastAsia="Times New Roman" w:hAnsi="Book Antiqua" w:cs="Arial"/>
          <w:b/>
          <w:bCs/>
          <w:color w:val="000000"/>
          <w:sz w:val="19"/>
          <w:szCs w:val="19"/>
          <w:lang w:eastAsia="pt-BR"/>
        </w:rPr>
        <w:t>a</w:t>
      </w:r>
      <w:proofErr w:type="gramEnd"/>
      <w:r w:rsidRPr="00D954DD">
        <w:rPr>
          <w:rFonts w:ascii="Book Antiqua" w:eastAsia="Times New Roman" w:hAnsi="Book Antiqua" w:cs="Arial"/>
          <w:b/>
          <w:bCs/>
          <w:color w:val="000000"/>
          <w:sz w:val="19"/>
          <w:szCs w:val="19"/>
          <w:lang w:eastAsia="pt-BR"/>
        </w:rPr>
        <w:t xml:space="preserve"> finalidade social da rede</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color w:val="000000"/>
          <w:sz w:val="18"/>
          <w:szCs w:val="18"/>
          <w:lang w:eastAsia="pt-BR"/>
        </w:rPr>
        <w:t xml:space="preserve"> </w:t>
      </w:r>
      <w:r w:rsidR="00D954DD" w:rsidRPr="00F20644">
        <w:rPr>
          <w:rFonts w:ascii="Book Antiqua" w:eastAsia="Times New Roman" w:hAnsi="Book Antiqua" w:cs="Times New Roman"/>
          <w:b/>
          <w:color w:val="FF0000"/>
          <w:sz w:val="16"/>
          <w:szCs w:val="16"/>
          <w:u w:val="single"/>
          <w:lang w:eastAsia="pt-BR"/>
        </w:rPr>
        <w:t>(Cartórios/TJPA-2016)</w:t>
      </w:r>
      <w:r w:rsidR="001E5F82" w:rsidRPr="00F20644">
        <w:rPr>
          <w:rFonts w:ascii="Book Antiqua" w:eastAsia="Times New Roman" w:hAnsi="Book Antiqua" w:cs="Times New Roman"/>
          <w:b/>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tbl>
      <w:tblPr>
        <w:tblStyle w:val="Tabelacomgrade"/>
        <w:tblW w:w="0" w:type="auto"/>
        <w:tblLook w:val="04A0" w:firstRow="1" w:lastRow="0" w:firstColumn="1" w:lastColumn="0" w:noHBand="0" w:noVBand="1"/>
      </w:tblPr>
      <w:tblGrid>
        <w:gridCol w:w="8494"/>
      </w:tblGrid>
      <w:tr w:rsidR="001E5F82" w14:paraId="16496683" w14:textId="77777777" w:rsidTr="006446AC">
        <w:tc>
          <w:tcPr>
            <w:tcW w:w="8494" w:type="dxa"/>
            <w:shd w:val="clear" w:color="auto" w:fill="CCFFFF"/>
          </w:tcPr>
          <w:p w14:paraId="21E62C97" w14:textId="6F075341" w:rsidR="001E5F82" w:rsidRPr="001E5F82" w:rsidRDefault="001E5F82" w:rsidP="006446A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E5F82">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Sobre o Marco Civil da Internet, analise a seguinte afirmativa:</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 xml:space="preserve">A disciplina do uso da internet no Brasil tem como fundamento o respeito à liberdade de expressão, o reconhecimento da </w:t>
            </w:r>
            <w:r w:rsidRPr="001E5F82">
              <w:rPr>
                <w:rFonts w:ascii="Book Antiqua" w:eastAsia="Times New Roman" w:hAnsi="Book Antiqua" w:cs="Arial"/>
                <w:color w:val="000000"/>
                <w:sz w:val="19"/>
                <w:szCs w:val="19"/>
                <w:lang w:eastAsia="pt-BR"/>
              </w:rPr>
              <w:lastRenderedPageBreak/>
              <w:t>escala mundial da rede, os direitos humanos, o desenvolvimento da personalidade e o exercício da cidadania em meios digitais, a pluralidade e a diversidade, a abertura e a colaboração, a livre iniciativa, a livre concorrência e a defesa do consumidor e a finalidade social da rede.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MCI.</w:t>
            </w:r>
          </w:p>
        </w:tc>
      </w:tr>
    </w:tbl>
    <w:p w14:paraId="09E36435" w14:textId="1BF6BA71" w:rsidR="00EF16FA" w:rsidRPr="006E3ABF"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9" w:name="art3"/>
      <w:bookmarkEnd w:id="9"/>
      <w:r w:rsidRPr="00742206">
        <w:rPr>
          <w:rFonts w:ascii="Book Antiqua" w:eastAsia="Times New Roman" w:hAnsi="Book Antiqua" w:cs="Arial"/>
          <w:b/>
          <w:bCs/>
          <w:color w:val="000000"/>
          <w:sz w:val="19"/>
          <w:szCs w:val="19"/>
          <w:highlight w:val="magenta"/>
          <w:lang w:eastAsia="pt-BR"/>
        </w:rPr>
        <w:lastRenderedPageBreak/>
        <w:t>Art. 3º</w:t>
      </w:r>
      <w:r w:rsidRPr="00EF16FA">
        <w:rPr>
          <w:rFonts w:ascii="Book Antiqua" w:eastAsia="Times New Roman" w:hAnsi="Book Antiqua" w:cs="Arial"/>
          <w:color w:val="000000"/>
          <w:sz w:val="19"/>
          <w:szCs w:val="19"/>
          <w:lang w:eastAsia="pt-BR"/>
        </w:rPr>
        <w:t> </w:t>
      </w:r>
      <w:r w:rsidRPr="00742206">
        <w:rPr>
          <w:rFonts w:ascii="Book Antiqua" w:eastAsia="Times New Roman" w:hAnsi="Book Antiqua" w:cs="Arial"/>
          <w:b/>
          <w:bCs/>
          <w:color w:val="000000"/>
          <w:sz w:val="19"/>
          <w:szCs w:val="19"/>
          <w:lang w:eastAsia="pt-BR"/>
        </w:rPr>
        <w:t xml:space="preserve">A disciplina do uso da internet no Brasil tem os </w:t>
      </w:r>
      <w:r w:rsidRPr="00742206">
        <w:rPr>
          <w:rFonts w:ascii="Book Antiqua" w:eastAsia="Times New Roman" w:hAnsi="Book Antiqua" w:cs="Arial"/>
          <w:b/>
          <w:bCs/>
          <w:caps/>
          <w:color w:val="000000"/>
          <w:sz w:val="19"/>
          <w:szCs w:val="19"/>
          <w:shd w:val="clear" w:color="auto" w:fill="F7CAAC" w:themeFill="accent2" w:themeFillTint="66"/>
          <w:lang w:eastAsia="pt-BR"/>
        </w:rPr>
        <w:t>seguintes princípios</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bookmarkStart w:id="10" w:name="_Hlk94960975"/>
      <w:r w:rsidR="00742206" w:rsidRPr="00F20644">
        <w:rPr>
          <w:rFonts w:ascii="Book Antiqua" w:eastAsia="Times New Roman" w:hAnsi="Book Antiqua" w:cs="Arial"/>
          <w:b/>
          <w:bCs/>
          <w:color w:val="FF0000"/>
          <w:sz w:val="16"/>
          <w:szCs w:val="16"/>
          <w:u w:val="single"/>
          <w:lang w:eastAsia="pt-BR"/>
        </w:rPr>
        <w:t>(Cartórios/TJPA-2016)</w:t>
      </w:r>
      <w:bookmarkEnd w:id="10"/>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6E3ABF">
        <w:rPr>
          <w:rFonts w:ascii="Book Antiqua" w:eastAsia="Times New Roman" w:hAnsi="Book Antiqua" w:cs="Times New Roman"/>
          <w:b/>
          <w:bCs/>
          <w:color w:val="FF0000"/>
          <w:sz w:val="16"/>
          <w:szCs w:val="16"/>
          <w:lang w:eastAsia="pt-BR"/>
        </w:rPr>
        <w:t xml:space="preserve"> </w:t>
      </w:r>
      <w:r w:rsidR="006E3ABF">
        <w:rPr>
          <w:rFonts w:ascii="Book Antiqua" w:hAnsi="Book Antiqua"/>
          <w:b/>
          <w:color w:val="FF0000"/>
          <w:sz w:val="16"/>
          <w:szCs w:val="16"/>
          <w:u w:val="single"/>
        </w:rPr>
        <w:t>(TRF1-2023)</w:t>
      </w:r>
    </w:p>
    <w:p w14:paraId="7387F581" w14:textId="3F175867" w:rsidR="00EF16FA" w:rsidRPr="006E3ABF"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1" w:name="art3i"/>
      <w:bookmarkEnd w:id="11"/>
      <w:r w:rsidRPr="00742206">
        <w:rPr>
          <w:rFonts w:ascii="Book Antiqua" w:eastAsia="Times New Roman" w:hAnsi="Book Antiqua" w:cs="Arial"/>
          <w:b/>
          <w:bCs/>
          <w:color w:val="000000"/>
          <w:sz w:val="19"/>
          <w:szCs w:val="19"/>
          <w:lang w:eastAsia="pt-BR"/>
        </w:rPr>
        <w:t xml:space="preserve">I - </w:t>
      </w:r>
      <w:proofErr w:type="gramStart"/>
      <w:r w:rsidRPr="00742206">
        <w:rPr>
          <w:rFonts w:ascii="Book Antiqua" w:eastAsia="Times New Roman" w:hAnsi="Book Antiqua" w:cs="Arial"/>
          <w:b/>
          <w:bCs/>
          <w:color w:val="000000"/>
          <w:sz w:val="19"/>
          <w:szCs w:val="19"/>
          <w:lang w:eastAsia="pt-BR"/>
        </w:rPr>
        <w:t>garantia</w:t>
      </w:r>
      <w:proofErr w:type="gramEnd"/>
      <w:r w:rsidRPr="00742206">
        <w:rPr>
          <w:rFonts w:ascii="Book Antiqua" w:eastAsia="Times New Roman" w:hAnsi="Book Antiqua" w:cs="Arial"/>
          <w:b/>
          <w:bCs/>
          <w:color w:val="000000"/>
          <w:sz w:val="19"/>
          <w:szCs w:val="19"/>
          <w:lang w:eastAsia="pt-BR"/>
        </w:rPr>
        <w:t xml:space="preserve"> da liberdade de expressão, comunicação e manifestação de pensamento, nos termos da Constituição Federal</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6E3ABF">
        <w:rPr>
          <w:rFonts w:ascii="Book Antiqua" w:eastAsia="Times New Roman" w:hAnsi="Book Antiqua" w:cs="Times New Roman"/>
          <w:b/>
          <w:bCs/>
          <w:color w:val="FF0000"/>
          <w:sz w:val="16"/>
          <w:szCs w:val="16"/>
          <w:lang w:eastAsia="pt-BR"/>
        </w:rPr>
        <w:t xml:space="preserve"> </w:t>
      </w:r>
      <w:r w:rsidR="006E3ABF">
        <w:rPr>
          <w:rFonts w:ascii="Book Antiqua" w:hAnsi="Book Antiqua"/>
          <w:b/>
          <w:color w:val="FF0000"/>
          <w:sz w:val="16"/>
          <w:szCs w:val="16"/>
          <w:u w:val="single"/>
        </w:rPr>
        <w:t>(TRF1-2023)</w:t>
      </w:r>
    </w:p>
    <w:p w14:paraId="41E2552B" w14:textId="1A1CA1A0"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 w:name="art3ii"/>
      <w:bookmarkEnd w:id="12"/>
      <w:r w:rsidRPr="00742206">
        <w:rPr>
          <w:rFonts w:ascii="Book Antiqua" w:eastAsia="Times New Roman" w:hAnsi="Book Antiqua" w:cs="Arial"/>
          <w:b/>
          <w:bCs/>
          <w:color w:val="000000"/>
          <w:sz w:val="19"/>
          <w:szCs w:val="19"/>
          <w:lang w:eastAsia="pt-BR"/>
        </w:rPr>
        <w:t xml:space="preserve">II - </w:t>
      </w:r>
      <w:proofErr w:type="gramStart"/>
      <w:r w:rsidRPr="00742206">
        <w:rPr>
          <w:rFonts w:ascii="Book Antiqua" w:eastAsia="Times New Roman" w:hAnsi="Book Antiqua" w:cs="Arial"/>
          <w:b/>
          <w:bCs/>
          <w:color w:val="000000"/>
          <w:sz w:val="19"/>
          <w:szCs w:val="19"/>
          <w:lang w:eastAsia="pt-BR"/>
        </w:rPr>
        <w:t>proteção</w:t>
      </w:r>
      <w:proofErr w:type="gramEnd"/>
      <w:r w:rsidRPr="00742206">
        <w:rPr>
          <w:rFonts w:ascii="Book Antiqua" w:eastAsia="Times New Roman" w:hAnsi="Book Antiqua" w:cs="Arial"/>
          <w:b/>
          <w:bCs/>
          <w:color w:val="000000"/>
          <w:sz w:val="19"/>
          <w:szCs w:val="19"/>
          <w:lang w:eastAsia="pt-BR"/>
        </w:rPr>
        <w:t xml:space="preserve"> da privacidade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22EA1D7A" w14:textId="2D50B28A"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3" w:name="art3iii"/>
      <w:bookmarkEnd w:id="13"/>
      <w:r w:rsidRPr="00742206">
        <w:rPr>
          <w:rFonts w:ascii="Book Antiqua" w:eastAsia="Times New Roman" w:hAnsi="Book Antiqua" w:cs="Arial"/>
          <w:b/>
          <w:bCs/>
          <w:color w:val="000000"/>
          <w:sz w:val="19"/>
          <w:szCs w:val="19"/>
          <w:lang w:eastAsia="pt-BR"/>
        </w:rPr>
        <w:t>III - proteção dos dados pessoais, na forma da lei</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0A799668" w14:textId="7B30154E" w:rsidR="00EF16FA" w:rsidRPr="008151A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4" w:name="art3iv"/>
      <w:bookmarkEnd w:id="14"/>
      <w:r w:rsidRPr="00742206">
        <w:rPr>
          <w:rFonts w:ascii="Book Antiqua" w:eastAsia="Times New Roman" w:hAnsi="Book Antiqua" w:cs="Arial"/>
          <w:b/>
          <w:bCs/>
          <w:color w:val="000000"/>
          <w:sz w:val="19"/>
          <w:szCs w:val="19"/>
          <w:lang w:eastAsia="pt-BR"/>
        </w:rPr>
        <w:t xml:space="preserve">IV - </w:t>
      </w:r>
      <w:proofErr w:type="gramStart"/>
      <w:r w:rsidRPr="00742206">
        <w:rPr>
          <w:rFonts w:ascii="Book Antiqua" w:eastAsia="Times New Roman" w:hAnsi="Book Antiqua" w:cs="Arial"/>
          <w:b/>
          <w:bCs/>
          <w:color w:val="000000"/>
          <w:sz w:val="19"/>
          <w:szCs w:val="19"/>
          <w:lang w:eastAsia="pt-BR"/>
        </w:rPr>
        <w:t>preservação e garantia</w:t>
      </w:r>
      <w:proofErr w:type="gramEnd"/>
      <w:r w:rsidRPr="00742206">
        <w:rPr>
          <w:rFonts w:ascii="Book Antiqua" w:eastAsia="Times New Roman" w:hAnsi="Book Antiqua" w:cs="Arial"/>
          <w:b/>
          <w:bCs/>
          <w:color w:val="000000"/>
          <w:sz w:val="19"/>
          <w:szCs w:val="19"/>
          <w:lang w:eastAsia="pt-BR"/>
        </w:rPr>
        <w:t xml:space="preserve"> da neutralidade de rede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8151A4">
        <w:rPr>
          <w:rFonts w:ascii="Book Antiqua" w:eastAsia="Times New Roman" w:hAnsi="Book Antiqua" w:cs="Times New Roman"/>
          <w:b/>
          <w:bCs/>
          <w:color w:val="FF0000"/>
          <w:sz w:val="16"/>
          <w:szCs w:val="16"/>
          <w:lang w:eastAsia="pt-BR"/>
        </w:rPr>
        <w:t xml:space="preserve"> </w:t>
      </w:r>
      <w:r w:rsidR="008151A4">
        <w:rPr>
          <w:rFonts w:ascii="Book Antiqua" w:hAnsi="Book Antiqua"/>
          <w:b/>
          <w:color w:val="FF0000"/>
          <w:sz w:val="16"/>
          <w:szCs w:val="16"/>
          <w:u w:val="single"/>
        </w:rPr>
        <w:t>(TRF1-2023)</w:t>
      </w:r>
    </w:p>
    <w:p w14:paraId="758BD963" w14:textId="14321754"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5" w:name="art3v"/>
      <w:bookmarkEnd w:id="15"/>
      <w:r w:rsidRPr="00742206">
        <w:rPr>
          <w:rFonts w:ascii="Book Antiqua" w:eastAsia="Times New Roman" w:hAnsi="Book Antiqua" w:cs="Arial"/>
          <w:b/>
          <w:bCs/>
          <w:color w:val="000000"/>
          <w:sz w:val="19"/>
          <w:szCs w:val="19"/>
          <w:lang w:eastAsia="pt-BR"/>
        </w:rPr>
        <w:t xml:space="preserve">V - </w:t>
      </w:r>
      <w:proofErr w:type="gramStart"/>
      <w:r w:rsidRPr="00742206">
        <w:rPr>
          <w:rFonts w:ascii="Book Antiqua" w:eastAsia="Times New Roman" w:hAnsi="Book Antiqua" w:cs="Arial"/>
          <w:b/>
          <w:bCs/>
          <w:color w:val="000000"/>
          <w:sz w:val="19"/>
          <w:szCs w:val="19"/>
          <w:lang w:eastAsia="pt-BR"/>
        </w:rPr>
        <w:t>preservação</w:t>
      </w:r>
      <w:proofErr w:type="gramEnd"/>
      <w:r w:rsidRPr="00742206">
        <w:rPr>
          <w:rFonts w:ascii="Book Antiqua" w:eastAsia="Times New Roman" w:hAnsi="Book Antiqua" w:cs="Arial"/>
          <w:b/>
          <w:bCs/>
          <w:color w:val="000000"/>
          <w:sz w:val="19"/>
          <w:szCs w:val="19"/>
          <w:lang w:eastAsia="pt-BR"/>
        </w:rPr>
        <w:t xml:space="preserve"> da estabilidade, segurança e funcionalidade da rede, por meio de medidas técnicas compatíveis com os padrões internacionais e pelo estímulo ao uso de boas práticas</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111FA15B" w14:textId="34594C8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6" w:name="art3vi"/>
      <w:bookmarkEnd w:id="16"/>
      <w:r w:rsidRPr="00742206">
        <w:rPr>
          <w:rFonts w:ascii="Book Antiqua" w:eastAsia="Times New Roman" w:hAnsi="Book Antiqua" w:cs="Arial"/>
          <w:b/>
          <w:bCs/>
          <w:color w:val="000000"/>
          <w:sz w:val="19"/>
          <w:szCs w:val="19"/>
          <w:lang w:eastAsia="pt-BR"/>
        </w:rPr>
        <w:t xml:space="preserve">VI - </w:t>
      </w:r>
      <w:proofErr w:type="gramStart"/>
      <w:r w:rsidRPr="00742206">
        <w:rPr>
          <w:rFonts w:ascii="Book Antiqua" w:eastAsia="Times New Roman" w:hAnsi="Book Antiqua" w:cs="Arial"/>
          <w:b/>
          <w:bCs/>
          <w:color w:val="000000"/>
          <w:sz w:val="19"/>
          <w:szCs w:val="19"/>
          <w:lang w:eastAsia="pt-BR"/>
        </w:rPr>
        <w:t>responsabilização</w:t>
      </w:r>
      <w:proofErr w:type="gramEnd"/>
      <w:r w:rsidRPr="00742206">
        <w:rPr>
          <w:rFonts w:ascii="Book Antiqua" w:eastAsia="Times New Roman" w:hAnsi="Book Antiqua" w:cs="Arial"/>
          <w:b/>
          <w:bCs/>
          <w:color w:val="000000"/>
          <w:sz w:val="19"/>
          <w:szCs w:val="19"/>
          <w:lang w:eastAsia="pt-BR"/>
        </w:rPr>
        <w:t xml:space="preserve"> dos agentes de acordo com suas atividades, nos termos da lei</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(DPERJ-2021)</w:t>
      </w:r>
    </w:p>
    <w:p w14:paraId="057DD33D" w14:textId="78BCC35C"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7" w:name="art3vii"/>
      <w:bookmarkEnd w:id="17"/>
      <w:r w:rsidRPr="00742206">
        <w:rPr>
          <w:rFonts w:ascii="Book Antiqua" w:eastAsia="Times New Roman" w:hAnsi="Book Antiqua" w:cs="Arial"/>
          <w:b/>
          <w:bCs/>
          <w:color w:val="000000"/>
          <w:sz w:val="19"/>
          <w:szCs w:val="19"/>
          <w:lang w:eastAsia="pt-BR"/>
        </w:rPr>
        <w:t>VII - preservação da natureza participativa da rede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471D80F5" w14:textId="127D5054"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8" w:name="art3viii"/>
      <w:bookmarkEnd w:id="18"/>
      <w:r w:rsidRPr="00742206">
        <w:rPr>
          <w:rFonts w:ascii="Book Antiqua" w:eastAsia="Times New Roman" w:hAnsi="Book Antiqua" w:cs="Arial"/>
          <w:b/>
          <w:bCs/>
          <w:color w:val="000000"/>
          <w:sz w:val="19"/>
          <w:szCs w:val="19"/>
          <w:lang w:eastAsia="pt-BR"/>
        </w:rPr>
        <w:t>VIII - liberdade dos modelos de negócios promovidos na internet, desde que não conflitem com os demais princípios estabelecidos nesta Lei</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51E920E0"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3p"/>
      <w:bookmarkEnd w:id="19"/>
      <w:r w:rsidRPr="00EF16FA">
        <w:rPr>
          <w:rFonts w:ascii="Book Antiqua" w:eastAsia="Times New Roman" w:hAnsi="Book Antiqua" w:cs="Arial"/>
          <w:color w:val="000000"/>
          <w:sz w:val="19"/>
          <w:szCs w:val="19"/>
          <w:lang w:eastAsia="pt-BR"/>
        </w:rPr>
        <w:t>Parágrafo único. Os princípios expressos nesta Lei não excluem outros previstos no ordenamento jurídico pátrio relacionados à matéria ou nos tratados internacionais em que a República Federativa do Brasil seja parte.</w:t>
      </w:r>
    </w:p>
    <w:p w14:paraId="779F247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4"/>
      <w:bookmarkEnd w:id="20"/>
      <w:r w:rsidRPr="00EF16FA">
        <w:rPr>
          <w:rFonts w:ascii="Book Antiqua" w:eastAsia="Times New Roman" w:hAnsi="Book Antiqua" w:cs="Arial"/>
          <w:color w:val="000000"/>
          <w:sz w:val="19"/>
          <w:szCs w:val="19"/>
          <w:lang w:eastAsia="pt-BR"/>
        </w:rPr>
        <w:t>Art. 4º A disciplina do uso da internet no Brasil tem por objetivo a promoção:</w:t>
      </w:r>
    </w:p>
    <w:p w14:paraId="2F46C31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4i"/>
      <w:bookmarkEnd w:id="21"/>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do</w:t>
      </w:r>
      <w:proofErr w:type="gramEnd"/>
      <w:r w:rsidRPr="00EF16FA">
        <w:rPr>
          <w:rFonts w:ascii="Book Antiqua" w:eastAsia="Times New Roman" w:hAnsi="Book Antiqua" w:cs="Arial"/>
          <w:color w:val="000000"/>
          <w:sz w:val="19"/>
          <w:szCs w:val="19"/>
          <w:lang w:eastAsia="pt-BR"/>
        </w:rPr>
        <w:t xml:space="preserve"> direito de acesso à internet a todos;</w:t>
      </w:r>
    </w:p>
    <w:p w14:paraId="48B65B4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4ii"/>
      <w:bookmarkEnd w:id="22"/>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do</w:t>
      </w:r>
      <w:proofErr w:type="gramEnd"/>
      <w:r w:rsidRPr="00EF16FA">
        <w:rPr>
          <w:rFonts w:ascii="Book Antiqua" w:eastAsia="Times New Roman" w:hAnsi="Book Antiqua" w:cs="Arial"/>
          <w:color w:val="000000"/>
          <w:sz w:val="19"/>
          <w:szCs w:val="19"/>
          <w:lang w:eastAsia="pt-BR"/>
        </w:rPr>
        <w:t xml:space="preserve"> acesso à informação, ao conhecimento e à participação na vida cultural e na condução dos assuntos públicos;</w:t>
      </w:r>
    </w:p>
    <w:p w14:paraId="16D8DFE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4iii"/>
      <w:bookmarkEnd w:id="23"/>
      <w:r w:rsidRPr="00EF16FA">
        <w:rPr>
          <w:rFonts w:ascii="Book Antiqua" w:eastAsia="Times New Roman" w:hAnsi="Book Antiqua" w:cs="Arial"/>
          <w:color w:val="000000"/>
          <w:sz w:val="19"/>
          <w:szCs w:val="19"/>
          <w:lang w:eastAsia="pt-BR"/>
        </w:rPr>
        <w:t>III - da inovação e do fomento à ampla difusão de novas tecnologias e modelos de uso e acesso; e</w:t>
      </w:r>
    </w:p>
    <w:p w14:paraId="191184D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4iv"/>
      <w:bookmarkEnd w:id="24"/>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da</w:t>
      </w:r>
      <w:proofErr w:type="gramEnd"/>
      <w:r w:rsidRPr="00EF16FA">
        <w:rPr>
          <w:rFonts w:ascii="Book Antiqua" w:eastAsia="Times New Roman" w:hAnsi="Book Antiqua" w:cs="Arial"/>
          <w:color w:val="000000"/>
          <w:sz w:val="19"/>
          <w:szCs w:val="19"/>
          <w:lang w:eastAsia="pt-BR"/>
        </w:rPr>
        <w:t xml:space="preserve"> adesão a padrões tecnológicos abertos que permitam a comunicação, a acessibilidade e a interoperabilidade entre aplicações e bases de dados.</w:t>
      </w:r>
    </w:p>
    <w:p w14:paraId="50221E9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5"/>
      <w:bookmarkEnd w:id="25"/>
      <w:r w:rsidRPr="009C02B0">
        <w:rPr>
          <w:rFonts w:ascii="Book Antiqua" w:eastAsia="Times New Roman" w:hAnsi="Book Antiqua" w:cs="Arial"/>
          <w:b/>
          <w:bCs/>
          <w:color w:val="000000"/>
          <w:sz w:val="19"/>
          <w:szCs w:val="19"/>
          <w:highlight w:val="magenta"/>
          <w:lang w:eastAsia="pt-BR"/>
        </w:rPr>
        <w:t>Art. 5º</w:t>
      </w:r>
      <w:r w:rsidRPr="00EF16FA">
        <w:rPr>
          <w:rFonts w:ascii="Book Antiqua" w:eastAsia="Times New Roman" w:hAnsi="Book Antiqua" w:cs="Arial"/>
          <w:color w:val="000000"/>
          <w:sz w:val="19"/>
          <w:szCs w:val="19"/>
          <w:lang w:eastAsia="pt-BR"/>
        </w:rPr>
        <w:t> </w:t>
      </w:r>
      <w:r w:rsidRPr="009C02B0">
        <w:rPr>
          <w:rFonts w:ascii="Book Antiqua" w:eastAsia="Times New Roman" w:hAnsi="Book Antiqua" w:cs="Arial"/>
          <w:b/>
          <w:bCs/>
          <w:color w:val="000000"/>
          <w:sz w:val="19"/>
          <w:szCs w:val="19"/>
          <w:lang w:eastAsia="pt-BR"/>
        </w:rPr>
        <w:t>Para os efeitos desta Lei, considera-se</w:t>
      </w:r>
      <w:r w:rsidRPr="00EF16FA">
        <w:rPr>
          <w:rFonts w:ascii="Book Antiqua" w:eastAsia="Times New Roman" w:hAnsi="Book Antiqua" w:cs="Arial"/>
          <w:color w:val="000000"/>
          <w:sz w:val="19"/>
          <w:szCs w:val="19"/>
          <w:lang w:eastAsia="pt-BR"/>
        </w:rPr>
        <w:t>:</w:t>
      </w:r>
    </w:p>
    <w:p w14:paraId="47FC9C0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5i"/>
      <w:bookmarkEnd w:id="26"/>
      <w:r w:rsidRPr="00EF16FA">
        <w:rPr>
          <w:rFonts w:ascii="Book Antiqua" w:eastAsia="Times New Roman" w:hAnsi="Book Antiqua" w:cs="Arial"/>
          <w:color w:val="000000"/>
          <w:sz w:val="19"/>
          <w:szCs w:val="19"/>
          <w:lang w:eastAsia="pt-BR"/>
        </w:rPr>
        <w:t xml:space="preserve">I - </w:t>
      </w:r>
      <w:r w:rsidRPr="009C02B0">
        <w:rPr>
          <w:rFonts w:ascii="Book Antiqua" w:eastAsia="Times New Roman" w:hAnsi="Book Antiqua" w:cs="Arial"/>
          <w:b/>
          <w:bCs/>
          <w:caps/>
          <w:color w:val="000000"/>
          <w:sz w:val="19"/>
          <w:szCs w:val="19"/>
          <w:shd w:val="clear" w:color="auto" w:fill="F7CAAC" w:themeFill="accent2" w:themeFillTint="66"/>
          <w:lang w:eastAsia="pt-BR"/>
        </w:rPr>
        <w:t>internet</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o sistema constituído do conjunto de protocolos lógicos, estruturado em escala mundial para uso público e irrestrito, com a finalidade de possibilitar a comunicação de dados entre terminais por meio de diferentes redes</w:t>
      </w:r>
      <w:r w:rsidRPr="00EF16FA">
        <w:rPr>
          <w:rFonts w:ascii="Book Antiqua" w:eastAsia="Times New Roman" w:hAnsi="Book Antiqua" w:cs="Arial"/>
          <w:color w:val="000000"/>
          <w:sz w:val="19"/>
          <w:szCs w:val="19"/>
          <w:lang w:eastAsia="pt-BR"/>
        </w:rPr>
        <w:t>;</w:t>
      </w:r>
    </w:p>
    <w:p w14:paraId="40FAF7E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5ii"/>
      <w:bookmarkEnd w:id="27"/>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terminal</w:t>
      </w:r>
      <w:proofErr w:type="gramEnd"/>
      <w:r w:rsidRPr="00EF16FA">
        <w:rPr>
          <w:rFonts w:ascii="Book Antiqua" w:eastAsia="Times New Roman" w:hAnsi="Book Antiqua" w:cs="Arial"/>
          <w:color w:val="000000"/>
          <w:sz w:val="19"/>
          <w:szCs w:val="19"/>
          <w:lang w:eastAsia="pt-BR"/>
        </w:rPr>
        <w:t>: o computador ou qualquer dispositivo que se conecte à internet;</w:t>
      </w:r>
    </w:p>
    <w:p w14:paraId="77057C0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5iii"/>
      <w:bookmarkEnd w:id="28"/>
      <w:r w:rsidRPr="00EF16FA">
        <w:rPr>
          <w:rFonts w:ascii="Book Antiqua" w:eastAsia="Times New Roman" w:hAnsi="Book Antiqua" w:cs="Arial"/>
          <w:color w:val="000000"/>
          <w:sz w:val="19"/>
          <w:szCs w:val="19"/>
          <w:lang w:eastAsia="pt-BR"/>
        </w:rPr>
        <w:t>III - endereço de protocolo de internet (endereço IP): o código atribuído a um terminal de uma rede para permitir sua identificação, definido segundo parâmetros internacionais;</w:t>
      </w:r>
    </w:p>
    <w:p w14:paraId="28744FA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9" w:name="art5iv"/>
      <w:bookmarkEnd w:id="29"/>
      <w:r w:rsidRPr="00EF16FA">
        <w:rPr>
          <w:rFonts w:ascii="Book Antiqua" w:eastAsia="Times New Roman" w:hAnsi="Book Antiqua" w:cs="Arial"/>
          <w:color w:val="000000"/>
          <w:sz w:val="19"/>
          <w:szCs w:val="19"/>
          <w:lang w:eastAsia="pt-BR"/>
        </w:rPr>
        <w:lastRenderedPageBreak/>
        <w:t xml:space="preserve">IV - </w:t>
      </w:r>
      <w:proofErr w:type="gramStart"/>
      <w:r w:rsidRPr="00EF16FA">
        <w:rPr>
          <w:rFonts w:ascii="Book Antiqua" w:eastAsia="Times New Roman" w:hAnsi="Book Antiqua" w:cs="Arial"/>
          <w:color w:val="000000"/>
          <w:sz w:val="19"/>
          <w:szCs w:val="19"/>
          <w:lang w:eastAsia="pt-BR"/>
        </w:rPr>
        <w:t>administrador</w:t>
      </w:r>
      <w:proofErr w:type="gramEnd"/>
      <w:r w:rsidRPr="00EF16FA">
        <w:rPr>
          <w:rFonts w:ascii="Book Antiqua" w:eastAsia="Times New Roman" w:hAnsi="Book Antiqua" w:cs="Arial"/>
          <w:color w:val="000000"/>
          <w:sz w:val="19"/>
          <w:szCs w:val="19"/>
          <w:lang w:eastAsia="pt-BR"/>
        </w:rPr>
        <w:t xml:space="preserve"> de sistema autônomo: a pessoa física ou jurídica que administra blocos de endereço IP específicos e o respectivo sistema autônomo de roteamento, devidamente cadastrada no ente nacional responsável pelo registro e distribuição de endereços IP geograficamente referentes ao País;</w:t>
      </w:r>
    </w:p>
    <w:p w14:paraId="11212A4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5v"/>
      <w:bookmarkEnd w:id="30"/>
      <w:r w:rsidRPr="00EF16FA">
        <w:rPr>
          <w:rFonts w:ascii="Book Antiqua" w:eastAsia="Times New Roman" w:hAnsi="Book Antiqua" w:cs="Arial"/>
          <w:color w:val="000000"/>
          <w:sz w:val="19"/>
          <w:szCs w:val="19"/>
          <w:lang w:eastAsia="pt-BR"/>
        </w:rPr>
        <w:t xml:space="preserve">V - </w:t>
      </w:r>
      <w:r w:rsidRPr="009C02B0">
        <w:rPr>
          <w:rFonts w:ascii="Book Antiqua" w:eastAsia="Times New Roman" w:hAnsi="Book Antiqua" w:cs="Arial"/>
          <w:b/>
          <w:bCs/>
          <w:caps/>
          <w:color w:val="000000"/>
          <w:sz w:val="19"/>
          <w:szCs w:val="19"/>
          <w:shd w:val="clear" w:color="auto" w:fill="F7CAAC" w:themeFill="accent2" w:themeFillTint="66"/>
          <w:lang w:eastAsia="pt-BR"/>
        </w:rPr>
        <w:t>conexão à internet</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a habilitação de um terminal para envio e recebimento de pacotes de dados pela internet, mediante a atribuição ou autenticação de um endereço IP</w:t>
      </w:r>
      <w:r w:rsidRPr="00EF16FA">
        <w:rPr>
          <w:rFonts w:ascii="Book Antiqua" w:eastAsia="Times New Roman" w:hAnsi="Book Antiqua" w:cs="Arial"/>
          <w:color w:val="000000"/>
          <w:sz w:val="19"/>
          <w:szCs w:val="19"/>
          <w:lang w:eastAsia="pt-BR"/>
        </w:rPr>
        <w:t>;</w:t>
      </w:r>
    </w:p>
    <w:p w14:paraId="405F2FB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5vi"/>
      <w:bookmarkEnd w:id="31"/>
      <w:r w:rsidRPr="00EF16FA">
        <w:rPr>
          <w:rFonts w:ascii="Book Antiqua" w:eastAsia="Times New Roman" w:hAnsi="Book Antiqua" w:cs="Arial"/>
          <w:color w:val="000000"/>
          <w:sz w:val="19"/>
          <w:szCs w:val="19"/>
          <w:lang w:eastAsia="pt-BR"/>
        </w:rPr>
        <w:t xml:space="preserve">VI - </w:t>
      </w:r>
      <w:proofErr w:type="gramStart"/>
      <w:r w:rsidRPr="00EF16FA">
        <w:rPr>
          <w:rFonts w:ascii="Book Antiqua" w:eastAsia="Times New Roman" w:hAnsi="Book Antiqua" w:cs="Arial"/>
          <w:color w:val="000000"/>
          <w:sz w:val="19"/>
          <w:szCs w:val="19"/>
          <w:lang w:eastAsia="pt-BR"/>
        </w:rPr>
        <w:t>registro</w:t>
      </w:r>
      <w:proofErr w:type="gramEnd"/>
      <w:r w:rsidRPr="00EF16FA">
        <w:rPr>
          <w:rFonts w:ascii="Book Antiqua" w:eastAsia="Times New Roman" w:hAnsi="Book Antiqua" w:cs="Arial"/>
          <w:color w:val="000000"/>
          <w:sz w:val="19"/>
          <w:szCs w:val="19"/>
          <w:lang w:eastAsia="pt-BR"/>
        </w:rPr>
        <w:t xml:space="preserve"> de conexão: o conjunto de informações referentes à data e hora de início e término de uma conexão à internet, sua duração e o endereço IP utilizado pelo terminal para o envio e recebimento de pacotes de dados;</w:t>
      </w:r>
    </w:p>
    <w:p w14:paraId="1EB593F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5vii"/>
      <w:bookmarkEnd w:id="32"/>
      <w:r w:rsidRPr="00EF16FA">
        <w:rPr>
          <w:rFonts w:ascii="Book Antiqua" w:eastAsia="Times New Roman" w:hAnsi="Book Antiqua" w:cs="Arial"/>
          <w:color w:val="000000"/>
          <w:sz w:val="19"/>
          <w:szCs w:val="19"/>
          <w:lang w:eastAsia="pt-BR"/>
        </w:rPr>
        <w:t xml:space="preserve">VII - </w:t>
      </w:r>
      <w:r w:rsidRPr="009C02B0">
        <w:rPr>
          <w:rFonts w:ascii="Book Antiqua" w:eastAsia="Times New Roman" w:hAnsi="Book Antiqua" w:cs="Arial"/>
          <w:b/>
          <w:bCs/>
          <w:caps/>
          <w:color w:val="000000"/>
          <w:sz w:val="19"/>
          <w:szCs w:val="19"/>
          <w:shd w:val="clear" w:color="auto" w:fill="F7CAAC" w:themeFill="accent2" w:themeFillTint="66"/>
          <w:lang w:eastAsia="pt-BR"/>
        </w:rPr>
        <w:t>aplicações de internet</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o conjunto de funcionalidades que podem ser acessadas por meio de um terminal conectado à internet; e</w:t>
      </w:r>
    </w:p>
    <w:p w14:paraId="36FA051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5viii"/>
      <w:bookmarkEnd w:id="33"/>
      <w:r w:rsidRPr="00EF16FA">
        <w:rPr>
          <w:rFonts w:ascii="Book Antiqua" w:eastAsia="Times New Roman" w:hAnsi="Book Antiqua" w:cs="Arial"/>
          <w:color w:val="000000"/>
          <w:sz w:val="19"/>
          <w:szCs w:val="19"/>
          <w:lang w:eastAsia="pt-BR"/>
        </w:rPr>
        <w:t>VIII - registros de acesso a aplicações de internet: o conjunto de informações referentes à data e hora de uso de uma determinada aplicação de internet a partir de um determinado endereço IP.</w:t>
      </w:r>
    </w:p>
    <w:p w14:paraId="30A2B440" w14:textId="52C82841" w:rsid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6"/>
      <w:bookmarkEnd w:id="34"/>
      <w:r w:rsidRPr="00A57540">
        <w:rPr>
          <w:rFonts w:ascii="Book Antiqua" w:eastAsia="Times New Roman" w:hAnsi="Book Antiqua" w:cs="Arial"/>
          <w:b/>
          <w:bCs/>
          <w:color w:val="000000"/>
          <w:sz w:val="19"/>
          <w:szCs w:val="19"/>
          <w:highlight w:val="magenta"/>
          <w:lang w:eastAsia="pt-BR"/>
        </w:rPr>
        <w:t>Art. 6º</w:t>
      </w:r>
      <w:r w:rsidRPr="00A57540">
        <w:rPr>
          <w:rFonts w:ascii="Book Antiqua" w:eastAsia="Times New Roman" w:hAnsi="Book Antiqua" w:cs="Arial"/>
          <w:b/>
          <w:bCs/>
          <w:color w:val="000000"/>
          <w:sz w:val="19"/>
          <w:szCs w:val="19"/>
          <w:lang w:eastAsia="pt-BR"/>
        </w:rPr>
        <w:t xml:space="preserve"> Na interpretação desta Lei serão levados em conta, além dos fundamentos, princípios e objetivos previstos, a natureza da internet, seus usos e costumes particulares e sua importância para a promoção do desenvolvimento humano, econômico, social e cultural</w:t>
      </w:r>
      <w:r w:rsidRPr="00EF16FA">
        <w:rPr>
          <w:rFonts w:ascii="Book Antiqua" w:eastAsia="Times New Roman" w:hAnsi="Book Antiqua" w:cs="Arial"/>
          <w:color w:val="000000"/>
          <w:sz w:val="19"/>
          <w:szCs w:val="19"/>
          <w:lang w:eastAsia="pt-BR"/>
        </w:rPr>
        <w:t>.</w:t>
      </w:r>
      <w:r w:rsidR="00F20644">
        <w:rPr>
          <w:rFonts w:ascii="Book Antiqua" w:eastAsia="Times New Roman" w:hAnsi="Book Antiqua" w:cs="Arial"/>
          <w:color w:val="000000"/>
          <w:sz w:val="19"/>
          <w:szCs w:val="19"/>
          <w:lang w:eastAsia="pt-BR"/>
        </w:rPr>
        <w:t xml:space="preserve"> </w:t>
      </w:r>
      <w:r w:rsidR="00F20644">
        <w:rPr>
          <w:rFonts w:ascii="Book Antiqua" w:eastAsia="Times New Roman" w:hAnsi="Book Antiqua" w:cs="Times New Roman"/>
          <w:b/>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A57540" w14:paraId="65532993" w14:textId="77777777" w:rsidTr="00A57540">
        <w:tc>
          <w:tcPr>
            <w:tcW w:w="8494" w:type="dxa"/>
            <w:shd w:val="clear" w:color="auto" w:fill="CCFFFF"/>
          </w:tcPr>
          <w:p w14:paraId="218779AA" w14:textId="6DC93AAD" w:rsidR="00A57540" w:rsidRPr="00A57540" w:rsidRDefault="00A57540" w:rsidP="00A5754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57540">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57540">
              <w:rPr>
                <w:rFonts w:ascii="Book Antiqua" w:eastAsia="Times New Roman" w:hAnsi="Book Antiqua" w:cs="Arial"/>
                <w:color w:val="000000"/>
                <w:sz w:val="19"/>
                <w:szCs w:val="19"/>
                <w:lang w:eastAsia="pt-BR"/>
              </w:rPr>
              <w:t>Na interpretação da Lei 12.965/14 – Lei do Marco Civil, o juiz, ao analisar um caso concreto, deve levar em conta, além dos fundamentos, princípios e objetivos previstos na legislação citada, a natureza da internet, seus usos e costumes particulares e sua importância para a promoção do desenvolvimento humano, econômico, social e cultural.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w:t>
            </w:r>
            <w:r w:rsidR="00F57EF3">
              <w:rPr>
                <w:rFonts w:ascii="Book Antiqua" w:eastAsia="Times New Roman" w:hAnsi="Book Antiqua" w:cs="Arial"/>
                <w:b/>
                <w:bCs/>
                <w:color w:val="000000"/>
                <w:sz w:val="19"/>
                <w:szCs w:val="19"/>
                <w:lang w:eastAsia="pt-BR"/>
              </w:rPr>
              <w:t>MCI</w:t>
            </w:r>
            <w:r>
              <w:rPr>
                <w:rFonts w:ascii="Book Antiqua" w:eastAsia="Times New Roman" w:hAnsi="Book Antiqua" w:cs="Arial"/>
                <w:b/>
                <w:bCs/>
                <w:color w:val="000000"/>
                <w:sz w:val="19"/>
                <w:szCs w:val="19"/>
                <w:lang w:eastAsia="pt-BR"/>
              </w:rPr>
              <w:t>.</w:t>
            </w:r>
          </w:p>
        </w:tc>
      </w:tr>
    </w:tbl>
    <w:p w14:paraId="6CE9D41D"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35" w:name="capituloii"/>
      <w:bookmarkEnd w:id="35"/>
      <w:r w:rsidRPr="00EF16FA">
        <w:rPr>
          <w:rFonts w:ascii="Book Antiqua" w:eastAsia="Times New Roman" w:hAnsi="Book Antiqua" w:cs="Arial"/>
          <w:color w:val="000000"/>
          <w:sz w:val="19"/>
          <w:szCs w:val="19"/>
          <w:lang w:eastAsia="pt-BR"/>
        </w:rPr>
        <w:t>CAPÍTULO II</w:t>
      </w:r>
      <w:r w:rsidRPr="00EF16FA">
        <w:rPr>
          <w:rFonts w:ascii="Book Antiqua" w:eastAsia="Times New Roman" w:hAnsi="Book Antiqua" w:cs="Arial"/>
          <w:color w:val="000000"/>
          <w:sz w:val="19"/>
          <w:szCs w:val="19"/>
          <w:lang w:eastAsia="pt-BR"/>
        </w:rPr>
        <w:br/>
        <w:t>DOS DIREITOS E GARANTIAS DOS USUÁRIOS</w:t>
      </w:r>
    </w:p>
    <w:p w14:paraId="617B46B5" w14:textId="02FF28F8"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36" w:name="art7"/>
      <w:bookmarkEnd w:id="36"/>
      <w:r w:rsidRPr="00A57540">
        <w:rPr>
          <w:rFonts w:ascii="Book Antiqua" w:eastAsia="Times New Roman" w:hAnsi="Book Antiqua" w:cs="Arial"/>
          <w:b/>
          <w:bCs/>
          <w:color w:val="000000"/>
          <w:sz w:val="19"/>
          <w:szCs w:val="19"/>
          <w:highlight w:val="magenta"/>
          <w:lang w:eastAsia="pt-BR"/>
        </w:rPr>
        <w:t>Art. 7º</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O acesso à internet é essencial ao exercício da cidadania, e ao usuário são assegurados os seguintes direitos</w:t>
      </w:r>
      <w:r w:rsidRPr="00F20644">
        <w:rPr>
          <w:rFonts w:ascii="Book Antiqua" w:eastAsia="Times New Roman" w:hAnsi="Book Antiqua" w:cs="Arial"/>
          <w:color w:val="000000"/>
          <w:sz w:val="18"/>
          <w:szCs w:val="18"/>
          <w:lang w:eastAsia="pt-BR"/>
        </w:rPr>
        <w:t>:</w:t>
      </w:r>
      <w:r w:rsidR="00901088" w:rsidRPr="00F20644">
        <w:rPr>
          <w:rFonts w:ascii="Book Antiqua" w:eastAsia="Times New Roman" w:hAnsi="Book Antiqua" w:cs="Arial"/>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A9344C" w:rsidRPr="00F20644">
        <w:rPr>
          <w:rFonts w:ascii="Book Antiqua" w:eastAsia="Times New Roman" w:hAnsi="Book Antiqua" w:cs="Arial"/>
          <w:b/>
          <w:bCs/>
          <w:color w:val="FF0000"/>
          <w:sz w:val="16"/>
          <w:szCs w:val="16"/>
          <w:lang w:eastAsia="pt-BR"/>
        </w:rPr>
        <w:t xml:space="preserve"> </w:t>
      </w:r>
      <w:r w:rsidR="00A9344C" w:rsidRPr="00F20644">
        <w:rPr>
          <w:rFonts w:ascii="Book Antiqua" w:eastAsia="Times New Roman" w:hAnsi="Book Antiqua" w:cs="Arial"/>
          <w:b/>
          <w:bCs/>
          <w:color w:val="FF0000"/>
          <w:sz w:val="16"/>
          <w:szCs w:val="16"/>
          <w:u w:val="single"/>
          <w:lang w:eastAsia="pt-BR"/>
        </w:rPr>
        <w:t>(PCPR-2021)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p w14:paraId="5154766E" w14:textId="10BD4035"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37" w:name="art7i"/>
      <w:bookmarkEnd w:id="37"/>
      <w:r w:rsidRPr="00EF16FA">
        <w:rPr>
          <w:rFonts w:ascii="Book Antiqua" w:eastAsia="Times New Roman" w:hAnsi="Book Antiqua" w:cs="Arial"/>
          <w:color w:val="000000"/>
          <w:sz w:val="19"/>
          <w:szCs w:val="19"/>
          <w:lang w:eastAsia="pt-BR"/>
        </w:rPr>
        <w:t xml:space="preserve">I - </w:t>
      </w:r>
      <w:proofErr w:type="gramStart"/>
      <w:r w:rsidRPr="00901088">
        <w:rPr>
          <w:rFonts w:ascii="Book Antiqua" w:eastAsia="Times New Roman" w:hAnsi="Book Antiqua" w:cs="Arial"/>
          <w:b/>
          <w:bCs/>
          <w:color w:val="000000"/>
          <w:sz w:val="19"/>
          <w:szCs w:val="19"/>
          <w:lang w:eastAsia="pt-BR"/>
        </w:rPr>
        <w:t>inviolabilidade</w:t>
      </w:r>
      <w:proofErr w:type="gramEnd"/>
      <w:r w:rsidRPr="00901088">
        <w:rPr>
          <w:rFonts w:ascii="Book Antiqua" w:eastAsia="Times New Roman" w:hAnsi="Book Antiqua" w:cs="Arial"/>
          <w:b/>
          <w:bCs/>
          <w:color w:val="000000"/>
          <w:sz w:val="19"/>
          <w:szCs w:val="19"/>
          <w:lang w:eastAsia="pt-BR"/>
        </w:rPr>
        <w:t xml:space="preserve"> da intimidade e da vida privada, sua proteção e indenização pelo dano material ou moral decorrente de sua violação</w:t>
      </w:r>
      <w:r w:rsidRPr="00F20644">
        <w:rPr>
          <w:rFonts w:ascii="Book Antiqua" w:eastAsia="Times New Roman" w:hAnsi="Book Antiqua" w:cs="Arial"/>
          <w:color w:val="000000"/>
          <w:sz w:val="18"/>
          <w:szCs w:val="18"/>
          <w:lang w:eastAsia="pt-BR"/>
        </w:rPr>
        <w:t>;</w:t>
      </w:r>
      <w:r w:rsidR="00901088" w:rsidRPr="00F20644">
        <w:rPr>
          <w:rFonts w:ascii="Book Antiqua" w:eastAsia="Times New Roman" w:hAnsi="Book Antiqua" w:cs="Arial"/>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30502A49" w14:textId="1E6A7086"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8" w:name="art7ii"/>
      <w:bookmarkEnd w:id="38"/>
      <w:r w:rsidRPr="00A9344C">
        <w:rPr>
          <w:rFonts w:ascii="Book Antiqua" w:eastAsia="Times New Roman" w:hAnsi="Book Antiqua" w:cs="Arial"/>
          <w:b/>
          <w:bCs/>
          <w:color w:val="000000"/>
          <w:sz w:val="19"/>
          <w:szCs w:val="19"/>
          <w:lang w:eastAsia="pt-BR"/>
        </w:rPr>
        <w:t xml:space="preserve">II - </w:t>
      </w:r>
      <w:proofErr w:type="gramStart"/>
      <w:r w:rsidRPr="00A9344C">
        <w:rPr>
          <w:rFonts w:ascii="Book Antiqua" w:eastAsia="Times New Roman" w:hAnsi="Book Antiqua" w:cs="Arial"/>
          <w:b/>
          <w:bCs/>
          <w:color w:val="000000"/>
          <w:sz w:val="19"/>
          <w:szCs w:val="19"/>
          <w:lang w:eastAsia="pt-BR"/>
        </w:rPr>
        <w:t>inviolabilidade e sigilo</w:t>
      </w:r>
      <w:proofErr w:type="gramEnd"/>
      <w:r w:rsidRPr="00A9344C">
        <w:rPr>
          <w:rFonts w:ascii="Book Antiqua" w:eastAsia="Times New Roman" w:hAnsi="Book Antiqua" w:cs="Arial"/>
          <w:b/>
          <w:bCs/>
          <w:color w:val="000000"/>
          <w:sz w:val="19"/>
          <w:szCs w:val="19"/>
          <w:lang w:eastAsia="pt-BR"/>
        </w:rPr>
        <w:t xml:space="preserve"> do fluxo de suas comunicações pela internet, </w:t>
      </w:r>
      <w:r w:rsidRPr="00A9344C">
        <w:rPr>
          <w:rFonts w:ascii="Book Antiqua" w:eastAsia="Times New Roman" w:hAnsi="Book Antiqua" w:cs="Arial"/>
          <w:b/>
          <w:bCs/>
          <w:caps/>
          <w:color w:val="000000"/>
          <w:sz w:val="19"/>
          <w:szCs w:val="19"/>
          <w:highlight w:val="green"/>
          <w:lang w:eastAsia="pt-BR"/>
        </w:rPr>
        <w:t>salvo</w:t>
      </w:r>
      <w:r w:rsidRPr="00A9344C">
        <w:rPr>
          <w:rFonts w:ascii="Book Antiqua" w:eastAsia="Times New Roman" w:hAnsi="Book Antiqua" w:cs="Arial"/>
          <w:b/>
          <w:bCs/>
          <w:color w:val="000000"/>
          <w:sz w:val="19"/>
          <w:szCs w:val="19"/>
          <w:lang w:eastAsia="pt-BR"/>
        </w:rPr>
        <w:t xml:space="preserve"> </w:t>
      </w:r>
      <w:r w:rsidRPr="00A9344C">
        <w:rPr>
          <w:rFonts w:ascii="Book Antiqua" w:eastAsia="Times New Roman" w:hAnsi="Book Antiqua" w:cs="Arial"/>
          <w:b/>
          <w:bCs/>
          <w:color w:val="000000"/>
          <w:sz w:val="19"/>
          <w:szCs w:val="19"/>
          <w:highlight w:val="cyan"/>
          <w:lang w:eastAsia="pt-BR"/>
        </w:rPr>
        <w:t>por ordem judicial</w:t>
      </w:r>
      <w:r w:rsidRPr="00A9344C">
        <w:rPr>
          <w:rFonts w:ascii="Book Antiqua" w:eastAsia="Times New Roman" w:hAnsi="Book Antiqua" w:cs="Arial"/>
          <w:b/>
          <w:bCs/>
          <w:color w:val="000000"/>
          <w:sz w:val="19"/>
          <w:szCs w:val="19"/>
          <w:lang w:eastAsia="pt-BR"/>
        </w:rPr>
        <w:t>, na forma da lei</w:t>
      </w:r>
      <w:r w:rsidRPr="00F20644">
        <w:rPr>
          <w:rFonts w:ascii="Book Antiqua" w:eastAsia="Times New Roman" w:hAnsi="Book Antiqua" w:cs="Arial"/>
          <w:b/>
          <w:bCs/>
          <w:color w:val="000000"/>
          <w:sz w:val="18"/>
          <w:szCs w:val="18"/>
          <w:lang w:eastAsia="pt-BR"/>
        </w:rPr>
        <w:t>;</w:t>
      </w:r>
      <w:r w:rsidR="00901088" w:rsidRPr="00F20644">
        <w:rPr>
          <w:rFonts w:ascii="Book Antiqua" w:eastAsia="Times New Roman" w:hAnsi="Book Antiqua" w:cs="Arial"/>
          <w:b/>
          <w:bCs/>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9344C" w:rsidRPr="00F20644">
        <w:rPr>
          <w:rFonts w:ascii="Book Antiqua" w:eastAsia="Times New Roman" w:hAnsi="Book Antiqua" w:cs="Arial"/>
          <w:b/>
          <w:bCs/>
          <w:color w:val="000000"/>
          <w:sz w:val="18"/>
          <w:szCs w:val="18"/>
          <w:lang w:eastAsia="pt-BR"/>
        </w:rPr>
        <w:t xml:space="preserve"> </w:t>
      </w:r>
      <w:r w:rsidR="00A9344C" w:rsidRPr="00F20644">
        <w:rPr>
          <w:rFonts w:ascii="Book Antiqua" w:eastAsia="Times New Roman" w:hAnsi="Book Antiqua" w:cs="Arial"/>
          <w:b/>
          <w:bCs/>
          <w:color w:val="FF0000"/>
          <w:sz w:val="16"/>
          <w:szCs w:val="16"/>
          <w:u w:val="single"/>
          <w:lang w:eastAsia="pt-BR"/>
        </w:rPr>
        <w:t>(PCPR-2021)</w:t>
      </w:r>
    </w:p>
    <w:p w14:paraId="0E730192" w14:textId="5A54E38C"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9" w:name="art7iii"/>
      <w:bookmarkEnd w:id="39"/>
      <w:r w:rsidRPr="00A9344C">
        <w:rPr>
          <w:rFonts w:ascii="Book Antiqua" w:eastAsia="Times New Roman" w:hAnsi="Book Antiqua" w:cs="Arial"/>
          <w:b/>
          <w:bCs/>
          <w:color w:val="000000"/>
          <w:sz w:val="19"/>
          <w:szCs w:val="19"/>
          <w:lang w:eastAsia="pt-BR"/>
        </w:rPr>
        <w:t xml:space="preserve">III - inviolabilidade e sigilo de suas comunicações privadas armazenadas, </w:t>
      </w:r>
      <w:r w:rsidRPr="00A9344C">
        <w:rPr>
          <w:rFonts w:ascii="Book Antiqua" w:eastAsia="Times New Roman" w:hAnsi="Book Antiqua" w:cs="Arial"/>
          <w:b/>
          <w:bCs/>
          <w:caps/>
          <w:color w:val="000000"/>
          <w:sz w:val="19"/>
          <w:szCs w:val="19"/>
          <w:highlight w:val="green"/>
          <w:lang w:eastAsia="pt-BR"/>
        </w:rPr>
        <w:t>salvo</w:t>
      </w:r>
      <w:r w:rsidRPr="00A9344C">
        <w:rPr>
          <w:rFonts w:ascii="Book Antiqua" w:eastAsia="Times New Roman" w:hAnsi="Book Antiqua" w:cs="Arial"/>
          <w:b/>
          <w:bCs/>
          <w:color w:val="000000"/>
          <w:sz w:val="19"/>
          <w:szCs w:val="19"/>
          <w:lang w:eastAsia="pt-BR"/>
        </w:rPr>
        <w:t xml:space="preserve"> </w:t>
      </w:r>
      <w:r w:rsidRPr="00A9344C">
        <w:rPr>
          <w:rFonts w:ascii="Book Antiqua" w:eastAsia="Times New Roman" w:hAnsi="Book Antiqua" w:cs="Arial"/>
          <w:b/>
          <w:bCs/>
          <w:color w:val="000000"/>
          <w:sz w:val="19"/>
          <w:szCs w:val="19"/>
          <w:highlight w:val="cyan"/>
          <w:lang w:eastAsia="pt-BR"/>
        </w:rPr>
        <w:t>por ordem judicial</w:t>
      </w:r>
      <w:r w:rsidRPr="00F20644">
        <w:rPr>
          <w:rFonts w:ascii="Book Antiqua" w:eastAsia="Times New Roman" w:hAnsi="Book Antiqua" w:cs="Arial"/>
          <w:b/>
          <w:bCs/>
          <w:color w:val="000000"/>
          <w:sz w:val="18"/>
          <w:szCs w:val="18"/>
          <w:lang w:eastAsia="pt-BR"/>
        </w:rPr>
        <w:t>;</w:t>
      </w:r>
      <w:r w:rsidR="00901088" w:rsidRPr="00F20644">
        <w:rPr>
          <w:rFonts w:ascii="Book Antiqua" w:eastAsia="Times New Roman" w:hAnsi="Book Antiqua" w:cs="Arial"/>
          <w:b/>
          <w:bCs/>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9344C" w:rsidRPr="00F20644">
        <w:rPr>
          <w:rFonts w:ascii="Book Antiqua" w:eastAsia="Times New Roman" w:hAnsi="Book Antiqua" w:cs="Arial"/>
          <w:b/>
          <w:bCs/>
          <w:color w:val="000000"/>
          <w:sz w:val="18"/>
          <w:szCs w:val="18"/>
          <w:lang w:eastAsia="pt-BR"/>
        </w:rPr>
        <w:t xml:space="preserve"> </w:t>
      </w:r>
      <w:r w:rsidR="00A9344C" w:rsidRPr="00F20644">
        <w:rPr>
          <w:rFonts w:ascii="Book Antiqua" w:eastAsia="Times New Roman" w:hAnsi="Book Antiqua" w:cs="Arial"/>
          <w:b/>
          <w:bCs/>
          <w:color w:val="FF0000"/>
          <w:sz w:val="16"/>
          <w:szCs w:val="16"/>
          <w:u w:val="single"/>
          <w:lang w:eastAsia="pt-BR"/>
        </w:rPr>
        <w:t>(PCPR-2021)</w:t>
      </w:r>
    </w:p>
    <w:p w14:paraId="6D1009B7" w14:textId="25C232EA" w:rsidR="00EF16FA"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bookmarkStart w:id="40" w:name="art7iv"/>
      <w:bookmarkEnd w:id="40"/>
      <w:r w:rsidRPr="00EF16FA">
        <w:rPr>
          <w:rFonts w:ascii="Book Antiqua" w:eastAsia="Times New Roman" w:hAnsi="Book Antiqua" w:cs="Arial"/>
          <w:color w:val="000000"/>
          <w:sz w:val="19"/>
          <w:szCs w:val="19"/>
          <w:lang w:eastAsia="pt-BR"/>
        </w:rPr>
        <w:t xml:space="preserve">IV - </w:t>
      </w:r>
      <w:proofErr w:type="gramStart"/>
      <w:r w:rsidRPr="00A57540">
        <w:rPr>
          <w:rFonts w:ascii="Book Antiqua" w:eastAsia="Times New Roman" w:hAnsi="Book Antiqua" w:cs="Arial"/>
          <w:b/>
          <w:bCs/>
          <w:color w:val="000000"/>
          <w:sz w:val="19"/>
          <w:szCs w:val="19"/>
          <w:highlight w:val="cyan"/>
          <w:lang w:eastAsia="pt-BR"/>
        </w:rPr>
        <w:t>não</w:t>
      </w:r>
      <w:proofErr w:type="gramEnd"/>
      <w:r w:rsidRPr="00A57540">
        <w:rPr>
          <w:rFonts w:ascii="Book Antiqua" w:eastAsia="Times New Roman" w:hAnsi="Book Antiqua" w:cs="Arial"/>
          <w:b/>
          <w:bCs/>
          <w:color w:val="000000"/>
          <w:sz w:val="19"/>
          <w:szCs w:val="19"/>
          <w:highlight w:val="cyan"/>
          <w:lang w:eastAsia="pt-BR"/>
        </w:rPr>
        <w:t xml:space="preserve"> suspensão da conexão</w:t>
      </w:r>
      <w:r w:rsidRPr="00A57540">
        <w:rPr>
          <w:rFonts w:ascii="Book Antiqua" w:eastAsia="Times New Roman" w:hAnsi="Book Antiqua" w:cs="Arial"/>
          <w:b/>
          <w:bCs/>
          <w:color w:val="000000"/>
          <w:sz w:val="19"/>
          <w:szCs w:val="19"/>
          <w:lang w:eastAsia="pt-BR"/>
        </w:rPr>
        <w:t xml:space="preserve"> </w:t>
      </w:r>
      <w:r w:rsidRPr="00A57540">
        <w:rPr>
          <w:rFonts w:ascii="Book Antiqua" w:eastAsia="Times New Roman" w:hAnsi="Book Antiqua" w:cs="Arial"/>
          <w:b/>
          <w:bCs/>
          <w:color w:val="000000"/>
          <w:sz w:val="19"/>
          <w:szCs w:val="19"/>
          <w:highlight w:val="yellow"/>
          <w:lang w:eastAsia="pt-BR"/>
        </w:rPr>
        <w:t>à internet</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aps/>
          <w:color w:val="000000"/>
          <w:sz w:val="19"/>
          <w:szCs w:val="19"/>
          <w:highlight w:val="green"/>
          <w:lang w:eastAsia="pt-BR"/>
        </w:rPr>
        <w:t>salvo</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highlight w:val="yellow"/>
          <w:lang w:eastAsia="pt-BR"/>
        </w:rPr>
        <w:t>por débito</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highlight w:val="cyan"/>
          <w:lang w:eastAsia="pt-BR"/>
        </w:rPr>
        <w:t>diretamente decorrente</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highlight w:val="yellow"/>
          <w:lang w:eastAsia="pt-BR"/>
        </w:rPr>
        <w:t>de sua utilização</w:t>
      </w:r>
      <w:r w:rsidRPr="00F20644">
        <w:rPr>
          <w:rFonts w:ascii="Book Antiqua" w:eastAsia="Times New Roman" w:hAnsi="Book Antiqua" w:cs="Arial"/>
          <w:color w:val="000000"/>
          <w:sz w:val="16"/>
          <w:szCs w:val="16"/>
          <w:lang w:eastAsia="pt-BR"/>
        </w:rPr>
        <w:t>;</w:t>
      </w:r>
      <w:r w:rsidR="001E5F82" w:rsidRPr="00F20644">
        <w:rPr>
          <w:rFonts w:ascii="Book Antiqua" w:eastAsia="Times New Roman" w:hAnsi="Book Antiqua" w:cs="Arial"/>
          <w:color w:val="00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1256BE4B" w14:textId="77777777" w:rsidTr="003C4336">
        <w:tc>
          <w:tcPr>
            <w:tcW w:w="8494" w:type="dxa"/>
            <w:shd w:val="clear" w:color="auto" w:fill="CCFFFF"/>
          </w:tcPr>
          <w:p w14:paraId="69E50752" w14:textId="052EB00F" w:rsidR="00D01602" w:rsidRPr="001E5F82" w:rsidRDefault="00D01602" w:rsidP="00D0160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dentre os direitos assegurados ao usuário, está a garantia da não suspensão da conexão à internet, salvo por débito diretamente decorrente de sua utilização.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7º, IV, MCI.</w:t>
            </w:r>
          </w:p>
        </w:tc>
      </w:tr>
    </w:tbl>
    <w:p w14:paraId="1B519CD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7v"/>
      <w:bookmarkEnd w:id="41"/>
      <w:r w:rsidRPr="00EF16FA">
        <w:rPr>
          <w:rFonts w:ascii="Book Antiqua" w:eastAsia="Times New Roman" w:hAnsi="Book Antiqua" w:cs="Arial"/>
          <w:color w:val="000000"/>
          <w:sz w:val="19"/>
          <w:szCs w:val="19"/>
          <w:lang w:eastAsia="pt-BR"/>
        </w:rPr>
        <w:t xml:space="preserve">V - </w:t>
      </w:r>
      <w:proofErr w:type="gramStart"/>
      <w:r w:rsidRPr="00EF16FA">
        <w:rPr>
          <w:rFonts w:ascii="Book Antiqua" w:eastAsia="Times New Roman" w:hAnsi="Book Antiqua" w:cs="Arial"/>
          <w:color w:val="000000"/>
          <w:sz w:val="19"/>
          <w:szCs w:val="19"/>
          <w:lang w:eastAsia="pt-BR"/>
        </w:rPr>
        <w:t>manutenção</w:t>
      </w:r>
      <w:proofErr w:type="gramEnd"/>
      <w:r w:rsidRPr="00EF16FA">
        <w:rPr>
          <w:rFonts w:ascii="Book Antiqua" w:eastAsia="Times New Roman" w:hAnsi="Book Antiqua" w:cs="Arial"/>
          <w:color w:val="000000"/>
          <w:sz w:val="19"/>
          <w:szCs w:val="19"/>
          <w:lang w:eastAsia="pt-BR"/>
        </w:rPr>
        <w:t xml:space="preserve"> da qualidade contratada da conexão à internet;</w:t>
      </w:r>
    </w:p>
    <w:p w14:paraId="24FB3C4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7vi"/>
      <w:bookmarkEnd w:id="42"/>
      <w:r w:rsidRPr="00EF16FA">
        <w:rPr>
          <w:rFonts w:ascii="Book Antiqua" w:eastAsia="Times New Roman" w:hAnsi="Book Antiqua" w:cs="Arial"/>
          <w:color w:val="000000"/>
          <w:sz w:val="19"/>
          <w:szCs w:val="19"/>
          <w:lang w:eastAsia="pt-BR"/>
        </w:rPr>
        <w:t xml:space="preserve">VI - </w:t>
      </w:r>
      <w:proofErr w:type="gramStart"/>
      <w:r w:rsidRPr="00EF16FA">
        <w:rPr>
          <w:rFonts w:ascii="Book Antiqua" w:eastAsia="Times New Roman" w:hAnsi="Book Antiqua" w:cs="Arial"/>
          <w:color w:val="000000"/>
          <w:sz w:val="19"/>
          <w:szCs w:val="19"/>
          <w:lang w:eastAsia="pt-BR"/>
        </w:rPr>
        <w:t>informações</w:t>
      </w:r>
      <w:proofErr w:type="gramEnd"/>
      <w:r w:rsidRPr="00EF16FA">
        <w:rPr>
          <w:rFonts w:ascii="Book Antiqua" w:eastAsia="Times New Roman" w:hAnsi="Book Antiqua" w:cs="Arial"/>
          <w:color w:val="000000"/>
          <w:sz w:val="19"/>
          <w:szCs w:val="19"/>
          <w:lang w:eastAsia="pt-BR"/>
        </w:rPr>
        <w:t xml:space="preserve"> claras e completas constantes dos contratos de prestação de serviços, com detalhamento sobre o regime de proteção aos registros de conexão e aos registros de acesso a aplicações de internet, bem como sobre práticas de gerenciamento da rede que possam afetar sua qualidade;</w:t>
      </w:r>
    </w:p>
    <w:p w14:paraId="5544248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7vii"/>
      <w:bookmarkEnd w:id="43"/>
      <w:r w:rsidRPr="00EF16FA">
        <w:rPr>
          <w:rFonts w:ascii="Book Antiqua" w:eastAsia="Times New Roman" w:hAnsi="Book Antiqua" w:cs="Arial"/>
          <w:color w:val="000000"/>
          <w:sz w:val="19"/>
          <w:szCs w:val="19"/>
          <w:lang w:eastAsia="pt-BR"/>
        </w:rPr>
        <w:lastRenderedPageBreak/>
        <w:t>VII - não fornecimento a terceiros de seus dados pessoais, inclusive registros de conexão, e de acesso a aplicações de internet, salvo mediante consentimento livre, expresso e informado ou nas hipóteses previstas em lei;</w:t>
      </w:r>
    </w:p>
    <w:p w14:paraId="323ABD8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7viii"/>
      <w:bookmarkEnd w:id="44"/>
      <w:r w:rsidRPr="00EF16FA">
        <w:rPr>
          <w:rFonts w:ascii="Book Antiqua" w:eastAsia="Times New Roman" w:hAnsi="Book Antiqua" w:cs="Arial"/>
          <w:color w:val="000000"/>
          <w:sz w:val="19"/>
          <w:szCs w:val="19"/>
          <w:lang w:eastAsia="pt-BR"/>
        </w:rPr>
        <w:t>VIII - informações claras e completas sobre coleta, uso, armazenamento, tratamento e proteção de seus dados pessoais, que somente poderão ser utilizados para finalidades que:</w:t>
      </w:r>
    </w:p>
    <w:p w14:paraId="1286373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7viiia"/>
      <w:bookmarkEnd w:id="45"/>
      <w:r w:rsidRPr="00EF16FA">
        <w:rPr>
          <w:rFonts w:ascii="Book Antiqua" w:eastAsia="Times New Roman" w:hAnsi="Book Antiqua" w:cs="Arial"/>
          <w:color w:val="000000"/>
          <w:sz w:val="19"/>
          <w:szCs w:val="19"/>
          <w:lang w:eastAsia="pt-BR"/>
        </w:rPr>
        <w:t>a) justifiquem sua coleta;</w:t>
      </w:r>
    </w:p>
    <w:p w14:paraId="4200276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7viiib"/>
      <w:bookmarkEnd w:id="46"/>
      <w:r w:rsidRPr="00EF16FA">
        <w:rPr>
          <w:rFonts w:ascii="Book Antiqua" w:eastAsia="Times New Roman" w:hAnsi="Book Antiqua" w:cs="Arial"/>
          <w:color w:val="000000"/>
          <w:sz w:val="19"/>
          <w:szCs w:val="19"/>
          <w:lang w:eastAsia="pt-BR"/>
        </w:rPr>
        <w:t>b) não sejam vedadas pela legislação; e</w:t>
      </w:r>
    </w:p>
    <w:p w14:paraId="1AF42A4E"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7" w:name="art7viiic"/>
      <w:bookmarkEnd w:id="47"/>
      <w:r w:rsidRPr="00EF16FA">
        <w:rPr>
          <w:rFonts w:ascii="Book Antiqua" w:eastAsia="Times New Roman" w:hAnsi="Book Antiqua" w:cs="Arial"/>
          <w:color w:val="000000"/>
          <w:sz w:val="19"/>
          <w:szCs w:val="19"/>
          <w:lang w:eastAsia="pt-BR"/>
        </w:rPr>
        <w:t>c) estejam especificadas nos contratos de prestação de serviços ou em termos de uso de aplicações de internet;</w:t>
      </w:r>
    </w:p>
    <w:p w14:paraId="2407B94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8" w:name="art7ix"/>
      <w:bookmarkEnd w:id="48"/>
      <w:r w:rsidRPr="00EF16FA">
        <w:rPr>
          <w:rFonts w:ascii="Book Antiqua" w:eastAsia="Times New Roman" w:hAnsi="Book Antiqua" w:cs="Arial"/>
          <w:color w:val="000000"/>
          <w:sz w:val="19"/>
          <w:szCs w:val="19"/>
          <w:lang w:eastAsia="pt-BR"/>
        </w:rPr>
        <w:t xml:space="preserve">IX - </w:t>
      </w:r>
      <w:proofErr w:type="gramStart"/>
      <w:r w:rsidRPr="00EF16FA">
        <w:rPr>
          <w:rFonts w:ascii="Book Antiqua" w:eastAsia="Times New Roman" w:hAnsi="Book Antiqua" w:cs="Arial"/>
          <w:color w:val="000000"/>
          <w:sz w:val="19"/>
          <w:szCs w:val="19"/>
          <w:lang w:eastAsia="pt-BR"/>
        </w:rPr>
        <w:t>consentimento</w:t>
      </w:r>
      <w:proofErr w:type="gramEnd"/>
      <w:r w:rsidRPr="00EF16FA">
        <w:rPr>
          <w:rFonts w:ascii="Book Antiqua" w:eastAsia="Times New Roman" w:hAnsi="Book Antiqua" w:cs="Arial"/>
          <w:color w:val="000000"/>
          <w:sz w:val="19"/>
          <w:szCs w:val="19"/>
          <w:lang w:eastAsia="pt-BR"/>
        </w:rPr>
        <w:t xml:space="preserve"> expresso sobre coleta, uso, armazenamento e tratamento de dados pessoais, que deverá ocorrer de forma destacada das demais cláusulas contratuais;</w:t>
      </w:r>
    </w:p>
    <w:p w14:paraId="575C4C9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9" w:name="art7x"/>
      <w:bookmarkEnd w:id="49"/>
      <w:r w:rsidRPr="00EF16FA">
        <w:rPr>
          <w:rFonts w:ascii="Book Antiqua" w:eastAsia="Times New Roman" w:hAnsi="Book Antiqua" w:cs="Arial"/>
          <w:color w:val="000000"/>
          <w:sz w:val="19"/>
          <w:szCs w:val="19"/>
          <w:lang w:eastAsia="pt-BR"/>
        </w:rPr>
        <w:t xml:space="preserve">X - </w:t>
      </w:r>
      <w:proofErr w:type="gramStart"/>
      <w:r w:rsidRPr="00EF16FA">
        <w:rPr>
          <w:rFonts w:ascii="Book Antiqua" w:eastAsia="Times New Roman" w:hAnsi="Book Antiqua" w:cs="Arial"/>
          <w:color w:val="000000"/>
          <w:sz w:val="19"/>
          <w:szCs w:val="19"/>
          <w:lang w:eastAsia="pt-BR"/>
        </w:rPr>
        <w:t>exclusão</w:t>
      </w:r>
      <w:proofErr w:type="gramEnd"/>
      <w:r w:rsidRPr="00EF16FA">
        <w:rPr>
          <w:rFonts w:ascii="Book Antiqua" w:eastAsia="Times New Roman" w:hAnsi="Book Antiqua" w:cs="Arial"/>
          <w:color w:val="000000"/>
          <w:sz w:val="19"/>
          <w:szCs w:val="19"/>
          <w:lang w:eastAsia="pt-BR"/>
        </w:rPr>
        <w:t xml:space="preserve"> definitiva dos dados pessoais que tiver fornecido a determinada aplicação de internet, a seu requerimento, ao término da relação entre as partes, ressalvadas as hipóteses de guarda obrigatória de registros previstas nesta Lei;</w:t>
      </w:r>
    </w:p>
    <w:p w14:paraId="0AF3D8C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7xi"/>
      <w:bookmarkEnd w:id="50"/>
      <w:r w:rsidRPr="00EF16FA">
        <w:rPr>
          <w:rFonts w:ascii="Book Antiqua" w:eastAsia="Times New Roman" w:hAnsi="Book Antiqua" w:cs="Arial"/>
          <w:color w:val="000000"/>
          <w:sz w:val="19"/>
          <w:szCs w:val="19"/>
          <w:lang w:eastAsia="pt-BR"/>
        </w:rPr>
        <w:t>XI - publicidade e clareza de eventuais políticas de uso dos provedores de conexão à internet e de aplicações de internet;</w:t>
      </w:r>
    </w:p>
    <w:p w14:paraId="47CF6D6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7xii"/>
      <w:bookmarkEnd w:id="51"/>
      <w:r w:rsidRPr="00EF16FA">
        <w:rPr>
          <w:rFonts w:ascii="Book Antiqua" w:eastAsia="Times New Roman" w:hAnsi="Book Antiqua" w:cs="Arial"/>
          <w:color w:val="000000"/>
          <w:sz w:val="19"/>
          <w:szCs w:val="19"/>
          <w:lang w:eastAsia="pt-BR"/>
        </w:rPr>
        <w:t>XII - acessibilidade, consideradas as características físico-motoras, perceptivas, sensoriais, intelectuais e mentais do usuário, nos termos da lei; e</w:t>
      </w:r>
    </w:p>
    <w:p w14:paraId="7BA4197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7xiii"/>
      <w:bookmarkEnd w:id="52"/>
      <w:r w:rsidRPr="00EF16FA">
        <w:rPr>
          <w:rFonts w:ascii="Book Antiqua" w:eastAsia="Times New Roman" w:hAnsi="Book Antiqua" w:cs="Arial"/>
          <w:color w:val="000000"/>
          <w:sz w:val="19"/>
          <w:szCs w:val="19"/>
          <w:lang w:eastAsia="pt-BR"/>
        </w:rPr>
        <w:t>XIII - aplicação das normas de proteção e defesa do consumidor nas relações de consumo realizadas na internet.</w:t>
      </w:r>
    </w:p>
    <w:p w14:paraId="61712A3D" w14:textId="68565D34"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3" w:name="art8"/>
      <w:bookmarkEnd w:id="53"/>
      <w:r w:rsidRPr="001E5F82">
        <w:rPr>
          <w:rFonts w:ascii="Book Antiqua" w:eastAsia="Times New Roman" w:hAnsi="Book Antiqua" w:cs="Arial"/>
          <w:b/>
          <w:bCs/>
          <w:color w:val="000000"/>
          <w:sz w:val="19"/>
          <w:szCs w:val="19"/>
          <w:highlight w:val="magenta"/>
          <w:lang w:eastAsia="pt-BR"/>
        </w:rPr>
        <w:t>Art. 8º</w:t>
      </w:r>
      <w:r w:rsidRPr="00EF16FA">
        <w:rPr>
          <w:rFonts w:ascii="Book Antiqua" w:eastAsia="Times New Roman" w:hAnsi="Book Antiqua" w:cs="Arial"/>
          <w:color w:val="000000"/>
          <w:sz w:val="19"/>
          <w:szCs w:val="19"/>
          <w:lang w:eastAsia="pt-BR"/>
        </w:rPr>
        <w:t> </w:t>
      </w:r>
      <w:r w:rsidRPr="001E5F82">
        <w:rPr>
          <w:rFonts w:ascii="Book Antiqua" w:eastAsia="Times New Roman" w:hAnsi="Book Antiqua" w:cs="Arial"/>
          <w:b/>
          <w:bCs/>
          <w:color w:val="000000"/>
          <w:sz w:val="19"/>
          <w:szCs w:val="19"/>
          <w:lang w:eastAsia="pt-BR"/>
        </w:rPr>
        <w:t>A garantia do direito à privacidade e à liberdade de expressão nas comunicações é condição para o pleno exercício do direito de acesso à internet</w:t>
      </w:r>
      <w:r w:rsidRPr="00F20644">
        <w:rPr>
          <w:rFonts w:ascii="Book Antiqua" w:eastAsia="Times New Roman" w:hAnsi="Book Antiqua" w:cs="Arial"/>
          <w:color w:val="000000"/>
          <w:sz w:val="18"/>
          <w:szCs w:val="18"/>
          <w:lang w:eastAsia="pt-BR"/>
        </w:rPr>
        <w:t>.</w:t>
      </w:r>
      <w:r w:rsidR="001E5F82" w:rsidRPr="00F20644">
        <w:rPr>
          <w:rFonts w:ascii="Book Antiqua" w:eastAsia="Times New Roman" w:hAnsi="Book Antiqua" w:cs="Arial"/>
          <w:color w:val="000000"/>
          <w:sz w:val="18"/>
          <w:szCs w:val="18"/>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4D6E61DE" w14:textId="674CA62F"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4" w:name="art8p"/>
      <w:bookmarkEnd w:id="54"/>
      <w:r w:rsidRPr="001E5F82">
        <w:rPr>
          <w:rFonts w:ascii="Book Antiqua" w:eastAsia="Times New Roman" w:hAnsi="Book Antiqua" w:cs="Arial"/>
          <w:b/>
          <w:bCs/>
          <w:color w:val="000000"/>
          <w:sz w:val="19"/>
          <w:szCs w:val="19"/>
          <w:highlight w:val="magenta"/>
          <w:lang w:eastAsia="pt-BR"/>
        </w:rPr>
        <w:t>Parágrafo único</w:t>
      </w:r>
      <w:r w:rsidRPr="00EF16FA">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b/>
          <w:bCs/>
          <w:color w:val="000000"/>
          <w:sz w:val="19"/>
          <w:szCs w:val="19"/>
          <w:lang w:eastAsia="pt-BR"/>
        </w:rPr>
        <w:t>São nulas de pleno direito as cláusulas contratuais que violem o disposto no caput, tais como aquelas que</w:t>
      </w:r>
      <w:r w:rsidRPr="00F20644">
        <w:rPr>
          <w:rFonts w:ascii="Book Antiqua" w:eastAsia="Times New Roman" w:hAnsi="Book Antiqua" w:cs="Arial"/>
          <w:color w:val="000000"/>
          <w:sz w:val="18"/>
          <w:szCs w:val="18"/>
          <w:lang w:eastAsia="pt-BR"/>
        </w:rPr>
        <w:t>:</w:t>
      </w:r>
      <w:r w:rsidR="001E5F82" w:rsidRPr="00F20644">
        <w:rPr>
          <w:rFonts w:ascii="Book Antiqua" w:eastAsia="Times New Roman" w:hAnsi="Book Antiqua" w:cs="Arial"/>
          <w:color w:val="000000"/>
          <w:sz w:val="18"/>
          <w:szCs w:val="18"/>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D01602">
        <w:rPr>
          <w:rFonts w:ascii="Book Antiqua" w:eastAsia="Times New Roman" w:hAnsi="Book Antiqua" w:cs="Times New Roman"/>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1E5F82" w14:paraId="1DBB1319" w14:textId="77777777" w:rsidTr="001E5F82">
        <w:tc>
          <w:tcPr>
            <w:tcW w:w="8494" w:type="dxa"/>
            <w:shd w:val="clear" w:color="auto" w:fill="CCFFFF"/>
          </w:tcPr>
          <w:p w14:paraId="3F46E48F" w14:textId="3465F4D3" w:rsidR="001E5F82" w:rsidRPr="001E5F82" w:rsidRDefault="001E5F82" w:rsidP="001E5F82">
            <w:pPr>
              <w:spacing w:before="100" w:beforeAutospacing="1" w:after="100" w:afterAutospacing="1"/>
              <w:jc w:val="both"/>
              <w:rPr>
                <w:rFonts w:ascii="Book Antiqua" w:eastAsia="Times New Roman" w:hAnsi="Book Antiqua" w:cs="Arial"/>
                <w:b/>
                <w:bCs/>
                <w:color w:val="000000"/>
                <w:sz w:val="19"/>
                <w:szCs w:val="19"/>
                <w:lang w:eastAsia="pt-BR"/>
              </w:rPr>
            </w:pPr>
            <w:bookmarkStart w:id="55" w:name="art8pi"/>
            <w:bookmarkEnd w:id="55"/>
            <w:r>
              <w:rPr>
                <w:rFonts w:ascii="Book Antiqua" w:eastAsia="Times New Roman" w:hAnsi="Book Antiqua" w:cs="Arial"/>
                <w:b/>
                <w:bCs/>
                <w:color w:val="000000"/>
                <w:sz w:val="19"/>
                <w:szCs w:val="19"/>
                <w:lang w:eastAsia="pt-BR"/>
              </w:rPr>
              <w:t>(</w:t>
            </w:r>
            <w:r w:rsidRPr="001E5F82">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Sobre o Marco Civil da Internet, analise a seguinte afirmativa:</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São nulas de pleno direito as cláusulas contratuais que violem a garantia à privacidade e à liberdade de expressão nas comunicações.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MCI.</w:t>
            </w:r>
          </w:p>
        </w:tc>
      </w:tr>
    </w:tbl>
    <w:p w14:paraId="1EAD5738" w14:textId="5D691890"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D01602">
        <w:rPr>
          <w:rFonts w:ascii="Book Antiqua" w:eastAsia="Times New Roman" w:hAnsi="Book Antiqua" w:cs="Arial"/>
          <w:b/>
          <w:bCs/>
          <w:color w:val="000000"/>
          <w:sz w:val="19"/>
          <w:szCs w:val="19"/>
          <w:lang w:eastAsia="pt-BR"/>
        </w:rPr>
        <w:t xml:space="preserve">I - </w:t>
      </w:r>
      <w:proofErr w:type="gramStart"/>
      <w:r w:rsidRPr="00D01602">
        <w:rPr>
          <w:rFonts w:ascii="Book Antiqua" w:eastAsia="Times New Roman" w:hAnsi="Book Antiqua" w:cs="Arial"/>
          <w:b/>
          <w:bCs/>
          <w:color w:val="000000"/>
          <w:sz w:val="19"/>
          <w:szCs w:val="19"/>
          <w:lang w:eastAsia="pt-BR"/>
        </w:rPr>
        <w:t>impliquem</w:t>
      </w:r>
      <w:proofErr w:type="gramEnd"/>
      <w:r w:rsidRPr="00D01602">
        <w:rPr>
          <w:rFonts w:ascii="Book Antiqua" w:eastAsia="Times New Roman" w:hAnsi="Book Antiqua" w:cs="Arial"/>
          <w:b/>
          <w:bCs/>
          <w:color w:val="000000"/>
          <w:sz w:val="19"/>
          <w:szCs w:val="19"/>
          <w:lang w:eastAsia="pt-BR"/>
        </w:rPr>
        <w:t xml:space="preserve"> ofensa à inviolabilidade e ao sigilo das comunicações privadas, pela internet; ou</w:t>
      </w:r>
      <w:r w:rsidR="00D01602" w:rsidRPr="00D01602">
        <w:rPr>
          <w:rFonts w:ascii="Book Antiqua" w:eastAsia="Times New Roman" w:hAnsi="Book Antiqua" w:cs="Arial"/>
          <w:b/>
          <w:bCs/>
          <w:color w:val="000000"/>
          <w:sz w:val="19"/>
          <w:szCs w:val="19"/>
          <w:lang w:eastAsia="pt-BR"/>
        </w:rPr>
        <w:t xml:space="preserve"> </w:t>
      </w:r>
      <w:r w:rsidR="00D01602" w:rsidRP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7CA88692" w14:textId="77777777" w:rsidTr="003C4336">
        <w:tc>
          <w:tcPr>
            <w:tcW w:w="8494" w:type="dxa"/>
            <w:shd w:val="clear" w:color="auto" w:fill="CCFFFF"/>
          </w:tcPr>
          <w:p w14:paraId="6936F6D7" w14:textId="543659D3" w:rsidR="00D01602" w:rsidRPr="001E5F82" w:rsidRDefault="00D01602" w:rsidP="00D0160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são nulas de pleno direito as cláusulas contratuais que impliquem ofensa à inviolabilidade e ao sigilo das comunicações privadas pela internet</w:t>
            </w:r>
            <w:r w:rsidRPr="001E5F8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I, MCI.</w:t>
            </w:r>
          </w:p>
        </w:tc>
      </w:tr>
    </w:tbl>
    <w:p w14:paraId="7AF7C37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8pii"/>
      <w:bookmarkEnd w:id="56"/>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em</w:t>
      </w:r>
      <w:proofErr w:type="gramEnd"/>
      <w:r w:rsidRPr="00EF16FA">
        <w:rPr>
          <w:rFonts w:ascii="Book Antiqua" w:eastAsia="Times New Roman" w:hAnsi="Book Antiqua" w:cs="Arial"/>
          <w:color w:val="000000"/>
          <w:sz w:val="19"/>
          <w:szCs w:val="19"/>
          <w:lang w:eastAsia="pt-BR"/>
        </w:rPr>
        <w:t xml:space="preserve"> contrato de adesão, não ofereçam como alternativa ao contratante a adoção do foro brasileiro para solução de controvérsias decorrentes de serviços prestados no Brasil.</w:t>
      </w:r>
    </w:p>
    <w:p w14:paraId="0E121741"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57" w:name="capituloiii"/>
      <w:bookmarkEnd w:id="57"/>
      <w:r w:rsidRPr="00EF16FA">
        <w:rPr>
          <w:rFonts w:ascii="Book Antiqua" w:eastAsia="Times New Roman" w:hAnsi="Book Antiqua" w:cs="Arial"/>
          <w:color w:val="000000"/>
          <w:sz w:val="19"/>
          <w:szCs w:val="19"/>
          <w:lang w:eastAsia="pt-BR"/>
        </w:rPr>
        <w:t>CAPÍTULO III</w:t>
      </w:r>
      <w:r w:rsidRPr="00EF16FA">
        <w:rPr>
          <w:rFonts w:ascii="Book Antiqua" w:eastAsia="Times New Roman" w:hAnsi="Book Antiqua" w:cs="Arial"/>
          <w:color w:val="000000"/>
          <w:sz w:val="19"/>
          <w:szCs w:val="19"/>
          <w:lang w:eastAsia="pt-BR"/>
        </w:rPr>
        <w:br/>
        <w:t>DA PROVISÃO DE CONEXÃO E DE APLICAÇÕES DE INTERNET</w:t>
      </w:r>
    </w:p>
    <w:p w14:paraId="6712D17B"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58" w:name="capituloisecaoi"/>
      <w:bookmarkEnd w:id="58"/>
      <w:r w:rsidRPr="00EF16FA">
        <w:rPr>
          <w:rFonts w:ascii="Book Antiqua" w:eastAsia="Times New Roman" w:hAnsi="Book Antiqua" w:cs="Arial"/>
          <w:b/>
          <w:bCs/>
          <w:color w:val="000000"/>
          <w:sz w:val="19"/>
          <w:szCs w:val="19"/>
          <w:lang w:eastAsia="pt-BR"/>
        </w:rPr>
        <w:t>Seção I</w:t>
      </w:r>
      <w:r w:rsidRPr="00EF16FA">
        <w:rPr>
          <w:rFonts w:ascii="Book Antiqua" w:eastAsia="Times New Roman" w:hAnsi="Book Antiqua" w:cs="Arial"/>
          <w:b/>
          <w:bCs/>
          <w:color w:val="000000"/>
          <w:sz w:val="19"/>
          <w:szCs w:val="19"/>
          <w:lang w:eastAsia="pt-BR"/>
        </w:rPr>
        <w:br/>
        <w:t>Da Neutralidade de Rede</w:t>
      </w:r>
    </w:p>
    <w:p w14:paraId="57FB56B7" w14:textId="27D31699" w:rsidR="00EF16FA" w:rsidRPr="00FF2E95"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9" w:name="art9"/>
      <w:bookmarkEnd w:id="59"/>
      <w:r w:rsidRPr="00A57540">
        <w:rPr>
          <w:rFonts w:ascii="Book Antiqua" w:eastAsia="Times New Roman" w:hAnsi="Book Antiqua" w:cs="Arial"/>
          <w:b/>
          <w:bCs/>
          <w:color w:val="000000"/>
          <w:sz w:val="19"/>
          <w:szCs w:val="19"/>
          <w:highlight w:val="magenta"/>
          <w:lang w:eastAsia="pt-BR"/>
        </w:rPr>
        <w:lastRenderedPageBreak/>
        <w:t>Art. 9º</w:t>
      </w:r>
      <w:r w:rsidRPr="00EF16FA">
        <w:rPr>
          <w:rFonts w:ascii="Book Antiqua" w:eastAsia="Times New Roman" w:hAnsi="Book Antiqua" w:cs="Arial"/>
          <w:color w:val="000000"/>
          <w:sz w:val="19"/>
          <w:szCs w:val="19"/>
          <w:lang w:eastAsia="pt-BR"/>
        </w:rPr>
        <w:t xml:space="preserve"> </w:t>
      </w:r>
      <w:r w:rsidRPr="00A9344C">
        <w:rPr>
          <w:rFonts w:ascii="Book Antiqua" w:eastAsia="Times New Roman" w:hAnsi="Book Antiqua" w:cs="Arial"/>
          <w:b/>
          <w:bCs/>
          <w:color w:val="000000"/>
          <w:sz w:val="19"/>
          <w:szCs w:val="19"/>
          <w:lang w:eastAsia="pt-BR"/>
        </w:rPr>
        <w:t>O responsável pela transmissão, comutação ou roteamento tem o dever de tratar de forma isonômica quaisquer pacotes de dados, sem distinção por conteúdo, origem e destino, serviço, terminal ou aplicação</w:t>
      </w:r>
      <w:r w:rsidRPr="00F20644">
        <w:rPr>
          <w:rFonts w:ascii="Book Antiqua" w:eastAsia="Times New Roman" w:hAnsi="Book Antiqua" w:cs="Arial"/>
          <w:color w:val="FF0000"/>
          <w:sz w:val="16"/>
          <w:szCs w:val="16"/>
          <w:lang w:eastAsia="pt-BR"/>
        </w:rPr>
        <w:t>.</w:t>
      </w:r>
      <w:r w:rsidR="00901088" w:rsidRPr="00F20644">
        <w:rPr>
          <w:rFonts w:ascii="Book Antiqua" w:eastAsia="Times New Roman" w:hAnsi="Book Antiqua" w:cs="Arial"/>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57540" w:rsidRPr="00F20644">
        <w:rPr>
          <w:rFonts w:ascii="Book Antiqua" w:eastAsia="Times New Roman" w:hAnsi="Book Antiqua" w:cs="Arial"/>
          <w:color w:val="FF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FF2E95">
        <w:rPr>
          <w:rFonts w:ascii="Book Antiqua" w:eastAsia="Times New Roman" w:hAnsi="Book Antiqua" w:cs="Arial"/>
          <w:b/>
          <w:bCs/>
          <w:color w:val="FF0000"/>
          <w:sz w:val="16"/>
          <w:szCs w:val="16"/>
          <w:lang w:eastAsia="pt-BR"/>
        </w:rPr>
        <w:t xml:space="preserve"> </w:t>
      </w:r>
      <w:bookmarkStart w:id="60" w:name="_Hlk183781238"/>
      <w:r w:rsidR="00FF2E95" w:rsidRPr="00F20644">
        <w:rPr>
          <w:rStyle w:val="Hyperlink"/>
          <w:rFonts w:ascii="Book Antiqua" w:hAnsi="Book Antiqua" w:cs="Arial"/>
          <w:b/>
          <w:bCs/>
          <w:color w:val="FF0000"/>
          <w:sz w:val="16"/>
          <w:szCs w:val="16"/>
        </w:rPr>
        <w:t>(</w:t>
      </w:r>
      <w:r w:rsidR="00FF2E95">
        <w:rPr>
          <w:rStyle w:val="Hyperlink"/>
          <w:rFonts w:ascii="Book Antiqua" w:hAnsi="Book Antiqua" w:cs="Arial"/>
          <w:b/>
          <w:bCs/>
          <w:color w:val="FF0000"/>
          <w:sz w:val="16"/>
          <w:szCs w:val="16"/>
        </w:rPr>
        <w:t>AGU</w:t>
      </w:r>
      <w:r w:rsidR="00FF2E95" w:rsidRPr="00F20644">
        <w:rPr>
          <w:rStyle w:val="Hyperlink"/>
          <w:rFonts w:ascii="Book Antiqua" w:hAnsi="Book Antiqua" w:cs="Arial"/>
          <w:b/>
          <w:bCs/>
          <w:color w:val="FF0000"/>
          <w:sz w:val="16"/>
          <w:szCs w:val="16"/>
        </w:rPr>
        <w:t>-2023)</w:t>
      </w:r>
      <w:bookmarkEnd w:id="60"/>
    </w:p>
    <w:p w14:paraId="603A8E0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1" w:name="art9§1"/>
      <w:bookmarkEnd w:id="61"/>
      <w:r w:rsidRPr="009C02B0">
        <w:rPr>
          <w:rFonts w:ascii="Book Antiqua" w:eastAsia="Times New Roman" w:hAnsi="Book Antiqua" w:cs="Arial"/>
          <w:b/>
          <w:bCs/>
          <w:color w:val="000000"/>
          <w:sz w:val="19"/>
          <w:szCs w:val="19"/>
          <w:highlight w:val="magenta"/>
          <w:lang w:eastAsia="pt-BR"/>
        </w:rPr>
        <w:t>§ 1º</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A discriminação ou degradação do tráfego será regulamentada nos termos das atribuições privativas do Presidente da República previstas no </w:t>
      </w:r>
      <w:hyperlink r:id="rId6" w:anchor="art84iv" w:history="1">
        <w:r w:rsidRPr="009C02B0">
          <w:rPr>
            <w:rFonts w:ascii="Book Antiqua" w:eastAsia="Times New Roman" w:hAnsi="Book Antiqua" w:cs="Arial"/>
            <w:b/>
            <w:bCs/>
            <w:color w:val="0000FF"/>
            <w:sz w:val="19"/>
            <w:szCs w:val="19"/>
            <w:u w:val="single"/>
            <w:lang w:eastAsia="pt-BR"/>
          </w:rPr>
          <w:t>inciso IV do art. 84 da Constituição Federal, </w:t>
        </w:r>
      </w:hyperlink>
      <w:r w:rsidRPr="009C02B0">
        <w:rPr>
          <w:rFonts w:ascii="Book Antiqua" w:eastAsia="Times New Roman" w:hAnsi="Book Antiqua" w:cs="Arial"/>
          <w:b/>
          <w:bCs/>
          <w:color w:val="000000"/>
          <w:sz w:val="19"/>
          <w:szCs w:val="19"/>
          <w:lang w:eastAsia="pt-BR"/>
        </w:rPr>
        <w:t>para a fiel execução desta Lei, ouvidos o Comitê Gestor da Internet e a Agência Nacional de Telecomunicações, e somente poderá decorrer de</w:t>
      </w:r>
      <w:r w:rsidRPr="00EF16FA">
        <w:rPr>
          <w:rFonts w:ascii="Book Antiqua" w:eastAsia="Times New Roman" w:hAnsi="Book Antiqua" w:cs="Arial"/>
          <w:color w:val="000000"/>
          <w:sz w:val="19"/>
          <w:szCs w:val="19"/>
          <w:lang w:eastAsia="pt-BR"/>
        </w:rPr>
        <w:t>:</w:t>
      </w:r>
    </w:p>
    <w:p w14:paraId="4168BEA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2" w:name="art9§1i"/>
      <w:bookmarkEnd w:id="62"/>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requisitos</w:t>
      </w:r>
      <w:proofErr w:type="gramEnd"/>
      <w:r w:rsidRPr="00EF16FA">
        <w:rPr>
          <w:rFonts w:ascii="Book Antiqua" w:eastAsia="Times New Roman" w:hAnsi="Book Antiqua" w:cs="Arial"/>
          <w:color w:val="000000"/>
          <w:sz w:val="19"/>
          <w:szCs w:val="19"/>
          <w:lang w:eastAsia="pt-BR"/>
        </w:rPr>
        <w:t xml:space="preserve"> técnicos indispensáveis à prestação adequada dos serviços e aplicações; e</w:t>
      </w:r>
    </w:p>
    <w:p w14:paraId="6A66C10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3" w:name="art9§1ii"/>
      <w:bookmarkEnd w:id="63"/>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priorização</w:t>
      </w:r>
      <w:proofErr w:type="gramEnd"/>
      <w:r w:rsidRPr="00EF16FA">
        <w:rPr>
          <w:rFonts w:ascii="Book Antiqua" w:eastAsia="Times New Roman" w:hAnsi="Book Antiqua" w:cs="Arial"/>
          <w:color w:val="000000"/>
          <w:sz w:val="19"/>
          <w:szCs w:val="19"/>
          <w:lang w:eastAsia="pt-BR"/>
        </w:rPr>
        <w:t xml:space="preserve"> de serviços de emergência.</w:t>
      </w:r>
    </w:p>
    <w:p w14:paraId="03089B9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4" w:name="art9§2"/>
      <w:bookmarkEnd w:id="64"/>
      <w:r w:rsidRPr="009C02B0">
        <w:rPr>
          <w:rFonts w:ascii="Book Antiqua" w:eastAsia="Times New Roman" w:hAnsi="Book Antiqua" w:cs="Arial"/>
          <w:b/>
          <w:bCs/>
          <w:color w:val="000000"/>
          <w:sz w:val="19"/>
          <w:szCs w:val="19"/>
          <w:highlight w:val="magenta"/>
          <w:lang w:eastAsia="pt-BR"/>
        </w:rPr>
        <w:t>§ 2º</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Na hipótese de discriminação ou degradação do tráfego prevista no § 1</w:t>
      </w:r>
      <w:proofErr w:type="gramStart"/>
      <w:r w:rsidRPr="009C02B0">
        <w:rPr>
          <w:rFonts w:ascii="Book Antiqua" w:eastAsia="Times New Roman" w:hAnsi="Book Antiqua" w:cs="Arial"/>
          <w:b/>
          <w:bCs/>
          <w:color w:val="000000"/>
          <w:sz w:val="19"/>
          <w:szCs w:val="19"/>
          <w:lang w:eastAsia="pt-BR"/>
        </w:rPr>
        <w:t>º ,</w:t>
      </w:r>
      <w:proofErr w:type="gramEnd"/>
      <w:r w:rsidRPr="009C02B0">
        <w:rPr>
          <w:rFonts w:ascii="Book Antiqua" w:eastAsia="Times New Roman" w:hAnsi="Book Antiqua" w:cs="Arial"/>
          <w:b/>
          <w:bCs/>
          <w:color w:val="000000"/>
          <w:sz w:val="19"/>
          <w:szCs w:val="19"/>
          <w:lang w:eastAsia="pt-BR"/>
        </w:rPr>
        <w:t xml:space="preserve"> o responsável mencionado no caput deve</w:t>
      </w:r>
      <w:r w:rsidRPr="00EF16FA">
        <w:rPr>
          <w:rFonts w:ascii="Book Antiqua" w:eastAsia="Times New Roman" w:hAnsi="Book Antiqua" w:cs="Arial"/>
          <w:color w:val="000000"/>
          <w:sz w:val="19"/>
          <w:szCs w:val="19"/>
          <w:lang w:eastAsia="pt-BR"/>
        </w:rPr>
        <w:t>:</w:t>
      </w:r>
    </w:p>
    <w:p w14:paraId="7C44B19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5" w:name="art9§2i"/>
      <w:bookmarkEnd w:id="65"/>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abster-se</w:t>
      </w:r>
      <w:proofErr w:type="gramEnd"/>
      <w:r w:rsidRPr="00EF16FA">
        <w:rPr>
          <w:rFonts w:ascii="Book Antiqua" w:eastAsia="Times New Roman" w:hAnsi="Book Antiqua" w:cs="Arial"/>
          <w:color w:val="000000"/>
          <w:sz w:val="19"/>
          <w:szCs w:val="19"/>
          <w:lang w:eastAsia="pt-BR"/>
        </w:rPr>
        <w:t xml:space="preserve"> de causar dano aos usuários, na forma do </w:t>
      </w:r>
      <w:hyperlink r:id="rId7" w:anchor="art927" w:history="1">
        <w:r w:rsidRPr="00EF16FA">
          <w:rPr>
            <w:rFonts w:ascii="Book Antiqua" w:eastAsia="Times New Roman" w:hAnsi="Book Antiqua" w:cs="Arial"/>
            <w:color w:val="0000FF"/>
            <w:sz w:val="19"/>
            <w:szCs w:val="19"/>
            <w:u w:val="single"/>
            <w:lang w:eastAsia="pt-BR"/>
          </w:rPr>
          <w:t>art. 927 da Lei nº 10.406, de 10 de janeiro de 2002 - Código Civil;</w:t>
        </w:r>
      </w:hyperlink>
    </w:p>
    <w:p w14:paraId="725EA6C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6" w:name="art9§2ii"/>
      <w:bookmarkEnd w:id="66"/>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agir</w:t>
      </w:r>
      <w:proofErr w:type="gramEnd"/>
      <w:r w:rsidRPr="00EF16FA">
        <w:rPr>
          <w:rFonts w:ascii="Book Antiqua" w:eastAsia="Times New Roman" w:hAnsi="Book Antiqua" w:cs="Arial"/>
          <w:color w:val="000000"/>
          <w:sz w:val="19"/>
          <w:szCs w:val="19"/>
          <w:lang w:eastAsia="pt-BR"/>
        </w:rPr>
        <w:t xml:space="preserve"> com proporcionalidade, transparência e isonomia;</w:t>
      </w:r>
    </w:p>
    <w:p w14:paraId="34303F6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7" w:name="art9§2iii"/>
      <w:bookmarkEnd w:id="67"/>
      <w:r w:rsidRPr="00EF16FA">
        <w:rPr>
          <w:rFonts w:ascii="Book Antiqua" w:eastAsia="Times New Roman" w:hAnsi="Book Antiqua" w:cs="Arial"/>
          <w:color w:val="000000"/>
          <w:sz w:val="19"/>
          <w:szCs w:val="19"/>
          <w:lang w:eastAsia="pt-BR"/>
        </w:rPr>
        <w:t>III - informar previamente de modo transparente, claro e suficientemente descritivo aos seus usuários sobre as práticas de gerenciamento e mitigação de tráfego adotadas, inclusive as relacionadas à segurança da rede; e</w:t>
      </w:r>
    </w:p>
    <w:p w14:paraId="39FD7E6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8" w:name="art9§2iv"/>
      <w:bookmarkEnd w:id="68"/>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oferecer</w:t>
      </w:r>
      <w:proofErr w:type="gramEnd"/>
      <w:r w:rsidRPr="00EF16FA">
        <w:rPr>
          <w:rFonts w:ascii="Book Antiqua" w:eastAsia="Times New Roman" w:hAnsi="Book Antiqua" w:cs="Arial"/>
          <w:color w:val="000000"/>
          <w:sz w:val="19"/>
          <w:szCs w:val="19"/>
          <w:lang w:eastAsia="pt-BR"/>
        </w:rPr>
        <w:t xml:space="preserve"> serviços em condições comerciais não discriminatórias e abster-se de praticar condutas anticoncorrenciais.</w:t>
      </w:r>
    </w:p>
    <w:p w14:paraId="4CE623E8" w14:textId="645DC702"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9" w:name="art9§3"/>
      <w:bookmarkEnd w:id="69"/>
      <w:r w:rsidRPr="00A57540">
        <w:rPr>
          <w:rFonts w:ascii="Book Antiqua" w:eastAsia="Times New Roman" w:hAnsi="Book Antiqua" w:cs="Arial"/>
          <w:b/>
          <w:bCs/>
          <w:color w:val="000000"/>
          <w:sz w:val="19"/>
          <w:szCs w:val="19"/>
          <w:highlight w:val="magenta"/>
          <w:lang w:eastAsia="pt-BR"/>
        </w:rPr>
        <w:t>§ 3º</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Na provisão de conexão à internet, onerosa ou gratuita, bem como na transmissão, comutação ou roteamento, é vedado bloquear, monitorar, filtrar ou analisar o conteúdo dos pacotes de dados, respeitado o disposto neste artigo</w:t>
      </w:r>
      <w:r w:rsidRPr="00F20644">
        <w:rPr>
          <w:rFonts w:ascii="Book Antiqua" w:eastAsia="Times New Roman" w:hAnsi="Book Antiqua" w:cs="Arial"/>
          <w:color w:val="000000"/>
          <w:sz w:val="16"/>
          <w:szCs w:val="16"/>
          <w:lang w:eastAsia="pt-BR"/>
        </w:rPr>
        <w:t>.</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p>
    <w:p w14:paraId="33FC5EDD" w14:textId="77777777" w:rsidR="00EF16FA" w:rsidRPr="00CB5BBC"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70" w:name="capituloisecaoii"/>
      <w:bookmarkEnd w:id="70"/>
      <w:r w:rsidRPr="00CB5BBC">
        <w:rPr>
          <w:rFonts w:ascii="Book Antiqua" w:eastAsia="Times New Roman" w:hAnsi="Book Antiqua" w:cs="Arial"/>
          <w:color w:val="000000"/>
          <w:sz w:val="19"/>
          <w:szCs w:val="19"/>
          <w:lang w:eastAsia="pt-BR"/>
        </w:rPr>
        <w:t>Seção II</w:t>
      </w:r>
      <w:r w:rsidRPr="00CB5BBC">
        <w:rPr>
          <w:rFonts w:ascii="Book Antiqua" w:eastAsia="Times New Roman" w:hAnsi="Book Antiqua" w:cs="Arial"/>
          <w:color w:val="000000"/>
          <w:sz w:val="19"/>
          <w:szCs w:val="19"/>
          <w:lang w:eastAsia="pt-BR"/>
        </w:rPr>
        <w:br/>
        <w:t>Da Proteção aos Registros, aos Dados Pessoais e às Comunicações Privadas</w:t>
      </w:r>
    </w:p>
    <w:p w14:paraId="73D0071E" w14:textId="301A5CC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71" w:name="art10"/>
      <w:bookmarkEnd w:id="71"/>
      <w:r w:rsidRPr="00832EAA">
        <w:rPr>
          <w:rFonts w:ascii="Book Antiqua" w:eastAsia="Times New Roman" w:hAnsi="Book Antiqua" w:cs="Arial"/>
          <w:b/>
          <w:bCs/>
          <w:color w:val="000000"/>
          <w:sz w:val="19"/>
          <w:szCs w:val="19"/>
          <w:highlight w:val="magenta"/>
          <w:lang w:eastAsia="pt-BR"/>
        </w:rPr>
        <w:t>Art. 10</w:t>
      </w:r>
      <w:r w:rsidRPr="00EF16FA">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color w:val="000000"/>
          <w:sz w:val="19"/>
          <w:szCs w:val="19"/>
          <w:lang w:eastAsia="pt-BR"/>
        </w:rPr>
        <w:t>A guarda e a disponibilização dos registros de conexão e de acesso a aplicações de internet de que trata esta Lei, bem como de dados pessoais e do conteúdo de comunicações privadas, devem atender à preservação da intimidade, da vida privada, da honra e da imagem das partes direta ou indiretamente envolvidas</w:t>
      </w:r>
      <w:r w:rsidRPr="00F20644">
        <w:rPr>
          <w:rFonts w:ascii="Book Antiqua" w:eastAsia="Times New Roman" w:hAnsi="Book Antiqua" w:cs="Arial"/>
          <w:color w:val="000000"/>
          <w:sz w:val="18"/>
          <w:szCs w:val="18"/>
          <w:lang w:eastAsia="pt-BR"/>
        </w:rPr>
        <w:t>.</w:t>
      </w:r>
      <w:r w:rsidR="00CB5BBC">
        <w:rPr>
          <w:rFonts w:ascii="Book Antiqua" w:eastAsia="Times New Roman" w:hAnsi="Book Antiqua" w:cs="Arial"/>
          <w:color w:val="000000"/>
          <w:sz w:val="18"/>
          <w:szCs w:val="18"/>
          <w:lang w:eastAsia="pt-BR"/>
        </w:rPr>
        <w:t xml:space="preserve"> </w:t>
      </w:r>
      <w:r w:rsidR="00CB5BBC" w:rsidRPr="00F20644">
        <w:rPr>
          <w:rStyle w:val="Hyperlink"/>
          <w:rFonts w:ascii="Book Antiqua" w:hAnsi="Book Antiqua" w:cs="Arial"/>
          <w:b/>
          <w:bCs/>
          <w:color w:val="FF0000"/>
          <w:sz w:val="16"/>
          <w:szCs w:val="16"/>
        </w:rPr>
        <w:t>(T</w:t>
      </w:r>
      <w:r w:rsidR="00CB5BBC">
        <w:rPr>
          <w:rStyle w:val="Hyperlink"/>
          <w:rFonts w:ascii="Book Antiqua" w:hAnsi="Book Antiqua" w:cs="Arial"/>
          <w:b/>
          <w:bCs/>
          <w:color w:val="FF0000"/>
          <w:sz w:val="16"/>
          <w:szCs w:val="16"/>
        </w:rPr>
        <w:t>RF3-2022</w:t>
      </w:r>
      <w:r w:rsidR="00CB5BBC" w:rsidRPr="00F20644">
        <w:rPr>
          <w:rStyle w:val="Hyperlink"/>
          <w:rFonts w:ascii="Book Antiqua" w:hAnsi="Book Antiqua" w:cs="Arial"/>
          <w:b/>
          <w:bCs/>
          <w:color w:val="FF0000"/>
          <w:sz w:val="16"/>
          <w:szCs w:val="16"/>
        </w:rPr>
        <w:t>)</w:t>
      </w:r>
      <w:r w:rsidR="00832EAA" w:rsidRPr="00F20644">
        <w:rPr>
          <w:rFonts w:ascii="Book Antiqua" w:eastAsia="Times New Roman" w:hAnsi="Book Antiqua" w:cs="Arial"/>
          <w:color w:val="000000"/>
          <w:sz w:val="18"/>
          <w:szCs w:val="18"/>
          <w:lang w:eastAsia="pt-BR"/>
        </w:rPr>
        <w:t xml:space="preserve"> </w:t>
      </w:r>
      <w:r w:rsidR="00832EAA" w:rsidRPr="00F20644">
        <w:rPr>
          <w:rStyle w:val="Hyperlink"/>
          <w:rFonts w:ascii="Book Antiqua" w:hAnsi="Book Antiqua" w:cs="Arial"/>
          <w:b/>
          <w:bCs/>
          <w:color w:val="FF0000"/>
          <w:sz w:val="16"/>
          <w:szCs w:val="16"/>
        </w:rPr>
        <w:t>(TJDFT-2023)</w:t>
      </w:r>
    </w:p>
    <w:p w14:paraId="0EAE0B01" w14:textId="0B098436" w:rsidR="00EF16FA" w:rsidRPr="00F20644" w:rsidRDefault="00EF16FA" w:rsidP="00EF16FA">
      <w:pPr>
        <w:spacing w:before="100" w:beforeAutospacing="1" w:after="100" w:afterAutospacing="1" w:line="240" w:lineRule="auto"/>
        <w:ind w:firstLine="570"/>
        <w:jc w:val="both"/>
        <w:rPr>
          <w:rStyle w:val="Hyperlink"/>
          <w:rFonts w:ascii="Book Antiqua" w:hAnsi="Book Antiqua" w:cs="Arial"/>
          <w:b/>
          <w:bCs/>
          <w:color w:val="FF0000"/>
          <w:sz w:val="16"/>
          <w:szCs w:val="16"/>
          <w:u w:val="none"/>
        </w:rPr>
      </w:pPr>
      <w:bookmarkStart w:id="72" w:name="art10§1"/>
      <w:bookmarkEnd w:id="72"/>
      <w:r w:rsidRPr="00832EAA">
        <w:rPr>
          <w:rFonts w:ascii="Book Antiqua" w:eastAsia="Times New Roman" w:hAnsi="Book Antiqua" w:cs="Arial"/>
          <w:b/>
          <w:bCs/>
          <w:color w:val="000000"/>
          <w:sz w:val="19"/>
          <w:szCs w:val="19"/>
          <w:highlight w:val="magenta"/>
          <w:lang w:eastAsia="pt-BR"/>
        </w:rPr>
        <w:t>§ 1º</w:t>
      </w:r>
      <w:r w:rsidRPr="00832EAA">
        <w:rPr>
          <w:rFonts w:ascii="Book Antiqua" w:eastAsia="Times New Roman" w:hAnsi="Book Antiqua" w:cs="Arial"/>
          <w:b/>
          <w:bCs/>
          <w:color w:val="000000"/>
          <w:sz w:val="19"/>
          <w:szCs w:val="19"/>
          <w:lang w:eastAsia="pt-BR"/>
        </w:rPr>
        <w:t xml:space="preserve"> O provedor responsável pela guarda somente será obrigado a disponibilizar os registros mencionados no caput, de forma autônoma ou associados a dados pessoais ou a outras informações que possam contribuir para a identificação do usuário ou do terminal, mediante ordem judicial, na forma do disposto na Seção IV deste Capítulo, respeitado o disposto no art. 7º</w:t>
      </w:r>
      <w:r w:rsidRPr="00F20644">
        <w:rPr>
          <w:rFonts w:ascii="Book Antiqua" w:eastAsia="Times New Roman" w:hAnsi="Book Antiqua" w:cs="Arial"/>
          <w:color w:val="000000"/>
          <w:sz w:val="18"/>
          <w:szCs w:val="18"/>
          <w:lang w:eastAsia="pt-BR"/>
        </w:rPr>
        <w:t>.</w:t>
      </w:r>
      <w:r w:rsidR="00CB5BBC">
        <w:rPr>
          <w:rFonts w:ascii="Book Antiqua" w:eastAsia="Times New Roman" w:hAnsi="Book Antiqua" w:cs="Arial"/>
          <w:color w:val="000000"/>
          <w:sz w:val="18"/>
          <w:szCs w:val="18"/>
          <w:lang w:eastAsia="pt-BR"/>
        </w:rPr>
        <w:t xml:space="preserve"> </w:t>
      </w:r>
      <w:r w:rsidR="00CB5BBC" w:rsidRPr="00F20644">
        <w:rPr>
          <w:rStyle w:val="Hyperlink"/>
          <w:rFonts w:ascii="Book Antiqua" w:hAnsi="Book Antiqua" w:cs="Arial"/>
          <w:b/>
          <w:bCs/>
          <w:color w:val="FF0000"/>
          <w:sz w:val="16"/>
          <w:szCs w:val="16"/>
        </w:rPr>
        <w:t>(T</w:t>
      </w:r>
      <w:r w:rsidR="00CB5BBC">
        <w:rPr>
          <w:rStyle w:val="Hyperlink"/>
          <w:rFonts w:ascii="Book Antiqua" w:hAnsi="Book Antiqua" w:cs="Arial"/>
          <w:b/>
          <w:bCs/>
          <w:color w:val="FF0000"/>
          <w:sz w:val="16"/>
          <w:szCs w:val="16"/>
        </w:rPr>
        <w:t>RF3-2022</w:t>
      </w:r>
      <w:r w:rsidR="00CB5BBC" w:rsidRPr="00F20644">
        <w:rPr>
          <w:rStyle w:val="Hyperlink"/>
          <w:rFonts w:ascii="Book Antiqua" w:hAnsi="Book Antiqua" w:cs="Arial"/>
          <w:b/>
          <w:bCs/>
          <w:color w:val="FF0000"/>
          <w:sz w:val="16"/>
          <w:szCs w:val="16"/>
        </w:rPr>
        <w:t>)</w:t>
      </w:r>
      <w:r w:rsidR="00832EAA" w:rsidRPr="00F20644">
        <w:rPr>
          <w:rFonts w:ascii="Book Antiqua" w:eastAsia="Times New Roman" w:hAnsi="Book Antiqua" w:cs="Arial"/>
          <w:color w:val="000000"/>
          <w:sz w:val="18"/>
          <w:szCs w:val="18"/>
          <w:lang w:eastAsia="pt-BR"/>
        </w:rPr>
        <w:t xml:space="preserve"> </w:t>
      </w:r>
      <w:r w:rsidR="00832EAA" w:rsidRPr="00F20644">
        <w:rPr>
          <w:rStyle w:val="Hyperlink"/>
          <w:rFonts w:ascii="Book Antiqua" w:hAnsi="Book Antiqua" w:cs="Arial"/>
          <w:b/>
          <w:bCs/>
          <w:color w:val="FF0000"/>
          <w:sz w:val="16"/>
          <w:szCs w:val="16"/>
        </w:rPr>
        <w:t>(TJDFT-2023)</w:t>
      </w:r>
    </w:p>
    <w:tbl>
      <w:tblPr>
        <w:tblStyle w:val="Tabelacomgrade"/>
        <w:tblW w:w="0" w:type="auto"/>
        <w:tblLook w:val="04A0" w:firstRow="1" w:lastRow="0" w:firstColumn="1" w:lastColumn="0" w:noHBand="0" w:noVBand="1"/>
      </w:tblPr>
      <w:tblGrid>
        <w:gridCol w:w="8494"/>
      </w:tblGrid>
      <w:tr w:rsidR="00832EAA" w14:paraId="3E1A3073" w14:textId="77777777" w:rsidTr="000A783A">
        <w:tc>
          <w:tcPr>
            <w:tcW w:w="8494" w:type="dxa"/>
            <w:shd w:val="clear" w:color="auto" w:fill="CCFFFF"/>
          </w:tcPr>
          <w:p w14:paraId="2CCD6810" w14:textId="77777777" w:rsidR="00832EAA" w:rsidRDefault="00832EAA" w:rsidP="00832EAA">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i/>
                <w:iCs/>
                <w:color w:val="000000"/>
                <w:sz w:val="19"/>
                <w:szCs w:val="19"/>
                <w:u w:val="single"/>
                <w:lang w:eastAsia="pt-BR"/>
              </w:rPr>
              <w:t>Provedor deve fornecer porta lógica para identificar usuário acusado de atividade irregular na internet</w:t>
            </w:r>
            <w:r>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color w:val="000000"/>
                <w:sz w:val="19"/>
                <w:szCs w:val="19"/>
                <w:lang w:eastAsia="pt-BR"/>
              </w:rPr>
              <w:t xml:space="preserve">É obrigatória, por parte dos provedores de conexão e de aplicação, a guarda e apresentação dos dados relacionados à porta lógica de origem associadas aos endereços </w:t>
            </w:r>
            <w:proofErr w:type="spellStart"/>
            <w:r w:rsidRPr="00832EAA">
              <w:rPr>
                <w:rFonts w:ascii="Book Antiqua" w:eastAsia="Times New Roman" w:hAnsi="Book Antiqua" w:cs="Arial"/>
                <w:b/>
                <w:bCs/>
                <w:color w:val="000000"/>
                <w:sz w:val="19"/>
                <w:szCs w:val="19"/>
                <w:lang w:eastAsia="pt-BR"/>
              </w:rPr>
              <w:t>IPs</w:t>
            </w:r>
            <w:proofErr w:type="spellEnd"/>
            <w:r w:rsidRPr="00832EAA">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832EAA">
              <w:rPr>
                <w:rFonts w:ascii="Book Antiqua" w:eastAsia="Times New Roman" w:hAnsi="Book Antiqua" w:cs="Arial"/>
                <w:b/>
                <w:bCs/>
                <w:color w:val="000000"/>
                <w:sz w:val="19"/>
                <w:szCs w:val="19"/>
                <w:lang w:eastAsia="pt-BR"/>
              </w:rPr>
              <w:t>Com a porta lógica de origem é possível identificar o usuário, mesmo que ele esteja compartilhando um mesmo número de IP na internet com outras pessoas. Trata-se, portanto, de dado essencial para o correto funcionamento da rede e de seus agentes operando sobre ela. Em razão disso, sua guarda é fundamental para a preservação de possíveis interesses legítimos a serem protegidos em lides judiciais ou em investigações criminais.</w:t>
            </w:r>
            <w:r>
              <w:rPr>
                <w:rFonts w:ascii="Book Antiqua" w:eastAsia="Times New Roman" w:hAnsi="Book Antiqua" w:cs="Arial"/>
                <w:b/>
                <w:bCs/>
                <w:color w:val="000000"/>
                <w:sz w:val="19"/>
                <w:szCs w:val="19"/>
                <w:lang w:eastAsia="pt-BR"/>
              </w:rPr>
              <w:t xml:space="preserve"> </w:t>
            </w:r>
            <w:r w:rsidRPr="00832EAA">
              <w:rPr>
                <w:rFonts w:ascii="Book Antiqua" w:eastAsia="Times New Roman" w:hAnsi="Book Antiqua" w:cs="Arial"/>
                <w:color w:val="000000"/>
                <w:sz w:val="19"/>
                <w:szCs w:val="19"/>
                <w:lang w:eastAsia="pt-BR"/>
              </w:rPr>
              <w:t>STJ. 3ª T. REsp 1777769-SP, Rel. Min. Nancy Andrighi, j</w:t>
            </w:r>
            <w:r>
              <w:rPr>
                <w:rFonts w:ascii="Book Antiqua" w:eastAsia="Times New Roman" w:hAnsi="Book Antiqua" w:cs="Arial"/>
                <w:color w:val="000000"/>
                <w:sz w:val="19"/>
                <w:szCs w:val="19"/>
                <w:lang w:eastAsia="pt-BR"/>
              </w:rPr>
              <w:t>.</w:t>
            </w:r>
            <w:r w:rsidRPr="00832EAA">
              <w:rPr>
                <w:rFonts w:ascii="Book Antiqua" w:eastAsia="Times New Roman" w:hAnsi="Book Antiqua" w:cs="Arial"/>
                <w:color w:val="000000"/>
                <w:sz w:val="19"/>
                <w:szCs w:val="19"/>
                <w:lang w:eastAsia="pt-BR"/>
              </w:rPr>
              <w:t xml:space="preserve"> 05/11/19</w:t>
            </w:r>
            <w:r w:rsidRPr="00832EAA">
              <w:rPr>
                <w:rFonts w:ascii="Book Antiqua" w:eastAsia="Times New Roman" w:hAnsi="Book Antiqua" w:cs="Arial"/>
                <w:b/>
                <w:bCs/>
                <w:color w:val="000000"/>
                <w:sz w:val="19"/>
                <w:szCs w:val="19"/>
                <w:lang w:eastAsia="pt-BR"/>
              </w:rPr>
              <w:t xml:space="preserve"> (Info 660).</w:t>
            </w:r>
          </w:p>
          <w:p w14:paraId="196119A9" w14:textId="77777777" w:rsidR="00CB5BBC" w:rsidRDefault="00CB5BBC" w:rsidP="00832EAA">
            <w:pPr>
              <w:jc w:val="both"/>
              <w:rPr>
                <w:rFonts w:ascii="Book Antiqua" w:eastAsia="Times New Roman" w:hAnsi="Book Antiqua" w:cs="Arial"/>
                <w:b/>
                <w:bCs/>
                <w:i/>
                <w:iCs/>
                <w:color w:val="FF0000"/>
                <w:sz w:val="19"/>
                <w:szCs w:val="19"/>
                <w:lang w:eastAsia="pt-BR"/>
              </w:rPr>
            </w:pPr>
          </w:p>
          <w:p w14:paraId="3FA87EED" w14:textId="095EA0B5" w:rsidR="00CB5BBC" w:rsidRPr="006C62AA" w:rsidRDefault="00CB5BBC" w:rsidP="00CB5BBC">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sidRPr="00CB5BBC">
              <w:rPr>
                <w:rFonts w:ascii="Book Antiqua" w:eastAsia="Times New Roman" w:hAnsi="Book Antiqua" w:cs="Arial"/>
                <w:b/>
                <w:bCs/>
                <w:i/>
                <w:iCs/>
                <w:color w:val="FF0000"/>
                <w:sz w:val="19"/>
                <w:szCs w:val="19"/>
                <w:highlight w:val="green"/>
                <w:lang w:eastAsia="pt-BR"/>
              </w:rPr>
              <w:t>TRF3-2022</w:t>
            </w:r>
            <w:r>
              <w:rPr>
                <w:rFonts w:ascii="Book Antiqua" w:eastAsia="Times New Roman" w:hAnsi="Book Antiqua" w:cs="Arial"/>
                <w:color w:val="000000"/>
                <w:sz w:val="19"/>
                <w:szCs w:val="19"/>
                <w:lang w:eastAsia="pt-BR"/>
              </w:rPr>
              <w:t xml:space="preserve">: </w:t>
            </w:r>
            <w:r w:rsidRPr="00CB5BBC">
              <w:rPr>
                <w:rFonts w:ascii="Book Antiqua" w:eastAsia="Times New Roman" w:hAnsi="Book Antiqua" w:cs="Arial"/>
                <w:b/>
                <w:bCs/>
                <w:color w:val="000000"/>
                <w:sz w:val="19"/>
                <w:szCs w:val="19"/>
                <w:lang w:eastAsia="pt-BR"/>
              </w:rPr>
              <w:t>Existe um dever jurídico dos provedores de acesso de armazenar dados cadastrais de seus usuários durante o prazo de prescrição de eventual ação de reparação civil</w:t>
            </w:r>
            <w:r>
              <w:rPr>
                <w:rFonts w:ascii="Book Antiqua" w:eastAsia="Times New Roman" w:hAnsi="Book Antiqua" w:cs="Arial"/>
                <w:color w:val="000000"/>
                <w:sz w:val="19"/>
                <w:szCs w:val="19"/>
                <w:lang w:eastAsia="pt-BR"/>
              </w:rPr>
              <w:t xml:space="preserve">. STJ. 3ª T., </w:t>
            </w:r>
            <w:r w:rsidRPr="00CB5BBC">
              <w:rPr>
                <w:rFonts w:ascii="Book Antiqua" w:eastAsia="Times New Roman" w:hAnsi="Book Antiqua" w:cs="Arial"/>
                <w:color w:val="000000"/>
                <w:sz w:val="19"/>
                <w:szCs w:val="19"/>
                <w:lang w:eastAsia="pt-BR"/>
              </w:rPr>
              <w:t xml:space="preserve">REsp 1622483/SP, </w:t>
            </w:r>
            <w:r>
              <w:rPr>
                <w:rFonts w:ascii="Book Antiqua" w:eastAsia="Times New Roman" w:hAnsi="Book Antiqua" w:cs="Arial"/>
                <w:color w:val="000000"/>
                <w:sz w:val="19"/>
                <w:szCs w:val="19"/>
                <w:lang w:eastAsia="pt-BR"/>
              </w:rPr>
              <w:t>R</w:t>
            </w:r>
            <w:r w:rsidRPr="00CB5BBC">
              <w:rPr>
                <w:rFonts w:ascii="Book Antiqua" w:eastAsia="Times New Roman" w:hAnsi="Book Antiqua" w:cs="Arial"/>
                <w:color w:val="000000"/>
                <w:sz w:val="19"/>
                <w:szCs w:val="19"/>
                <w:lang w:eastAsia="pt-BR"/>
              </w:rPr>
              <w:t>el</w:t>
            </w:r>
            <w:r>
              <w:rPr>
                <w:rFonts w:ascii="Book Antiqua" w:eastAsia="Times New Roman" w:hAnsi="Book Antiqua" w:cs="Arial"/>
                <w:color w:val="000000"/>
                <w:sz w:val="19"/>
                <w:szCs w:val="19"/>
                <w:lang w:eastAsia="pt-BR"/>
              </w:rPr>
              <w:t>.</w:t>
            </w:r>
            <w:r w:rsidRPr="00CB5BBC">
              <w:rPr>
                <w:rFonts w:ascii="Book Antiqua" w:eastAsia="Times New Roman" w:hAnsi="Book Antiqua" w:cs="Arial"/>
                <w:color w:val="000000"/>
                <w:sz w:val="19"/>
                <w:szCs w:val="19"/>
                <w:lang w:eastAsia="pt-BR"/>
              </w:rPr>
              <w:t xml:space="preserve"> Min</w:t>
            </w:r>
            <w:r>
              <w:rPr>
                <w:rFonts w:ascii="Book Antiqua" w:eastAsia="Times New Roman" w:hAnsi="Book Antiqua" w:cs="Arial"/>
                <w:color w:val="000000"/>
                <w:sz w:val="19"/>
                <w:szCs w:val="19"/>
                <w:lang w:eastAsia="pt-BR"/>
              </w:rPr>
              <w:t>.</w:t>
            </w:r>
            <w:r w:rsidRPr="00CB5BBC">
              <w:rPr>
                <w:rFonts w:ascii="Book Antiqua" w:eastAsia="Times New Roman" w:hAnsi="Book Antiqua" w:cs="Arial"/>
                <w:color w:val="000000"/>
                <w:sz w:val="19"/>
                <w:szCs w:val="19"/>
                <w:lang w:eastAsia="pt-BR"/>
              </w:rPr>
              <w:t xml:space="preserve"> Paulo de Tarso </w:t>
            </w:r>
            <w:proofErr w:type="spellStart"/>
            <w:r w:rsidRPr="00CB5BBC">
              <w:rPr>
                <w:rFonts w:ascii="Book Antiqua" w:eastAsia="Times New Roman" w:hAnsi="Book Antiqua" w:cs="Arial"/>
                <w:color w:val="000000"/>
                <w:sz w:val="19"/>
                <w:szCs w:val="19"/>
                <w:lang w:eastAsia="pt-BR"/>
              </w:rPr>
              <w:t>Sanseverino</w:t>
            </w:r>
            <w:proofErr w:type="spellEnd"/>
            <w:r w:rsidRPr="00CB5BBC">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CB5BBC">
              <w:rPr>
                <w:rFonts w:ascii="Book Antiqua" w:eastAsia="Times New Roman" w:hAnsi="Book Antiqua" w:cs="Arial"/>
                <w:color w:val="000000"/>
                <w:sz w:val="19"/>
                <w:szCs w:val="19"/>
                <w:lang w:eastAsia="pt-BR"/>
              </w:rPr>
              <w:t xml:space="preserve"> 15/5/18</w:t>
            </w:r>
            <w:r>
              <w:rPr>
                <w:rFonts w:ascii="Book Antiqua" w:eastAsia="Times New Roman" w:hAnsi="Book Antiqua" w:cs="Arial"/>
                <w:color w:val="000000"/>
                <w:sz w:val="19"/>
                <w:szCs w:val="19"/>
                <w:lang w:eastAsia="pt-BR"/>
              </w:rPr>
              <w:t>.</w:t>
            </w:r>
          </w:p>
        </w:tc>
      </w:tr>
    </w:tbl>
    <w:p w14:paraId="45E8D7A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3" w:name="art10§2"/>
      <w:bookmarkEnd w:id="73"/>
      <w:r w:rsidRPr="00EF16FA">
        <w:rPr>
          <w:rFonts w:ascii="Book Antiqua" w:eastAsia="Times New Roman" w:hAnsi="Book Antiqua" w:cs="Arial"/>
          <w:color w:val="000000"/>
          <w:sz w:val="19"/>
          <w:szCs w:val="19"/>
          <w:lang w:eastAsia="pt-BR"/>
        </w:rPr>
        <w:lastRenderedPageBreak/>
        <w:t>§ 2º O conteúdo das comunicações privadas somente poderá ser disponibilizado mediante ordem judicial, nas hipóteses e na forma que a lei estabelecer, respeitado o disposto nos incisos II e III do art. 7</w:t>
      </w:r>
      <w:proofErr w:type="gramStart"/>
      <w:r w:rsidRPr="00EF16FA">
        <w:rPr>
          <w:rFonts w:ascii="Book Antiqua" w:eastAsia="Times New Roman" w:hAnsi="Book Antiqua" w:cs="Arial"/>
          <w:color w:val="000000"/>
          <w:sz w:val="19"/>
          <w:szCs w:val="19"/>
          <w:lang w:eastAsia="pt-BR"/>
        </w:rPr>
        <w:t>º .</w:t>
      </w:r>
      <w:proofErr w:type="gramEnd"/>
    </w:p>
    <w:p w14:paraId="10A583D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4" w:name="art10§3"/>
      <w:bookmarkEnd w:id="74"/>
      <w:r w:rsidRPr="00EF16FA">
        <w:rPr>
          <w:rFonts w:ascii="Book Antiqua" w:eastAsia="Times New Roman" w:hAnsi="Book Antiqua" w:cs="Arial"/>
          <w:color w:val="000000"/>
          <w:sz w:val="19"/>
          <w:szCs w:val="19"/>
          <w:lang w:eastAsia="pt-BR"/>
        </w:rPr>
        <w:t>§ 3º 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não impede o acesso aos dados cadastrais que informem qualificação pessoal, filiação e endereço, na forma da lei, pelas autoridades administrativas que detenham competência legal para a sua requisição.</w:t>
      </w:r>
    </w:p>
    <w:p w14:paraId="38BFEA6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5" w:name="art10§4"/>
      <w:bookmarkEnd w:id="75"/>
      <w:r w:rsidRPr="00EF16FA">
        <w:rPr>
          <w:rFonts w:ascii="Book Antiqua" w:eastAsia="Times New Roman" w:hAnsi="Book Antiqua" w:cs="Arial"/>
          <w:color w:val="000000"/>
          <w:sz w:val="19"/>
          <w:szCs w:val="19"/>
          <w:lang w:eastAsia="pt-BR"/>
        </w:rPr>
        <w:t>§ 4º As medidas e os procedimentos de segurança e de sigilo devem ser informados pelo responsável pela provisão de serviços de forma clara e atender a padrões definidos em regulamento, respeitado seu direito de confidencialidade quanto a segredos empresariais.</w:t>
      </w:r>
    </w:p>
    <w:p w14:paraId="35916C8E" w14:textId="7E4BA41F" w:rsid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6" w:name="art11"/>
      <w:bookmarkEnd w:id="76"/>
      <w:r w:rsidRPr="00EF16FA">
        <w:rPr>
          <w:rFonts w:ascii="Book Antiqua" w:eastAsia="Times New Roman" w:hAnsi="Book Antiqua" w:cs="Arial"/>
          <w:color w:val="000000"/>
          <w:sz w:val="19"/>
          <w:szCs w:val="19"/>
          <w:lang w:eastAsia="pt-BR"/>
        </w:rPr>
        <w:t>Art. 11. Em qualquer operação de coleta, armazenamento, guarda e tratamento de registros, de dados pessoais ou de comunicações por provedores de conexão e de aplicações de internet em que pelo menos um desses atos ocorra em território nacional, deverão ser obrigatoriamente respeitados a legislação brasileira e os direitos à privacidade, à proteção dos dados pessoais e ao sigilo das comunicações privadas e dos registros.</w:t>
      </w:r>
    </w:p>
    <w:tbl>
      <w:tblPr>
        <w:tblStyle w:val="Tabelacomgrade"/>
        <w:tblW w:w="0" w:type="auto"/>
        <w:tblLook w:val="04A0" w:firstRow="1" w:lastRow="0" w:firstColumn="1" w:lastColumn="0" w:noHBand="0" w:noVBand="1"/>
      </w:tblPr>
      <w:tblGrid>
        <w:gridCol w:w="8494"/>
      </w:tblGrid>
      <w:tr w:rsidR="00881ED1" w14:paraId="60194F00" w14:textId="77777777" w:rsidTr="009C3C6B">
        <w:tc>
          <w:tcPr>
            <w:tcW w:w="8494" w:type="dxa"/>
            <w:shd w:val="clear" w:color="auto" w:fill="CCFFFF"/>
          </w:tcPr>
          <w:p w14:paraId="7B009321" w14:textId="73D0A2F0" w:rsidR="00881ED1" w:rsidRPr="006C62AA" w:rsidRDefault="00881ED1" w:rsidP="00881ED1">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881ED1">
              <w:rPr>
                <w:rFonts w:ascii="Book Antiqua" w:eastAsia="Times New Roman" w:hAnsi="Book Antiqua" w:cs="Arial"/>
                <w:b/>
                <w:bCs/>
                <w:i/>
                <w:iCs/>
                <w:color w:val="000000"/>
                <w:sz w:val="19"/>
                <w:szCs w:val="19"/>
                <w:u w:val="single"/>
                <w:lang w:eastAsia="pt-BR"/>
              </w:rPr>
              <w:t>Pessoa residente no Brasil foi ameaçada por e-mail enviado de conta hospedada no exterior; Justiça brasileira é competente para determinar que a empresa responsável pela conta identifique o titular do e-mail</w:t>
            </w:r>
            <w:r>
              <w:rPr>
                <w:rFonts w:ascii="Book Antiqua" w:eastAsia="Times New Roman" w:hAnsi="Book Antiqua" w:cs="Arial"/>
                <w:color w:val="000000"/>
                <w:sz w:val="19"/>
                <w:szCs w:val="19"/>
                <w:lang w:eastAsia="pt-BR"/>
              </w:rPr>
              <w:t xml:space="preserve">: </w:t>
            </w:r>
            <w:r w:rsidRPr="00881ED1">
              <w:rPr>
                <w:rFonts w:ascii="Book Antiqua" w:eastAsia="Times New Roman" w:hAnsi="Book Antiqua" w:cs="Arial"/>
                <w:b/>
                <w:bCs/>
                <w:color w:val="000000"/>
                <w:sz w:val="19"/>
                <w:szCs w:val="19"/>
                <w:lang w:eastAsia="pt-BR"/>
              </w:rPr>
              <w:t xml:space="preserve">Caso concreto: Luís recebeu ameaças por mensagens eletrônicas enviadas por meio da conta de e-mail xxxxx@outlook.com. Diante disso, Luís ajuizou ação contra a Microsoft (proprietária do </w:t>
            </w:r>
            <w:proofErr w:type="spellStart"/>
            <w:r w:rsidRPr="00881ED1">
              <w:rPr>
                <w:rFonts w:ascii="Book Antiqua" w:eastAsia="Times New Roman" w:hAnsi="Book Antiqua" w:cs="Arial"/>
                <w:b/>
                <w:bCs/>
                <w:color w:val="000000"/>
                <w:sz w:val="19"/>
                <w:szCs w:val="19"/>
                <w:lang w:eastAsia="pt-BR"/>
              </w:rPr>
              <w:t>outlook</w:t>
            </w:r>
            <w:proofErr w:type="spellEnd"/>
            <w:r w:rsidRPr="00881ED1">
              <w:rPr>
                <w:rFonts w:ascii="Book Antiqua" w:eastAsia="Times New Roman" w:hAnsi="Book Antiqua" w:cs="Arial"/>
                <w:b/>
                <w:bCs/>
                <w:color w:val="000000"/>
                <w:sz w:val="19"/>
                <w:szCs w:val="19"/>
                <w:lang w:eastAsia="pt-BR"/>
              </w:rPr>
              <w:t>) pedindo que ela fosse condenada a fornecer as informações necessárias (IP, data e horário de acesso) para a identificação do usuário da conta responsável pelas ameaças.</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A Microsoft alegou que a Justiça Brasileira não teria competência para apreciar a causa e para determinar o fornecimento dos dados. Isso porque o provedor de conexão se encontra localizado fora do Brasil, o endereço eletrônico foi acessado no exterior e as ameaças foram escritas em inglês.</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O STJ não concordou com a alegação de incompetência.</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Em caso de ofensa ao direito brasileiro em aplicação hospedada no estrangeiro (</w:t>
            </w:r>
            <w:proofErr w:type="spellStart"/>
            <w:r w:rsidRPr="00881ED1">
              <w:rPr>
                <w:rFonts w:ascii="Book Antiqua" w:eastAsia="Times New Roman" w:hAnsi="Book Antiqua" w:cs="Arial"/>
                <w:b/>
                <w:bCs/>
                <w:color w:val="000000"/>
                <w:sz w:val="19"/>
                <w:szCs w:val="19"/>
                <w:lang w:eastAsia="pt-BR"/>
              </w:rPr>
              <w:t>ex</w:t>
            </w:r>
            <w:proofErr w:type="spellEnd"/>
            <w:r w:rsidRPr="00881ED1">
              <w:rPr>
                <w:rFonts w:ascii="Book Antiqua" w:eastAsia="Times New Roman" w:hAnsi="Book Antiqua" w:cs="Arial"/>
                <w:b/>
                <w:bCs/>
                <w:color w:val="000000"/>
                <w:sz w:val="19"/>
                <w:szCs w:val="19"/>
                <w:lang w:eastAsia="pt-BR"/>
              </w:rPr>
              <w:t>: uma ofensa veiculada contra residente no Brasil feita no Facebook por um estrangeira), é possível sim a determinação judicial, por autoridade brasileira, de que tal conteúdo seja retirado da internet e que os dados do autor da ofensa sejam apresentados à vítima. Não fosse assim, bastaria a qualquer pessoa armazenar informações lesivas em países longínquos para não responder por seus atos danosos.</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Com base no art. 11 do Marco Civil da Internet (Lei 12.965/14), tem-se a aplicação da lei brasileira sempre que qualquer operação de coleta, armazenamento, guarda e tratamento de registros, de dados pessoais ou de comunicações por provedores de conexão e de aplicações de internet ocorra em território nacional, mesmo que apenas um dos dispositivos da comunicação esteja no Brasil e mesmo que as atividades sejam feitas por empresa com sede no estrangeiro.</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color w:val="000000"/>
                <w:sz w:val="19"/>
                <w:szCs w:val="19"/>
                <w:lang w:eastAsia="pt-BR"/>
              </w:rPr>
              <w:t>STJ. 3ª T. REsp 1745657-SP, Rel. Min. Nancy Andrighi, j</w:t>
            </w:r>
            <w:r>
              <w:rPr>
                <w:rFonts w:ascii="Book Antiqua" w:eastAsia="Times New Roman" w:hAnsi="Book Antiqua" w:cs="Arial"/>
                <w:color w:val="000000"/>
                <w:sz w:val="19"/>
                <w:szCs w:val="19"/>
                <w:lang w:eastAsia="pt-BR"/>
              </w:rPr>
              <w:t>.</w:t>
            </w:r>
            <w:r w:rsidRPr="00881ED1">
              <w:rPr>
                <w:rFonts w:ascii="Book Antiqua" w:eastAsia="Times New Roman" w:hAnsi="Book Antiqua" w:cs="Arial"/>
                <w:color w:val="000000"/>
                <w:sz w:val="19"/>
                <w:szCs w:val="19"/>
                <w:lang w:eastAsia="pt-BR"/>
              </w:rPr>
              <w:t xml:space="preserve"> 03/11/20</w:t>
            </w:r>
            <w:r>
              <w:rPr>
                <w:rFonts w:ascii="Book Antiqua" w:eastAsia="Times New Roman" w:hAnsi="Book Antiqua" w:cs="Arial"/>
                <w:color w:val="000000"/>
                <w:sz w:val="19"/>
                <w:szCs w:val="19"/>
                <w:lang w:eastAsia="pt-BR"/>
              </w:rPr>
              <w:t xml:space="preserve"> </w:t>
            </w:r>
            <w:r w:rsidRPr="00881ED1">
              <w:rPr>
                <w:rFonts w:ascii="Book Antiqua" w:eastAsia="Times New Roman" w:hAnsi="Book Antiqua" w:cs="Arial"/>
                <w:b/>
                <w:bCs/>
                <w:color w:val="000000"/>
                <w:sz w:val="19"/>
                <w:szCs w:val="19"/>
                <w:lang w:eastAsia="pt-BR"/>
              </w:rPr>
              <w:t>(Info 683).</w:t>
            </w:r>
          </w:p>
        </w:tc>
      </w:tr>
    </w:tbl>
    <w:p w14:paraId="26FE615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7" w:name="art11§1"/>
      <w:bookmarkEnd w:id="77"/>
      <w:r w:rsidRPr="00EF16FA">
        <w:rPr>
          <w:rFonts w:ascii="Book Antiqua" w:eastAsia="Times New Roman" w:hAnsi="Book Antiqua" w:cs="Arial"/>
          <w:color w:val="000000"/>
          <w:sz w:val="19"/>
          <w:szCs w:val="19"/>
          <w:lang w:eastAsia="pt-BR"/>
        </w:rPr>
        <w:t>§ 1º 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aplica-se aos dados coletados em território nacional e ao conteúdo das comunicações, desde que pelo menos um dos terminais esteja localizado no Brasil.</w:t>
      </w:r>
    </w:p>
    <w:p w14:paraId="07E8698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8" w:name="art11§2"/>
      <w:bookmarkEnd w:id="78"/>
      <w:r w:rsidRPr="00EF16FA">
        <w:rPr>
          <w:rFonts w:ascii="Book Antiqua" w:eastAsia="Times New Roman" w:hAnsi="Book Antiqua" w:cs="Arial"/>
          <w:color w:val="000000"/>
          <w:sz w:val="19"/>
          <w:szCs w:val="19"/>
          <w:lang w:eastAsia="pt-BR"/>
        </w:rPr>
        <w:t>§ 2º 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aplica-se mesmo que as atividades sejam realizadas por pessoa jurídica sediada no exterior, desde que oferte serviço ao público brasileiro ou pelo menos uma integrante do mesmo grupo econômico possua estabelecimento no Brasil.</w:t>
      </w:r>
    </w:p>
    <w:p w14:paraId="7A25E2C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9" w:name="art11§3"/>
      <w:bookmarkEnd w:id="79"/>
      <w:r w:rsidRPr="00EF16FA">
        <w:rPr>
          <w:rFonts w:ascii="Book Antiqua" w:eastAsia="Times New Roman" w:hAnsi="Book Antiqua" w:cs="Arial"/>
          <w:color w:val="000000"/>
          <w:sz w:val="19"/>
          <w:szCs w:val="19"/>
          <w:lang w:eastAsia="pt-BR"/>
        </w:rPr>
        <w:t>§ 3º Os provedores de conexão e de aplicações de internet deverão prestar, na forma da regulamentação, informações que permitam a verificação quanto ao cumprimento da legislação brasileira referente à coleta, à guarda, ao armazenamento ou ao tratamento de dados, bem como quanto ao respeito à privacidade e ao sigilo de comunicações.</w:t>
      </w:r>
    </w:p>
    <w:p w14:paraId="1A79814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0" w:name="art11§4"/>
      <w:bookmarkEnd w:id="80"/>
      <w:r w:rsidRPr="00EF16FA">
        <w:rPr>
          <w:rFonts w:ascii="Book Antiqua" w:eastAsia="Times New Roman" w:hAnsi="Book Antiqua" w:cs="Arial"/>
          <w:color w:val="000000"/>
          <w:sz w:val="19"/>
          <w:szCs w:val="19"/>
          <w:lang w:eastAsia="pt-BR"/>
        </w:rPr>
        <w:t>§ 4º Decreto regulamentará o procedimento para apuração de infrações ao disposto neste artigo.</w:t>
      </w:r>
    </w:p>
    <w:p w14:paraId="42612EE0" w14:textId="492C1735"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81" w:name="art12"/>
      <w:bookmarkEnd w:id="81"/>
      <w:r w:rsidRPr="00742206">
        <w:rPr>
          <w:rFonts w:ascii="Book Antiqua" w:eastAsia="Times New Roman" w:hAnsi="Book Antiqua" w:cs="Arial"/>
          <w:b/>
          <w:bCs/>
          <w:color w:val="000000"/>
          <w:sz w:val="19"/>
          <w:szCs w:val="19"/>
          <w:highlight w:val="magenta"/>
          <w:lang w:eastAsia="pt-BR"/>
        </w:rPr>
        <w:t>Art. 12</w:t>
      </w:r>
      <w:r w:rsidRPr="00742206">
        <w:rPr>
          <w:rFonts w:ascii="Book Antiqua" w:eastAsia="Times New Roman" w:hAnsi="Book Antiqua" w:cs="Arial"/>
          <w:b/>
          <w:bCs/>
          <w:color w:val="000000"/>
          <w:sz w:val="19"/>
          <w:szCs w:val="19"/>
          <w:lang w:eastAsia="pt-BR"/>
        </w:rPr>
        <w:t>. Sem prejuízo das demais sanções cíveis, criminais ou administrativas</w:t>
      </w:r>
      <w:r w:rsidRPr="00EF16FA">
        <w:rPr>
          <w:rFonts w:ascii="Book Antiqua" w:eastAsia="Times New Roman" w:hAnsi="Book Antiqua" w:cs="Arial"/>
          <w:color w:val="000000"/>
          <w:sz w:val="19"/>
          <w:szCs w:val="19"/>
          <w:lang w:eastAsia="pt-BR"/>
        </w:rPr>
        <w:t xml:space="preserve">, as infrações às normas previstas nos </w:t>
      </w:r>
      <w:proofErr w:type="spellStart"/>
      <w:r w:rsidRPr="00EF16FA">
        <w:rPr>
          <w:rFonts w:ascii="Book Antiqua" w:eastAsia="Times New Roman" w:hAnsi="Book Antiqua" w:cs="Arial"/>
          <w:color w:val="000000"/>
          <w:sz w:val="19"/>
          <w:szCs w:val="19"/>
          <w:lang w:eastAsia="pt-BR"/>
        </w:rPr>
        <w:t>arts</w:t>
      </w:r>
      <w:proofErr w:type="spellEnd"/>
      <w:r w:rsidRPr="00EF16FA">
        <w:rPr>
          <w:rFonts w:ascii="Book Antiqua" w:eastAsia="Times New Roman" w:hAnsi="Book Antiqua" w:cs="Arial"/>
          <w:color w:val="000000"/>
          <w:sz w:val="19"/>
          <w:szCs w:val="19"/>
          <w:lang w:eastAsia="pt-BR"/>
        </w:rPr>
        <w:t xml:space="preserve">. 10 e 11 </w:t>
      </w:r>
      <w:r w:rsidRPr="00742206">
        <w:rPr>
          <w:rFonts w:ascii="Book Antiqua" w:eastAsia="Times New Roman" w:hAnsi="Book Antiqua" w:cs="Arial"/>
          <w:b/>
          <w:bCs/>
          <w:caps/>
          <w:color w:val="000000"/>
          <w:sz w:val="19"/>
          <w:szCs w:val="19"/>
          <w:highlight w:val="green"/>
          <w:lang w:eastAsia="pt-BR"/>
        </w:rPr>
        <w:t>ficam sujeitas</w:t>
      </w:r>
      <w:r w:rsidRPr="00EF16FA">
        <w:rPr>
          <w:rFonts w:ascii="Book Antiqua" w:eastAsia="Times New Roman" w:hAnsi="Book Antiqua" w:cs="Arial"/>
          <w:color w:val="000000"/>
          <w:sz w:val="19"/>
          <w:szCs w:val="19"/>
          <w:lang w:eastAsia="pt-BR"/>
        </w:rPr>
        <w:t xml:space="preserve">, conforme o caso, às </w:t>
      </w:r>
      <w:r w:rsidRPr="00742206">
        <w:rPr>
          <w:rFonts w:ascii="Book Antiqua" w:eastAsia="Times New Roman" w:hAnsi="Book Antiqua" w:cs="Arial"/>
          <w:b/>
          <w:bCs/>
          <w:caps/>
          <w:color w:val="000000"/>
          <w:sz w:val="19"/>
          <w:szCs w:val="19"/>
          <w:shd w:val="clear" w:color="auto" w:fill="F7CAAC" w:themeFill="accent2" w:themeFillTint="66"/>
          <w:lang w:eastAsia="pt-BR"/>
        </w:rPr>
        <w:t>seguintes sanções</w:t>
      </w:r>
      <w:r w:rsidRPr="00EF16FA">
        <w:rPr>
          <w:rFonts w:ascii="Book Antiqua" w:eastAsia="Times New Roman" w:hAnsi="Book Antiqua" w:cs="Arial"/>
          <w:color w:val="000000"/>
          <w:sz w:val="19"/>
          <w:szCs w:val="19"/>
          <w:lang w:eastAsia="pt-BR"/>
        </w:rPr>
        <w:t xml:space="preserve">, </w:t>
      </w:r>
      <w:r w:rsidRPr="00742206">
        <w:rPr>
          <w:rFonts w:ascii="Book Antiqua" w:eastAsia="Times New Roman" w:hAnsi="Book Antiqua" w:cs="Arial"/>
          <w:b/>
          <w:bCs/>
          <w:caps/>
          <w:color w:val="000000"/>
          <w:sz w:val="19"/>
          <w:szCs w:val="19"/>
          <w:highlight w:val="green"/>
          <w:lang w:eastAsia="pt-BR"/>
        </w:rPr>
        <w:t>aplicadas</w:t>
      </w:r>
      <w:r w:rsidRPr="00EF16FA">
        <w:rPr>
          <w:rFonts w:ascii="Book Antiqua" w:eastAsia="Times New Roman" w:hAnsi="Book Antiqua" w:cs="Arial"/>
          <w:color w:val="000000"/>
          <w:sz w:val="19"/>
          <w:szCs w:val="19"/>
          <w:lang w:eastAsia="pt-BR"/>
        </w:rPr>
        <w:t xml:space="preserve"> </w:t>
      </w:r>
      <w:r w:rsidRPr="00742206">
        <w:rPr>
          <w:rFonts w:ascii="Book Antiqua" w:eastAsia="Times New Roman" w:hAnsi="Book Antiqua" w:cs="Arial"/>
          <w:b/>
          <w:bCs/>
          <w:color w:val="000000"/>
          <w:sz w:val="19"/>
          <w:szCs w:val="19"/>
          <w:highlight w:val="cyan"/>
          <w:lang w:eastAsia="pt-BR"/>
        </w:rPr>
        <w:t>de forma isolada</w:t>
      </w:r>
      <w:r w:rsidRPr="00EF16FA">
        <w:rPr>
          <w:rFonts w:ascii="Book Antiqua" w:eastAsia="Times New Roman" w:hAnsi="Book Antiqua" w:cs="Arial"/>
          <w:color w:val="000000"/>
          <w:sz w:val="19"/>
          <w:szCs w:val="19"/>
          <w:lang w:eastAsia="pt-BR"/>
        </w:rPr>
        <w:t xml:space="preserve"> ou </w:t>
      </w:r>
      <w:r w:rsidRPr="00742206">
        <w:rPr>
          <w:rFonts w:ascii="Book Antiqua" w:eastAsia="Times New Roman" w:hAnsi="Book Antiqua" w:cs="Arial"/>
          <w:b/>
          <w:bCs/>
          <w:color w:val="000000"/>
          <w:sz w:val="19"/>
          <w:szCs w:val="19"/>
          <w:highlight w:val="cyan"/>
          <w:lang w:eastAsia="pt-BR"/>
        </w:rPr>
        <w:t>cumulativa</w:t>
      </w:r>
      <w:r w:rsidRPr="00F20644">
        <w:rPr>
          <w:rFonts w:ascii="Book Antiqua" w:eastAsia="Times New Roman" w:hAnsi="Book Antiqua" w:cs="Arial"/>
          <w:color w:val="000000"/>
          <w:sz w:val="16"/>
          <w:szCs w:val="16"/>
          <w:lang w:eastAsia="pt-BR"/>
        </w:rPr>
        <w:t>:</w:t>
      </w:r>
      <w:r w:rsidR="00742206" w:rsidRPr="00F20644">
        <w:rPr>
          <w:rFonts w:ascii="Book Antiqua" w:eastAsia="Times New Roman" w:hAnsi="Book Antiqua" w:cs="Arial"/>
          <w:color w:val="000000"/>
          <w:sz w:val="16"/>
          <w:szCs w:val="16"/>
          <w:lang w:eastAsia="pt-BR"/>
        </w:rPr>
        <w:t xml:space="preserve"> </w:t>
      </w:r>
      <w:r w:rsidR="00742206" w:rsidRPr="00F20644">
        <w:rPr>
          <w:rFonts w:ascii="Book Antiqua" w:eastAsia="Times New Roman" w:hAnsi="Book Antiqua" w:cs="Arial"/>
          <w:b/>
          <w:bCs/>
          <w:color w:val="FF0000"/>
          <w:sz w:val="16"/>
          <w:szCs w:val="16"/>
          <w:u w:val="single"/>
          <w:lang w:eastAsia="pt-BR"/>
        </w:rPr>
        <w:t>(Anal./TJRO-2015)</w:t>
      </w:r>
    </w:p>
    <w:p w14:paraId="2550160D"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2" w:name="art12i"/>
      <w:bookmarkEnd w:id="82"/>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advertência</w:t>
      </w:r>
      <w:proofErr w:type="gramEnd"/>
      <w:r w:rsidRPr="00EF16FA">
        <w:rPr>
          <w:rFonts w:ascii="Book Antiqua" w:eastAsia="Times New Roman" w:hAnsi="Book Antiqua" w:cs="Arial"/>
          <w:color w:val="000000"/>
          <w:sz w:val="19"/>
          <w:szCs w:val="19"/>
          <w:lang w:eastAsia="pt-BR"/>
        </w:rPr>
        <w:t>, com indicação de prazo para adoção de medidas corretivas;</w:t>
      </w:r>
    </w:p>
    <w:p w14:paraId="0C6ABFED"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3" w:name="art12ii"/>
      <w:bookmarkEnd w:id="83"/>
      <w:r w:rsidRPr="00EF16FA">
        <w:rPr>
          <w:rFonts w:ascii="Book Antiqua" w:eastAsia="Times New Roman" w:hAnsi="Book Antiqua" w:cs="Arial"/>
          <w:color w:val="000000"/>
          <w:sz w:val="19"/>
          <w:szCs w:val="19"/>
          <w:lang w:eastAsia="pt-BR"/>
        </w:rPr>
        <w:lastRenderedPageBreak/>
        <w:t xml:space="preserve">II - </w:t>
      </w:r>
      <w:proofErr w:type="gramStart"/>
      <w:r w:rsidRPr="00EF16FA">
        <w:rPr>
          <w:rFonts w:ascii="Book Antiqua" w:eastAsia="Times New Roman" w:hAnsi="Book Antiqua" w:cs="Arial"/>
          <w:color w:val="000000"/>
          <w:sz w:val="19"/>
          <w:szCs w:val="19"/>
          <w:lang w:eastAsia="pt-BR"/>
        </w:rPr>
        <w:t>multa</w:t>
      </w:r>
      <w:proofErr w:type="gramEnd"/>
      <w:r w:rsidRPr="00EF16FA">
        <w:rPr>
          <w:rFonts w:ascii="Book Antiqua" w:eastAsia="Times New Roman" w:hAnsi="Book Antiqua" w:cs="Arial"/>
          <w:color w:val="000000"/>
          <w:sz w:val="19"/>
          <w:szCs w:val="19"/>
          <w:lang w:eastAsia="pt-BR"/>
        </w:rPr>
        <w:t xml:space="preserve"> de até 10% (dez por cento) do faturamento do grupo econômico no Brasil no seu último exercício, excluídos os tributos, considerados a condição econômica do infrator e o princípio da proporcionalidade entre a gravidade da falta e a intensidade da sanção;</w:t>
      </w:r>
    </w:p>
    <w:p w14:paraId="76519A5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4" w:name="art12iii"/>
      <w:bookmarkEnd w:id="84"/>
      <w:r w:rsidRPr="00EF16FA">
        <w:rPr>
          <w:rFonts w:ascii="Book Antiqua" w:eastAsia="Times New Roman" w:hAnsi="Book Antiqua" w:cs="Arial"/>
          <w:color w:val="000000"/>
          <w:sz w:val="19"/>
          <w:szCs w:val="19"/>
          <w:lang w:eastAsia="pt-BR"/>
        </w:rPr>
        <w:t>III - suspensão temporária das atividades que envolvam os atos previstos no art. 11; ou</w:t>
      </w:r>
    </w:p>
    <w:p w14:paraId="339B2B7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5" w:name="art12iv"/>
      <w:bookmarkEnd w:id="85"/>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proibição</w:t>
      </w:r>
      <w:proofErr w:type="gramEnd"/>
      <w:r w:rsidRPr="00EF16FA">
        <w:rPr>
          <w:rFonts w:ascii="Book Antiqua" w:eastAsia="Times New Roman" w:hAnsi="Book Antiqua" w:cs="Arial"/>
          <w:color w:val="000000"/>
          <w:sz w:val="19"/>
          <w:szCs w:val="19"/>
          <w:lang w:eastAsia="pt-BR"/>
        </w:rPr>
        <w:t xml:space="preserve"> de exercício das atividades que envolvam os atos previstos no art. 11.</w:t>
      </w:r>
    </w:p>
    <w:p w14:paraId="62DF33B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6" w:name="art12p"/>
      <w:bookmarkEnd w:id="86"/>
      <w:r w:rsidRPr="00EF16FA">
        <w:rPr>
          <w:rFonts w:ascii="Book Antiqua" w:eastAsia="Times New Roman" w:hAnsi="Book Antiqua" w:cs="Arial"/>
          <w:color w:val="000000"/>
          <w:sz w:val="19"/>
          <w:szCs w:val="19"/>
          <w:lang w:eastAsia="pt-BR"/>
        </w:rPr>
        <w:t>Parágrafo único. Tratando-se de empresa estrangeira, responde solidariamente pelo pagamento da multa de que trata 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sua filial, sucursal, escritório ou estabelecimento situado no País.</w:t>
      </w:r>
    </w:p>
    <w:p w14:paraId="27CF07BC"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87" w:name="capituloisecaoiisubsecaoi"/>
      <w:bookmarkEnd w:id="87"/>
      <w:r w:rsidRPr="00EF16FA">
        <w:rPr>
          <w:rFonts w:ascii="Book Antiqua" w:eastAsia="Times New Roman" w:hAnsi="Book Antiqua" w:cs="Arial"/>
          <w:b/>
          <w:bCs/>
          <w:color w:val="000000"/>
          <w:sz w:val="19"/>
          <w:szCs w:val="19"/>
          <w:lang w:eastAsia="pt-BR"/>
        </w:rPr>
        <w:t>Subseção I</w:t>
      </w:r>
      <w:r w:rsidRPr="00EF16FA">
        <w:rPr>
          <w:rFonts w:ascii="Book Antiqua" w:eastAsia="Times New Roman" w:hAnsi="Book Antiqua" w:cs="Arial"/>
          <w:b/>
          <w:bCs/>
          <w:color w:val="000000"/>
          <w:sz w:val="19"/>
          <w:szCs w:val="19"/>
          <w:lang w:eastAsia="pt-BR"/>
        </w:rPr>
        <w:br/>
        <w:t>Da Guarda de Registros de Conexão</w:t>
      </w:r>
    </w:p>
    <w:p w14:paraId="4C68897E" w14:textId="55ADE28D"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bookmarkStart w:id="88" w:name="art13"/>
      <w:bookmarkEnd w:id="88"/>
      <w:r w:rsidRPr="00A57540">
        <w:rPr>
          <w:rFonts w:ascii="Book Antiqua" w:eastAsia="Times New Roman" w:hAnsi="Book Antiqua" w:cs="Arial"/>
          <w:b/>
          <w:bCs/>
          <w:color w:val="000000"/>
          <w:sz w:val="19"/>
          <w:szCs w:val="19"/>
          <w:highlight w:val="magenta"/>
          <w:lang w:eastAsia="pt-BR"/>
        </w:rPr>
        <w:t>Art. 13</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 xml:space="preserve">Na provisão de conexão à internet, cabe ao administrador de sistema autônomo respectivo o dever de manter os registros de conexão, sob sigilo, em ambiente controlado e de segurança, </w:t>
      </w:r>
      <w:r w:rsidRPr="00A57540">
        <w:rPr>
          <w:rFonts w:ascii="Book Antiqua" w:eastAsia="Times New Roman" w:hAnsi="Book Antiqua" w:cs="Arial"/>
          <w:b/>
          <w:bCs/>
          <w:color w:val="000000"/>
          <w:sz w:val="19"/>
          <w:szCs w:val="19"/>
          <w:highlight w:val="cyan"/>
          <w:lang w:eastAsia="pt-BR"/>
        </w:rPr>
        <w:t>pelo prazo de 1 (um) ano</w:t>
      </w:r>
      <w:r w:rsidRPr="00A57540">
        <w:rPr>
          <w:rFonts w:ascii="Book Antiqua" w:eastAsia="Times New Roman" w:hAnsi="Book Antiqua" w:cs="Arial"/>
          <w:b/>
          <w:bCs/>
          <w:color w:val="000000"/>
          <w:sz w:val="19"/>
          <w:szCs w:val="19"/>
          <w:lang w:eastAsia="pt-BR"/>
        </w:rPr>
        <w:t>, nos termos do regulamento</w:t>
      </w:r>
      <w:r w:rsidRPr="00F20644">
        <w:rPr>
          <w:rFonts w:ascii="Book Antiqua" w:eastAsia="Times New Roman" w:hAnsi="Book Antiqua" w:cs="Arial"/>
          <w:color w:val="000000"/>
          <w:sz w:val="16"/>
          <w:szCs w:val="16"/>
          <w:lang w:eastAsia="pt-BR"/>
        </w:rPr>
        <w:t>.</w:t>
      </w:r>
      <w:r w:rsidR="00901088" w:rsidRPr="00F20644">
        <w:rPr>
          <w:rFonts w:ascii="Book Antiqua" w:eastAsia="Times New Roman" w:hAnsi="Book Antiqua" w:cs="Arial"/>
          <w:color w:val="00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53581436" w14:textId="77777777" w:rsidTr="003C4336">
        <w:tc>
          <w:tcPr>
            <w:tcW w:w="8494" w:type="dxa"/>
            <w:shd w:val="clear" w:color="auto" w:fill="CCFFFF"/>
          </w:tcPr>
          <w:p w14:paraId="75BC4961" w14:textId="69AEFC9E" w:rsidR="00D01602" w:rsidRPr="001E5F82" w:rsidRDefault="00D01602" w:rsidP="003C433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na provisão de conexão à internet, cabe ao administrador de sistema autônomo respectivo o dever de manter os registros de conexão sob sigilo, em ambiente controlado e de segurança, pelo prazo de um ano, nos termos do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MCI.</w:t>
            </w:r>
          </w:p>
        </w:tc>
      </w:tr>
    </w:tbl>
    <w:p w14:paraId="616F8A9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9" w:name="art13§1"/>
      <w:bookmarkEnd w:id="89"/>
      <w:r w:rsidRPr="00EF16FA">
        <w:rPr>
          <w:rFonts w:ascii="Book Antiqua" w:eastAsia="Times New Roman" w:hAnsi="Book Antiqua" w:cs="Arial"/>
          <w:color w:val="000000"/>
          <w:sz w:val="19"/>
          <w:szCs w:val="19"/>
          <w:lang w:eastAsia="pt-BR"/>
        </w:rPr>
        <w:t>§ 1º A responsabilidade pela manutenção dos registros de conexão não poderá ser transferida a terceiros.</w:t>
      </w:r>
    </w:p>
    <w:p w14:paraId="0F242783" w14:textId="3FC9431B"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90" w:name="art13§2"/>
      <w:bookmarkEnd w:id="90"/>
      <w:r w:rsidRPr="00A57540">
        <w:rPr>
          <w:rFonts w:ascii="Book Antiqua" w:eastAsia="Times New Roman" w:hAnsi="Book Antiqua" w:cs="Arial"/>
          <w:b/>
          <w:bCs/>
          <w:color w:val="000000"/>
          <w:sz w:val="19"/>
          <w:szCs w:val="19"/>
          <w:highlight w:val="magenta"/>
          <w:lang w:eastAsia="pt-BR"/>
        </w:rPr>
        <w:t>§ 2º</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A autoridade policial ou administrativa ou o Ministério Público poderá requerer cautelarmente que os registros de conexão sejam guardados por prazo superior ao previsto no caput</w:t>
      </w:r>
      <w:r w:rsidRPr="00F20644">
        <w:rPr>
          <w:rFonts w:ascii="Book Antiqua" w:eastAsia="Times New Roman" w:hAnsi="Book Antiqua" w:cs="Arial"/>
          <w:b/>
          <w:bCs/>
          <w:color w:val="000000"/>
          <w:sz w:val="18"/>
          <w:szCs w:val="18"/>
          <w:lang w:eastAsia="pt-BR"/>
        </w:rPr>
        <w:t>.</w:t>
      </w:r>
      <w:r w:rsidR="00A57540" w:rsidRPr="00F20644">
        <w:rPr>
          <w:rFonts w:ascii="Book Antiqua" w:eastAsia="Times New Roman" w:hAnsi="Book Antiqua" w:cs="Arial"/>
          <w:b/>
          <w:bCs/>
          <w:color w:val="000000"/>
          <w:sz w:val="18"/>
          <w:szCs w:val="18"/>
          <w:lang w:eastAsia="pt-BR"/>
        </w:rPr>
        <w:t xml:space="preserve"> </w:t>
      </w:r>
      <w:r w:rsidR="00A57540" w:rsidRPr="00F20644">
        <w:rPr>
          <w:rFonts w:ascii="Book Antiqua" w:eastAsia="Times New Roman" w:hAnsi="Book Antiqua" w:cs="Arial"/>
          <w:b/>
          <w:bCs/>
          <w:color w:val="FF0000"/>
          <w:sz w:val="16"/>
          <w:szCs w:val="16"/>
          <w:u w:val="single"/>
          <w:lang w:eastAsia="pt-BR"/>
        </w:rPr>
        <w:t>(MPDFT-2021)</w:t>
      </w:r>
    </w:p>
    <w:p w14:paraId="790C749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1" w:name="art13§3"/>
      <w:bookmarkEnd w:id="91"/>
      <w:r w:rsidRPr="00EF16FA">
        <w:rPr>
          <w:rFonts w:ascii="Book Antiqua" w:eastAsia="Times New Roman" w:hAnsi="Book Antiqua" w:cs="Arial"/>
          <w:color w:val="000000"/>
          <w:sz w:val="19"/>
          <w:szCs w:val="19"/>
          <w:lang w:eastAsia="pt-BR"/>
        </w:rPr>
        <w:t>§ 3º Na hipótese do § 2</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a autoridade requerente terá o prazo de 60 (sessenta) dias, contados a partir do requerimento, para ingressar com o pedido de autorização judicial de acesso aos registros previstos no </w:t>
      </w:r>
      <w:r w:rsidRPr="00EF16FA">
        <w:rPr>
          <w:rFonts w:ascii="Book Antiqua" w:eastAsia="Times New Roman" w:hAnsi="Book Antiqua" w:cs="Arial"/>
          <w:b/>
          <w:bCs/>
          <w:color w:val="000000"/>
          <w:sz w:val="19"/>
          <w:szCs w:val="19"/>
          <w:lang w:eastAsia="pt-BR"/>
        </w:rPr>
        <w:t>caput.</w:t>
      </w:r>
    </w:p>
    <w:p w14:paraId="6DE211A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2" w:name="art13§4"/>
      <w:bookmarkEnd w:id="92"/>
      <w:r w:rsidRPr="00EF16FA">
        <w:rPr>
          <w:rFonts w:ascii="Book Antiqua" w:eastAsia="Times New Roman" w:hAnsi="Book Antiqua" w:cs="Arial"/>
          <w:color w:val="000000"/>
          <w:sz w:val="19"/>
          <w:szCs w:val="19"/>
          <w:lang w:eastAsia="pt-BR"/>
        </w:rPr>
        <w:t>§ 4º O provedor responsável pela guarda dos registros deverá manter sigilo em relação ao requerimento previsto no § 2</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que perderá sua eficácia caso o pedido de autorização judicial seja indeferido ou não tenha sido protocolado no prazo previsto no § 3</w:t>
      </w:r>
      <w:proofErr w:type="gramStart"/>
      <w:r w:rsidRPr="00EF16FA">
        <w:rPr>
          <w:rFonts w:ascii="Book Antiqua" w:eastAsia="Times New Roman" w:hAnsi="Book Antiqua" w:cs="Arial"/>
          <w:color w:val="000000"/>
          <w:sz w:val="19"/>
          <w:szCs w:val="19"/>
          <w:lang w:eastAsia="pt-BR"/>
        </w:rPr>
        <w:t>º .</w:t>
      </w:r>
      <w:proofErr w:type="gramEnd"/>
    </w:p>
    <w:p w14:paraId="14CB5E0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3" w:name="art13§5"/>
      <w:bookmarkEnd w:id="93"/>
      <w:r w:rsidRPr="00EF16FA">
        <w:rPr>
          <w:rFonts w:ascii="Book Antiqua" w:eastAsia="Times New Roman" w:hAnsi="Book Antiqua" w:cs="Arial"/>
          <w:color w:val="000000"/>
          <w:sz w:val="19"/>
          <w:szCs w:val="19"/>
          <w:lang w:eastAsia="pt-BR"/>
        </w:rPr>
        <w:t>§ 5º Em qualquer hipótese, a disponibilização ao requerente dos registros de que trata este artigo deverá ser precedida de autorização judicial, conforme disposto na Seção IV deste Capítulo.</w:t>
      </w:r>
    </w:p>
    <w:p w14:paraId="58E2F4D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4" w:name="art13§6"/>
      <w:bookmarkEnd w:id="94"/>
      <w:r w:rsidRPr="00EF16FA">
        <w:rPr>
          <w:rFonts w:ascii="Book Antiqua" w:eastAsia="Times New Roman" w:hAnsi="Book Antiqua" w:cs="Arial"/>
          <w:color w:val="000000"/>
          <w:sz w:val="19"/>
          <w:szCs w:val="19"/>
          <w:lang w:eastAsia="pt-BR"/>
        </w:rPr>
        <w:t>§ 6º Na aplicação de sanções pelo descumprimento ao disposto neste artigo, serão considerados a natureza e a gravidade da infração, os danos dela resultantes, eventual vantagem auferida pelo infrator, as circunstâncias agravantes, os antecedentes do infrator e a reincidência.</w:t>
      </w:r>
    </w:p>
    <w:p w14:paraId="15D845E2"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95" w:name="capituloisecaoiisubsecaoii"/>
      <w:bookmarkEnd w:id="95"/>
      <w:r w:rsidRPr="00EF16FA">
        <w:rPr>
          <w:rFonts w:ascii="Book Antiqua" w:eastAsia="Times New Roman" w:hAnsi="Book Antiqua" w:cs="Arial"/>
          <w:b/>
          <w:bCs/>
          <w:color w:val="000000"/>
          <w:sz w:val="19"/>
          <w:szCs w:val="19"/>
          <w:lang w:eastAsia="pt-BR"/>
        </w:rPr>
        <w:t>Subseção II</w:t>
      </w:r>
      <w:r w:rsidRPr="00EF16FA">
        <w:rPr>
          <w:rFonts w:ascii="Book Antiqua" w:eastAsia="Times New Roman" w:hAnsi="Book Antiqua" w:cs="Arial"/>
          <w:b/>
          <w:bCs/>
          <w:color w:val="000000"/>
          <w:sz w:val="19"/>
          <w:szCs w:val="19"/>
          <w:lang w:eastAsia="pt-BR"/>
        </w:rPr>
        <w:br/>
        <w:t>Da Guarda de Registros de Acesso a Aplicações de Internet na Provisão de Conexão</w:t>
      </w:r>
    </w:p>
    <w:p w14:paraId="24FDBE27" w14:textId="3CA720E6"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bookmarkStart w:id="96" w:name="art14"/>
      <w:bookmarkEnd w:id="96"/>
      <w:r w:rsidRPr="00A57540">
        <w:rPr>
          <w:rFonts w:ascii="Book Antiqua" w:eastAsia="Times New Roman" w:hAnsi="Book Antiqua" w:cs="Arial"/>
          <w:b/>
          <w:bCs/>
          <w:color w:val="000000"/>
          <w:sz w:val="19"/>
          <w:szCs w:val="19"/>
          <w:highlight w:val="magenta"/>
          <w:lang w:eastAsia="pt-BR"/>
        </w:rPr>
        <w:t>Art. 14</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 xml:space="preserve">Na provisão de conexão, onerosa ou gratuita, </w:t>
      </w:r>
      <w:r w:rsidRPr="00A57540">
        <w:rPr>
          <w:rFonts w:ascii="Book Antiqua" w:eastAsia="Times New Roman" w:hAnsi="Book Antiqua" w:cs="Arial"/>
          <w:b/>
          <w:bCs/>
          <w:caps/>
          <w:color w:val="000000"/>
          <w:sz w:val="19"/>
          <w:szCs w:val="19"/>
          <w:highlight w:val="green"/>
          <w:lang w:eastAsia="pt-BR"/>
        </w:rPr>
        <w:t>é vedado guardar</w:t>
      </w:r>
      <w:r w:rsidRPr="00A57540">
        <w:rPr>
          <w:rFonts w:ascii="Book Antiqua" w:eastAsia="Times New Roman" w:hAnsi="Book Antiqua" w:cs="Arial"/>
          <w:b/>
          <w:bCs/>
          <w:color w:val="000000"/>
          <w:sz w:val="19"/>
          <w:szCs w:val="19"/>
          <w:lang w:eastAsia="pt-BR"/>
        </w:rPr>
        <w:t xml:space="preserve"> os registros de acesso a aplicações de internet</w:t>
      </w:r>
      <w:r w:rsidRPr="00F20644">
        <w:rPr>
          <w:rFonts w:ascii="Book Antiqua" w:eastAsia="Times New Roman" w:hAnsi="Book Antiqua" w:cs="Arial"/>
          <w:color w:val="000000"/>
          <w:sz w:val="16"/>
          <w:szCs w:val="16"/>
          <w:lang w:eastAsia="pt-BR"/>
        </w:rPr>
        <w:t>.</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48D1DAD6" w14:textId="77777777" w:rsidTr="003C4336">
        <w:tc>
          <w:tcPr>
            <w:tcW w:w="8494" w:type="dxa"/>
            <w:shd w:val="clear" w:color="auto" w:fill="CCFFFF"/>
          </w:tcPr>
          <w:p w14:paraId="2FDCE88B" w14:textId="1B0312E8" w:rsidR="00D01602" w:rsidRPr="001E5F82" w:rsidRDefault="00D01602" w:rsidP="003C433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na provisão de conexão à internet, onerosa ou gratuita, é vedado guardar os registros de acesso a aplicações de internet.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 MCI.</w:t>
            </w:r>
          </w:p>
        </w:tc>
      </w:tr>
    </w:tbl>
    <w:p w14:paraId="3574A9D9"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97" w:name="capituloisecaoiisubsecaoiii"/>
      <w:bookmarkEnd w:id="97"/>
      <w:r w:rsidRPr="00EF16FA">
        <w:rPr>
          <w:rFonts w:ascii="Book Antiqua" w:eastAsia="Times New Roman" w:hAnsi="Book Antiqua" w:cs="Arial"/>
          <w:b/>
          <w:bCs/>
          <w:color w:val="000000"/>
          <w:sz w:val="19"/>
          <w:szCs w:val="19"/>
          <w:lang w:eastAsia="pt-BR"/>
        </w:rPr>
        <w:t>Subseção III</w:t>
      </w:r>
      <w:r w:rsidRPr="00EF16FA">
        <w:rPr>
          <w:rFonts w:ascii="Book Antiqua" w:eastAsia="Times New Roman" w:hAnsi="Book Antiqua" w:cs="Arial"/>
          <w:b/>
          <w:bCs/>
          <w:color w:val="000000"/>
          <w:sz w:val="19"/>
          <w:szCs w:val="19"/>
          <w:lang w:eastAsia="pt-BR"/>
        </w:rPr>
        <w:br/>
        <w:t>Da Guarda de Registros de Acesso a Aplicações de Internet na Provisão de Aplicações</w:t>
      </w:r>
    </w:p>
    <w:p w14:paraId="57A4AED7" w14:textId="3952CE2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98" w:name="art15"/>
      <w:bookmarkEnd w:id="98"/>
      <w:r w:rsidRPr="00EE1261">
        <w:rPr>
          <w:rFonts w:ascii="Book Antiqua" w:eastAsia="Times New Roman" w:hAnsi="Book Antiqua" w:cs="Arial"/>
          <w:b/>
          <w:bCs/>
          <w:color w:val="000000"/>
          <w:sz w:val="19"/>
          <w:szCs w:val="19"/>
          <w:highlight w:val="magenta"/>
          <w:lang w:eastAsia="pt-BR"/>
        </w:rPr>
        <w:lastRenderedPageBreak/>
        <w:t>Art. 15</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O provedor de aplicações de internet constituído na forma de pessoa jurídica e que exerça essa atividade de forma organizada, profissionalmente e com fins econômicos </w:t>
      </w:r>
      <w:r w:rsidRPr="00D01602">
        <w:rPr>
          <w:rFonts w:ascii="Book Antiqua" w:eastAsia="Times New Roman" w:hAnsi="Book Antiqua" w:cs="Arial"/>
          <w:b/>
          <w:bCs/>
          <w:caps/>
          <w:color w:val="000000"/>
          <w:sz w:val="19"/>
          <w:szCs w:val="19"/>
          <w:highlight w:val="green"/>
          <w:lang w:eastAsia="pt-BR"/>
        </w:rPr>
        <w:t>deverá manter</w:t>
      </w:r>
      <w:r w:rsidRPr="00EE1261">
        <w:rPr>
          <w:rFonts w:ascii="Book Antiqua" w:eastAsia="Times New Roman" w:hAnsi="Book Antiqua" w:cs="Arial"/>
          <w:b/>
          <w:bCs/>
          <w:color w:val="000000"/>
          <w:sz w:val="19"/>
          <w:szCs w:val="19"/>
          <w:lang w:eastAsia="pt-BR"/>
        </w:rPr>
        <w:t xml:space="preserve"> os </w:t>
      </w:r>
      <w:r w:rsidRPr="00D01602">
        <w:rPr>
          <w:rFonts w:ascii="Book Antiqua" w:eastAsia="Times New Roman" w:hAnsi="Book Antiqua" w:cs="Arial"/>
          <w:b/>
          <w:bCs/>
          <w:color w:val="000000"/>
          <w:sz w:val="19"/>
          <w:szCs w:val="19"/>
          <w:highlight w:val="yellow"/>
          <w:lang w:eastAsia="pt-BR"/>
        </w:rPr>
        <w:t>respectivos registros de acesso a aplicações de internet</w:t>
      </w:r>
      <w:r w:rsidRPr="00EE1261">
        <w:rPr>
          <w:rFonts w:ascii="Book Antiqua" w:eastAsia="Times New Roman" w:hAnsi="Book Antiqua" w:cs="Arial"/>
          <w:b/>
          <w:bCs/>
          <w:color w:val="000000"/>
          <w:sz w:val="19"/>
          <w:szCs w:val="19"/>
          <w:lang w:eastAsia="pt-BR"/>
        </w:rPr>
        <w:t xml:space="preserve">, sob sigilo, em ambiente controlado e de segurança, </w:t>
      </w:r>
      <w:r w:rsidRPr="00742206">
        <w:rPr>
          <w:rFonts w:ascii="Book Antiqua" w:eastAsia="Times New Roman" w:hAnsi="Book Antiqua" w:cs="Arial"/>
          <w:b/>
          <w:bCs/>
          <w:color w:val="000000"/>
          <w:sz w:val="19"/>
          <w:szCs w:val="19"/>
          <w:highlight w:val="cyan"/>
          <w:lang w:eastAsia="pt-BR"/>
        </w:rPr>
        <w:t>pelo prazo de 6 (seis) meses</w:t>
      </w:r>
      <w:r w:rsidRPr="00EE1261">
        <w:rPr>
          <w:rFonts w:ascii="Book Antiqua" w:eastAsia="Times New Roman" w:hAnsi="Book Antiqua" w:cs="Arial"/>
          <w:b/>
          <w:bCs/>
          <w:color w:val="000000"/>
          <w:sz w:val="19"/>
          <w:szCs w:val="19"/>
          <w:lang w:eastAsia="pt-BR"/>
        </w:rPr>
        <w:t>, nos termos do regulamento</w:t>
      </w:r>
      <w:r w:rsidRPr="00F20644">
        <w:rPr>
          <w:rFonts w:ascii="Book Antiqua" w:eastAsia="Times New Roman" w:hAnsi="Book Antiqua" w:cs="Arial"/>
          <w:b/>
          <w:bCs/>
          <w:color w:val="000000"/>
          <w:sz w:val="16"/>
          <w:szCs w:val="16"/>
          <w:lang w:eastAsia="pt-BR"/>
        </w:rPr>
        <w:t>.</w:t>
      </w:r>
      <w:r w:rsidR="00742206" w:rsidRPr="00F20644">
        <w:rPr>
          <w:rFonts w:ascii="Book Antiqua" w:eastAsia="Times New Roman" w:hAnsi="Book Antiqua" w:cs="Arial"/>
          <w:b/>
          <w:bCs/>
          <w:color w:val="00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EE1261" w:rsidRPr="00F20644">
        <w:rPr>
          <w:rFonts w:ascii="Book Antiqua" w:eastAsia="Times New Roman" w:hAnsi="Book Antiqua" w:cs="Arial"/>
          <w:b/>
          <w:bCs/>
          <w:color w:val="000000"/>
          <w:sz w:val="16"/>
          <w:szCs w:val="16"/>
          <w:lang w:eastAsia="pt-BR"/>
        </w:rPr>
        <w:t xml:space="preserve"> </w:t>
      </w:r>
      <w:r w:rsidR="00EE1261" w:rsidRPr="00F20644">
        <w:rPr>
          <w:rFonts w:ascii="Book Antiqua" w:eastAsia="Times New Roman" w:hAnsi="Book Antiqua" w:cs="Arial"/>
          <w:b/>
          <w:bCs/>
          <w:color w:val="FF0000"/>
          <w:sz w:val="16"/>
          <w:szCs w:val="16"/>
          <w:u w:val="single"/>
          <w:lang w:eastAsia="pt-BR"/>
        </w:rPr>
        <w:t>(MPDFT-2021)</w:t>
      </w:r>
      <w:r w:rsidR="00241354">
        <w:rPr>
          <w:rFonts w:ascii="Book Antiqua" w:eastAsia="Times New Roman" w:hAnsi="Book Antiqua" w:cs="Arial"/>
          <w:b/>
          <w:bCs/>
          <w:color w:val="FF0000"/>
          <w:sz w:val="16"/>
          <w:szCs w:val="16"/>
          <w:lang w:eastAsia="pt-BR"/>
        </w:rPr>
        <w:t xml:space="preserve"> </w:t>
      </w:r>
      <w:r w:rsidR="00241354">
        <w:rPr>
          <w:rFonts w:ascii="Book Antiqua" w:eastAsia="Times New Roman" w:hAnsi="Book Antiqua" w:cs="Arial"/>
          <w:b/>
          <w:bCs/>
          <w:color w:val="FF0000"/>
          <w:sz w:val="16"/>
          <w:szCs w:val="16"/>
          <w:u w:val="single"/>
          <w:lang w:eastAsia="pt-BR"/>
        </w:rPr>
        <w:t>(DPEPR-2022)</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r w:rsidR="00832EAA" w:rsidRPr="00F20644">
        <w:rPr>
          <w:rFonts w:ascii="Book Antiqua" w:eastAsia="Times New Roman" w:hAnsi="Book Antiqua" w:cs="Arial"/>
          <w:b/>
          <w:bCs/>
          <w:color w:val="FF0000"/>
          <w:sz w:val="16"/>
          <w:szCs w:val="16"/>
          <w:lang w:eastAsia="pt-BR"/>
        </w:rPr>
        <w:t xml:space="preserve"> </w:t>
      </w:r>
      <w:r w:rsidR="00832EAA" w:rsidRPr="00F20644">
        <w:rPr>
          <w:rStyle w:val="Hyperlink"/>
          <w:rFonts w:ascii="Book Antiqua" w:hAnsi="Book Antiqua" w:cs="Arial"/>
          <w:b/>
          <w:bCs/>
          <w:color w:val="FF0000"/>
          <w:sz w:val="16"/>
          <w:szCs w:val="16"/>
        </w:rPr>
        <w:t>(TJDFT-2023)</w:t>
      </w:r>
    </w:p>
    <w:tbl>
      <w:tblPr>
        <w:tblStyle w:val="Tabelacomgrade"/>
        <w:tblW w:w="0" w:type="auto"/>
        <w:tblLook w:val="04A0" w:firstRow="1" w:lastRow="0" w:firstColumn="1" w:lastColumn="0" w:noHBand="0" w:noVBand="1"/>
      </w:tblPr>
      <w:tblGrid>
        <w:gridCol w:w="8494"/>
      </w:tblGrid>
      <w:tr w:rsidR="000D644F" w14:paraId="3EE76C8A" w14:textId="77777777" w:rsidTr="00E363A2">
        <w:tc>
          <w:tcPr>
            <w:tcW w:w="8494" w:type="dxa"/>
            <w:shd w:val="clear" w:color="auto" w:fill="CCFFFF"/>
          </w:tcPr>
          <w:p w14:paraId="7F18A0EB" w14:textId="461AC3C6" w:rsidR="00832EAA" w:rsidRPr="00832EAA" w:rsidRDefault="00832EAA" w:rsidP="00832EAA">
            <w:pPr>
              <w:jc w:val="both"/>
              <w:rPr>
                <w:rFonts w:ascii="Book Antiqua" w:eastAsia="Times New Roman" w:hAnsi="Book Antiqua" w:cs="Arial"/>
                <w:i/>
                <w:iCs/>
                <w:color w:val="FF0000"/>
                <w:sz w:val="18"/>
                <w:szCs w:val="18"/>
                <w:lang w:eastAsia="pt-BR"/>
              </w:rPr>
            </w:pPr>
            <w:r w:rsidRPr="00832EAA">
              <w:rPr>
                <w:rFonts w:ascii="Book Antiqua" w:eastAsia="Times New Roman" w:hAnsi="Book Antiqua" w:cs="Arial"/>
                <w:b/>
                <w:bCs/>
                <w:i/>
                <w:iCs/>
                <w:color w:val="FF0000"/>
                <w:sz w:val="19"/>
                <w:szCs w:val="19"/>
                <w:lang w:eastAsia="pt-BR"/>
              </w:rPr>
              <w:t>#</w:t>
            </w:r>
            <w:r w:rsidRPr="00832EAA">
              <w:rPr>
                <w:rFonts w:ascii="Book Antiqua" w:eastAsia="Times New Roman" w:hAnsi="Book Antiqua" w:cs="Arial"/>
                <w:b/>
                <w:bCs/>
                <w:i/>
                <w:iCs/>
                <w:color w:val="FF0000"/>
                <w:sz w:val="19"/>
                <w:szCs w:val="19"/>
                <w:highlight w:val="green"/>
                <w:lang w:eastAsia="pt-BR"/>
              </w:rPr>
              <w:t>Atenção</w:t>
            </w:r>
            <w:r w:rsidRPr="00832EAA">
              <w:rPr>
                <w:rFonts w:ascii="Book Antiqua" w:eastAsia="Times New Roman" w:hAnsi="Book Antiqua" w:cs="Arial"/>
                <w:b/>
                <w:bCs/>
                <w:i/>
                <w:iCs/>
                <w:color w:val="FF0000"/>
                <w:sz w:val="19"/>
                <w:szCs w:val="19"/>
                <w:lang w:eastAsia="pt-BR"/>
              </w:rPr>
              <w:t>: #</w:t>
            </w:r>
            <w:r w:rsidRPr="00832EAA">
              <w:rPr>
                <w:rFonts w:ascii="Book Antiqua" w:eastAsia="Times New Roman" w:hAnsi="Book Antiqua" w:cs="Arial"/>
                <w:b/>
                <w:bCs/>
                <w:i/>
                <w:iCs/>
                <w:color w:val="FF0000"/>
                <w:sz w:val="19"/>
                <w:szCs w:val="19"/>
                <w:highlight w:val="green"/>
                <w:lang w:eastAsia="pt-BR"/>
              </w:rPr>
              <w:t>STJ</w:t>
            </w:r>
            <w:r w:rsidRPr="00832EAA">
              <w:rPr>
                <w:rFonts w:ascii="Book Antiqua" w:eastAsia="Times New Roman" w:hAnsi="Book Antiqua" w:cs="Arial"/>
                <w:b/>
                <w:bCs/>
                <w:i/>
                <w:iCs/>
                <w:color w:val="FF0000"/>
                <w:sz w:val="19"/>
                <w:szCs w:val="19"/>
                <w:lang w:eastAsia="pt-BR"/>
              </w:rPr>
              <w:t>:</w:t>
            </w:r>
            <w:r w:rsidRPr="00832EAA">
              <w:rPr>
                <w:rFonts w:ascii="Book Antiqua" w:eastAsia="Times New Roman" w:hAnsi="Book Antiqua"/>
                <w:i/>
                <w:iCs/>
                <w:color w:val="FF0000"/>
                <w:sz w:val="19"/>
                <w:szCs w:val="19"/>
                <w:lang w:eastAsia="pt-BR"/>
              </w:rPr>
              <w:t xml:space="preserve"> </w:t>
            </w:r>
            <w:r w:rsidRPr="00832EAA">
              <w:rPr>
                <w:rFonts w:ascii="Book Antiqua" w:eastAsia="Times New Roman" w:hAnsi="Book Antiqua"/>
                <w:b/>
                <w:bCs/>
                <w:i/>
                <w:iCs/>
                <w:color w:val="FF0000"/>
                <w:sz w:val="19"/>
                <w:szCs w:val="19"/>
                <w:lang w:eastAsia="pt-BR"/>
              </w:rPr>
              <w:t>#</w:t>
            </w:r>
            <w:r w:rsidRPr="00832EAA">
              <w:rPr>
                <w:rFonts w:ascii="Book Antiqua" w:eastAsia="Times New Roman" w:hAnsi="Book Antiqua"/>
                <w:b/>
                <w:bCs/>
                <w:i/>
                <w:iCs/>
                <w:color w:val="FF0000"/>
                <w:sz w:val="19"/>
                <w:szCs w:val="19"/>
                <w:highlight w:val="green"/>
                <w:lang w:eastAsia="pt-BR"/>
              </w:rPr>
              <w:t>TJDFT-2023</w:t>
            </w:r>
            <w:r w:rsidRPr="00832EAA">
              <w:rPr>
                <w:rFonts w:ascii="Book Antiqua" w:eastAsia="Times New Roman" w:hAnsi="Book Antiqua"/>
                <w:b/>
                <w:bCs/>
                <w:i/>
                <w:iCs/>
                <w:color w:val="FF0000"/>
                <w:sz w:val="19"/>
                <w:szCs w:val="19"/>
                <w:lang w:eastAsia="pt-BR"/>
              </w:rPr>
              <w:t>: #</w:t>
            </w:r>
            <w:r w:rsidRPr="00832EAA">
              <w:rPr>
                <w:rFonts w:ascii="Book Antiqua" w:eastAsia="Times New Roman" w:hAnsi="Book Antiqua"/>
                <w:b/>
                <w:bCs/>
                <w:i/>
                <w:iCs/>
                <w:color w:val="FF0000"/>
                <w:sz w:val="19"/>
                <w:szCs w:val="19"/>
                <w:highlight w:val="green"/>
                <w:lang w:eastAsia="pt-BR"/>
              </w:rPr>
              <w:t>CESPE</w:t>
            </w:r>
            <w:r w:rsidRPr="00832EA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color w:val="000000"/>
                <w:sz w:val="19"/>
                <w:szCs w:val="19"/>
                <w:lang w:eastAsia="pt-BR"/>
              </w:rPr>
              <w:t>Da interpretação sistemática de dispositivos legais do Marco Civil da Internet (art. 10, caput e § 1º, e art. 15), dessume-se que tanto os provedores de conexão quanto os provedores de aplicação têm a obrigação de guarda e fornecimento das informações da porta lógica de origem associada ao endereço IP. Apenas com as duas pontas da informação - conexão e aplicação - é possível resolver a questão da identidade de usuários na internet que estejam utilizando um compartilhamento da versão 4 do IP.</w:t>
            </w:r>
            <w:r>
              <w:rPr>
                <w:rFonts w:ascii="Book Antiqua" w:eastAsia="Times New Roman" w:hAnsi="Book Antiqua" w:cs="Arial"/>
                <w:b/>
                <w:bCs/>
                <w:color w:val="000000"/>
                <w:sz w:val="19"/>
                <w:szCs w:val="19"/>
                <w:lang w:eastAsia="pt-BR"/>
              </w:rPr>
              <w:t xml:space="preserve"> </w:t>
            </w:r>
            <w:r w:rsidRPr="00832EAA">
              <w:rPr>
                <w:rFonts w:ascii="Book Antiqua" w:eastAsia="Times New Roman" w:hAnsi="Book Antiqua" w:cs="Arial"/>
                <w:color w:val="000000"/>
                <w:sz w:val="18"/>
                <w:szCs w:val="18"/>
                <w:lang w:eastAsia="pt-BR"/>
              </w:rPr>
              <w:t>S</w:t>
            </w:r>
            <w:r w:rsidRPr="00832EAA">
              <w:rPr>
                <w:rFonts w:ascii="Book Antiqua" w:eastAsia="Times New Roman" w:hAnsi="Book Antiqua"/>
                <w:color w:val="000000"/>
                <w:sz w:val="18"/>
                <w:szCs w:val="18"/>
                <w:lang w:eastAsia="pt-BR"/>
              </w:rPr>
              <w:t xml:space="preserve">TJ. 3ª T., </w:t>
            </w:r>
            <w:r w:rsidRPr="00832EAA">
              <w:rPr>
                <w:rFonts w:ascii="Book Antiqua" w:eastAsia="Times New Roman" w:hAnsi="Book Antiqua" w:cs="Arial"/>
                <w:color w:val="000000"/>
                <w:sz w:val="18"/>
                <w:szCs w:val="18"/>
                <w:lang w:eastAsia="pt-BR"/>
              </w:rPr>
              <w:t>REsp 2.005.051/SP, Rel. Min. Nancy Andrighi, j. 23/8/22.</w:t>
            </w:r>
          </w:p>
          <w:p w14:paraId="7BCAD9A2" w14:textId="77777777" w:rsidR="00832EAA" w:rsidRDefault="00832EAA" w:rsidP="000D644F">
            <w:pPr>
              <w:jc w:val="both"/>
              <w:rPr>
                <w:rFonts w:ascii="Book Antiqua" w:eastAsia="Times New Roman" w:hAnsi="Book Antiqua" w:cs="Arial"/>
                <w:b/>
                <w:bCs/>
                <w:i/>
                <w:iCs/>
                <w:color w:val="FF0000"/>
                <w:sz w:val="19"/>
                <w:szCs w:val="19"/>
                <w:lang w:eastAsia="pt-BR"/>
              </w:rPr>
            </w:pPr>
          </w:p>
          <w:p w14:paraId="166F178E" w14:textId="4367C5B6" w:rsidR="000D644F" w:rsidRPr="006C62AA" w:rsidRDefault="000D644F" w:rsidP="000D644F">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0D644F">
              <w:rPr>
                <w:rFonts w:ascii="Book Antiqua" w:eastAsia="Times New Roman" w:hAnsi="Book Antiqua" w:cs="Arial"/>
                <w:b/>
                <w:bCs/>
                <w:i/>
                <w:iCs/>
                <w:color w:val="000000"/>
                <w:sz w:val="19"/>
                <w:szCs w:val="19"/>
                <w:u w:val="single"/>
                <w:lang w:eastAsia="pt-BR"/>
              </w:rPr>
              <w:t>Poder Judiciário pode obrigar empresa responsável pela rede social a fornecer os dados de todos os usuários que acessaram determinado perfil dessa rede social em determinado intervalo de tempo</w:t>
            </w:r>
            <w:r>
              <w:rPr>
                <w:rFonts w:ascii="Book Antiqua" w:eastAsia="Times New Roman" w:hAnsi="Book Antiqua" w:cs="Arial"/>
                <w:color w:val="000000"/>
                <w:sz w:val="19"/>
                <w:szCs w:val="19"/>
                <w:lang w:eastAsia="pt-BR"/>
              </w:rPr>
              <w:t xml:space="preserve">: </w:t>
            </w:r>
            <w:r w:rsidRPr="000D644F">
              <w:rPr>
                <w:rFonts w:ascii="Book Antiqua" w:eastAsia="Times New Roman" w:hAnsi="Book Antiqua" w:cs="Arial"/>
                <w:b/>
                <w:bCs/>
                <w:color w:val="000000"/>
                <w:sz w:val="19"/>
                <w:szCs w:val="19"/>
                <w:highlight w:val="magenta"/>
                <w:lang w:eastAsia="pt-BR"/>
              </w:rPr>
              <w:t>Caso concreto</w:t>
            </w:r>
            <w:r w:rsidRPr="000D644F">
              <w:rPr>
                <w:rFonts w:ascii="Book Antiqua" w:eastAsia="Times New Roman" w:hAnsi="Book Antiqua" w:cs="Arial"/>
                <w:b/>
                <w:bCs/>
                <w:color w:val="000000"/>
                <w:sz w:val="19"/>
                <w:szCs w:val="19"/>
                <w:lang w:eastAsia="pt-BR"/>
              </w:rPr>
              <w:t>: um casal publicou, de livre e espontânea vontade, fotos e vídeos em uma rede social adulta voltada para swing, chamada “</w:t>
            </w:r>
            <w:proofErr w:type="spellStart"/>
            <w:r w:rsidRPr="000D644F">
              <w:rPr>
                <w:rFonts w:ascii="Book Antiqua" w:eastAsia="Times New Roman" w:hAnsi="Book Antiqua" w:cs="Arial"/>
                <w:b/>
                <w:bCs/>
                <w:color w:val="000000"/>
                <w:sz w:val="19"/>
                <w:szCs w:val="19"/>
                <w:lang w:eastAsia="pt-BR"/>
              </w:rPr>
              <w:t>Sexlog</w:t>
            </w:r>
            <w:proofErr w:type="spellEnd"/>
            <w:r w:rsidRPr="000D644F">
              <w:rPr>
                <w:rFonts w:ascii="Book Antiqua" w:eastAsia="Times New Roman" w:hAnsi="Book Antiqua" w:cs="Arial"/>
                <w:b/>
                <w:bCs/>
                <w:color w:val="000000"/>
                <w:sz w:val="19"/>
                <w:szCs w:val="19"/>
                <w:lang w:eastAsia="pt-BR"/>
              </w:rPr>
              <w:t>”. Esse material foi indevidamente capturado por algum usuário da rede e distribuído por WhatsApp.</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O casal ajuizou ação contra a empresa responsável pela rede pedindo para que ela fornecesse os dados de todos os usuários que acessaram o perfil dos requerentes no período compreendido entre janeiro e abril de 2017.</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O pedido do casal pode ser acolhido? A empresa responsável pela rede tem a obrigação de fornecer esses dados?</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SIM. O art. 15 da Lei 12.965/14 (Marco Civil da Internet) prevê:</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i/>
                <w:iCs/>
                <w:color w:val="000000"/>
                <w:sz w:val="19"/>
                <w:szCs w:val="19"/>
                <w:lang w:eastAsia="pt-BR"/>
              </w:rPr>
              <w:t>Art. 15. O provedor de aplicações de internet constituído na forma de pessoa jurídica e que exerça essa atividade de forma organizada, profissionalmente e com fins econômicos deverá manter os respectivos registros de acesso a aplicações de internet, sob sigilo, em ambiente controlado e de segurança, pelo prazo de 6 (seis) meses, nos termos do regulamento.</w:t>
            </w:r>
            <w:r>
              <w:rPr>
                <w:rFonts w:ascii="Book Antiqua" w:eastAsia="Times New Roman" w:hAnsi="Book Antiqua" w:cs="Arial"/>
                <w:b/>
                <w:bCs/>
                <w:i/>
                <w:iCs/>
                <w:color w:val="000000"/>
                <w:sz w:val="19"/>
                <w:szCs w:val="19"/>
                <w:lang w:eastAsia="pt-BR"/>
              </w:rPr>
              <w:t xml:space="preserve">” </w:t>
            </w:r>
            <w:r w:rsidRPr="000D644F">
              <w:rPr>
                <w:rFonts w:ascii="Book Antiqua" w:eastAsia="Times New Roman" w:hAnsi="Book Antiqua" w:cs="Arial"/>
                <w:b/>
                <w:bCs/>
                <w:color w:val="000000"/>
                <w:sz w:val="19"/>
                <w:szCs w:val="19"/>
                <w:lang w:eastAsia="pt-BR"/>
              </w:rPr>
              <w:t>Diante da obrigação legal de guarda de registros de acesso a aplicações de internet, não há como afastar a possibilidade jurídica de obrigar os provedores de aplicação ao fornecimento dessas informações (quais usuários acessaram um perfil na rede social num período), considerando que se trata de mero desdobramento dessas obrigações.</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 xml:space="preserve">Em suma: </w:t>
            </w:r>
            <w:r w:rsidRPr="000D644F">
              <w:rPr>
                <w:rFonts w:ascii="Book Antiqua" w:eastAsia="Times New Roman" w:hAnsi="Book Antiqua" w:cs="Arial"/>
                <w:b/>
                <w:bCs/>
                <w:color w:val="000000"/>
                <w:sz w:val="19"/>
                <w:szCs w:val="19"/>
                <w:highlight w:val="green"/>
                <w:lang w:eastAsia="pt-BR"/>
              </w:rPr>
              <w:t>é juridicamente possível obrigar</w:t>
            </w:r>
            <w:r w:rsidRPr="000D644F">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highlight w:val="yellow"/>
                <w:lang w:eastAsia="pt-BR"/>
              </w:rPr>
              <w:t xml:space="preserve">os provedores de aplicação ao fornecimento de </w:t>
            </w:r>
            <w:proofErr w:type="spellStart"/>
            <w:r w:rsidRPr="000D644F">
              <w:rPr>
                <w:rFonts w:ascii="Book Antiqua" w:eastAsia="Times New Roman" w:hAnsi="Book Antiqua" w:cs="Arial"/>
                <w:b/>
                <w:bCs/>
                <w:color w:val="000000"/>
                <w:sz w:val="19"/>
                <w:szCs w:val="19"/>
                <w:highlight w:val="yellow"/>
                <w:lang w:eastAsia="pt-BR"/>
              </w:rPr>
              <w:t>IPs</w:t>
            </w:r>
            <w:proofErr w:type="spellEnd"/>
            <w:r w:rsidRPr="000D644F">
              <w:rPr>
                <w:rFonts w:ascii="Book Antiqua" w:eastAsia="Times New Roman" w:hAnsi="Book Antiqua" w:cs="Arial"/>
                <w:b/>
                <w:bCs/>
                <w:color w:val="000000"/>
                <w:sz w:val="19"/>
                <w:szCs w:val="19"/>
                <w:highlight w:val="yellow"/>
                <w:lang w:eastAsia="pt-BR"/>
              </w:rPr>
              <w:t xml:space="preserve"> e de dados cadastrais de usuários que acessaram perfil de rede social em um determinado período de tempo</w:t>
            </w:r>
            <w:r w:rsidRPr="000D644F">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color w:val="000000"/>
                <w:sz w:val="19"/>
                <w:szCs w:val="19"/>
                <w:lang w:eastAsia="pt-BR"/>
              </w:rPr>
              <w:t>STJ. 3ª T. REsp 1738651-MS, Rel. Min. Nancy Andrighi, j</w:t>
            </w:r>
            <w:r>
              <w:rPr>
                <w:rFonts w:ascii="Book Antiqua" w:eastAsia="Times New Roman" w:hAnsi="Book Antiqua" w:cs="Arial"/>
                <w:color w:val="000000"/>
                <w:sz w:val="19"/>
                <w:szCs w:val="19"/>
                <w:lang w:eastAsia="pt-BR"/>
              </w:rPr>
              <w:t>.</w:t>
            </w:r>
            <w:r w:rsidRPr="000D644F">
              <w:rPr>
                <w:rFonts w:ascii="Book Antiqua" w:eastAsia="Times New Roman" w:hAnsi="Book Antiqua" w:cs="Arial"/>
                <w:color w:val="000000"/>
                <w:sz w:val="19"/>
                <w:szCs w:val="19"/>
                <w:lang w:eastAsia="pt-BR"/>
              </w:rPr>
              <w:t xml:space="preserve"> 25/08/20</w:t>
            </w:r>
            <w:r>
              <w:rPr>
                <w:rFonts w:ascii="Book Antiqua" w:eastAsia="Times New Roman" w:hAnsi="Book Antiqua" w:cs="Arial"/>
                <w:color w:val="000000"/>
                <w:sz w:val="19"/>
                <w:szCs w:val="19"/>
                <w:lang w:eastAsia="pt-BR"/>
              </w:rPr>
              <w:t xml:space="preserve"> </w:t>
            </w:r>
            <w:r w:rsidRPr="000D644F">
              <w:rPr>
                <w:rFonts w:ascii="Book Antiqua" w:eastAsia="Times New Roman" w:hAnsi="Book Antiqua" w:cs="Arial"/>
                <w:b/>
                <w:bCs/>
                <w:color w:val="000000"/>
                <w:sz w:val="19"/>
                <w:szCs w:val="19"/>
                <w:lang w:eastAsia="pt-BR"/>
              </w:rPr>
              <w:t>(Info 678).</w:t>
            </w:r>
          </w:p>
        </w:tc>
      </w:tr>
    </w:tbl>
    <w:p w14:paraId="63D4531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9" w:name="art15§1"/>
      <w:bookmarkEnd w:id="99"/>
      <w:r w:rsidRPr="00EF16FA">
        <w:rPr>
          <w:rFonts w:ascii="Book Antiqua" w:eastAsia="Times New Roman" w:hAnsi="Book Antiqua" w:cs="Arial"/>
          <w:color w:val="000000"/>
          <w:sz w:val="19"/>
          <w:szCs w:val="19"/>
          <w:lang w:eastAsia="pt-BR"/>
        </w:rPr>
        <w:t>§ 1º Ordem judicial poderá obrigar, por tempo certo, os provedores de aplicações de internet que não estão sujeitos ao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a guardarem registros de acesso a aplicações de internet, desde que se trate de registros relativos a fatos específicos em período determinado.</w:t>
      </w:r>
    </w:p>
    <w:p w14:paraId="63852D51" w14:textId="779A640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00" w:name="art15§2"/>
      <w:bookmarkEnd w:id="100"/>
      <w:r w:rsidRPr="00EE1261">
        <w:rPr>
          <w:rFonts w:ascii="Book Antiqua" w:eastAsia="Times New Roman" w:hAnsi="Book Antiqua" w:cs="Arial"/>
          <w:b/>
          <w:bCs/>
          <w:color w:val="000000"/>
          <w:sz w:val="19"/>
          <w:szCs w:val="19"/>
          <w:highlight w:val="magenta"/>
          <w:lang w:eastAsia="pt-BR"/>
        </w:rPr>
        <w:t>§ 2º</w:t>
      </w:r>
      <w:r w:rsidRPr="00EE1261">
        <w:rPr>
          <w:rFonts w:ascii="Book Antiqua" w:eastAsia="Times New Roman" w:hAnsi="Book Antiqua" w:cs="Arial"/>
          <w:b/>
          <w:bCs/>
          <w:color w:val="000000"/>
          <w:sz w:val="19"/>
          <w:szCs w:val="19"/>
          <w:lang w:eastAsia="pt-BR"/>
        </w:rPr>
        <w:t xml:space="preserve"> A autoridade policial ou administrativa ou o Ministério Público </w:t>
      </w:r>
      <w:r w:rsidRPr="00EE1261">
        <w:rPr>
          <w:rFonts w:ascii="Book Antiqua" w:eastAsia="Times New Roman" w:hAnsi="Book Antiqua" w:cs="Arial"/>
          <w:b/>
          <w:bCs/>
          <w:caps/>
          <w:color w:val="000000"/>
          <w:sz w:val="19"/>
          <w:szCs w:val="19"/>
          <w:highlight w:val="green"/>
          <w:lang w:eastAsia="pt-BR"/>
        </w:rPr>
        <w:t>poderão requerer</w:t>
      </w:r>
      <w:r w:rsidRPr="00EE1261">
        <w:rPr>
          <w:rFonts w:ascii="Book Antiqua" w:eastAsia="Times New Roman" w:hAnsi="Book Antiqua" w:cs="Arial"/>
          <w:b/>
          <w:bCs/>
          <w:color w:val="000000"/>
          <w:sz w:val="19"/>
          <w:szCs w:val="19"/>
          <w:lang w:eastAsia="pt-BR"/>
        </w:rPr>
        <w:t xml:space="preserve"> cautelarmente a qualquer provedor de aplicações de internet que os registros de acesso a aplicações de internet sejam guardados, inclusive por prazo superior ao previsto no caput, observado o disposto nos §§ 3º e 4º do art. 13</w:t>
      </w:r>
      <w:r w:rsidRPr="00F20644">
        <w:rPr>
          <w:rFonts w:ascii="Book Antiqua" w:eastAsia="Times New Roman" w:hAnsi="Book Antiqua" w:cs="Arial"/>
          <w:color w:val="000000"/>
          <w:sz w:val="18"/>
          <w:szCs w:val="18"/>
          <w:lang w:eastAsia="pt-BR"/>
        </w:rPr>
        <w:t>.</w:t>
      </w:r>
      <w:r w:rsidR="00EE1261" w:rsidRPr="00F20644">
        <w:rPr>
          <w:rFonts w:ascii="Book Antiqua" w:eastAsia="Times New Roman" w:hAnsi="Book Antiqua" w:cs="Arial"/>
          <w:color w:val="000000"/>
          <w:sz w:val="18"/>
          <w:szCs w:val="18"/>
          <w:lang w:eastAsia="pt-BR"/>
        </w:rPr>
        <w:t xml:space="preserve"> </w:t>
      </w:r>
      <w:r w:rsidR="00EE1261" w:rsidRPr="00F20644">
        <w:rPr>
          <w:rFonts w:ascii="Book Antiqua" w:eastAsia="Times New Roman" w:hAnsi="Book Antiqua" w:cs="Arial"/>
          <w:b/>
          <w:bCs/>
          <w:color w:val="FF0000"/>
          <w:sz w:val="16"/>
          <w:szCs w:val="16"/>
          <w:u w:val="single"/>
          <w:lang w:eastAsia="pt-BR"/>
        </w:rPr>
        <w:t>(MPDFT-2021)</w:t>
      </w:r>
    </w:p>
    <w:p w14:paraId="07285598" w14:textId="1E844C2F"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01" w:name="art15§3"/>
      <w:bookmarkEnd w:id="101"/>
      <w:r w:rsidRPr="00EE1261">
        <w:rPr>
          <w:rFonts w:ascii="Book Antiqua" w:eastAsia="Times New Roman" w:hAnsi="Book Antiqua" w:cs="Arial"/>
          <w:b/>
          <w:bCs/>
          <w:color w:val="000000"/>
          <w:sz w:val="19"/>
          <w:szCs w:val="19"/>
          <w:highlight w:val="magenta"/>
          <w:lang w:eastAsia="pt-BR"/>
        </w:rPr>
        <w:t>§ 3º</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Em qualquer hipótese, a disponibilização ao requerente dos registros de que trata este artigo </w:t>
      </w:r>
      <w:r w:rsidRPr="00EE1261">
        <w:rPr>
          <w:rFonts w:ascii="Book Antiqua" w:eastAsia="Times New Roman" w:hAnsi="Book Antiqua" w:cs="Arial"/>
          <w:b/>
          <w:bCs/>
          <w:caps/>
          <w:color w:val="000000"/>
          <w:sz w:val="19"/>
          <w:szCs w:val="19"/>
          <w:highlight w:val="green"/>
          <w:lang w:eastAsia="pt-BR"/>
        </w:rPr>
        <w:t>deverá ser precedida</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de autorização judicial</w:t>
      </w:r>
      <w:r w:rsidRPr="00EE1261">
        <w:rPr>
          <w:rFonts w:ascii="Book Antiqua" w:eastAsia="Times New Roman" w:hAnsi="Book Antiqua" w:cs="Arial"/>
          <w:b/>
          <w:bCs/>
          <w:color w:val="000000"/>
          <w:sz w:val="19"/>
          <w:szCs w:val="19"/>
          <w:lang w:eastAsia="pt-BR"/>
        </w:rPr>
        <w:t>, conforme disposto na Seção IV deste Capítulo</w:t>
      </w:r>
      <w:r w:rsidRPr="00F20644">
        <w:rPr>
          <w:rFonts w:ascii="Book Antiqua" w:eastAsia="Times New Roman" w:hAnsi="Book Antiqua" w:cs="Arial"/>
          <w:b/>
          <w:bCs/>
          <w:color w:val="000000"/>
          <w:sz w:val="16"/>
          <w:szCs w:val="16"/>
          <w:lang w:eastAsia="pt-BR"/>
        </w:rPr>
        <w:t>.</w:t>
      </w:r>
      <w:r w:rsidR="00EE1261" w:rsidRPr="00F20644">
        <w:rPr>
          <w:rFonts w:ascii="Book Antiqua" w:eastAsia="Times New Roman" w:hAnsi="Book Antiqua" w:cs="Arial"/>
          <w:color w:val="000000"/>
          <w:sz w:val="16"/>
          <w:szCs w:val="16"/>
          <w:lang w:eastAsia="pt-BR"/>
        </w:rPr>
        <w:t xml:space="preserve"> </w:t>
      </w:r>
      <w:r w:rsidR="00EE1261" w:rsidRPr="00F20644">
        <w:rPr>
          <w:rFonts w:ascii="Book Antiqua" w:eastAsia="Times New Roman" w:hAnsi="Book Antiqua" w:cs="Arial"/>
          <w:b/>
          <w:bCs/>
          <w:color w:val="FF0000"/>
          <w:sz w:val="16"/>
          <w:szCs w:val="16"/>
          <w:u w:val="single"/>
          <w:lang w:eastAsia="pt-BR"/>
        </w:rPr>
        <w:t>(MPDFT-2021)</w:t>
      </w:r>
    </w:p>
    <w:p w14:paraId="3168618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2" w:name="art15§4"/>
      <w:bookmarkEnd w:id="102"/>
      <w:r w:rsidRPr="00EF16FA">
        <w:rPr>
          <w:rFonts w:ascii="Book Antiqua" w:eastAsia="Times New Roman" w:hAnsi="Book Antiqua" w:cs="Arial"/>
          <w:color w:val="000000"/>
          <w:sz w:val="19"/>
          <w:szCs w:val="19"/>
          <w:lang w:eastAsia="pt-BR"/>
        </w:rPr>
        <w:t>§ 4º Na aplicação de sanções pelo descumprimento ao disposto neste artigo, serão considerados a natureza e a gravidade da infração, os danos dela resultantes, eventual vantagem auferida pelo infrator, as circunstâncias agravantes, os antecedentes do infrator e a reincidência.</w:t>
      </w:r>
    </w:p>
    <w:p w14:paraId="0C72C34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3" w:name="art16"/>
      <w:bookmarkEnd w:id="103"/>
      <w:r w:rsidRPr="00EF16FA">
        <w:rPr>
          <w:rFonts w:ascii="Book Antiqua" w:eastAsia="Times New Roman" w:hAnsi="Book Antiqua" w:cs="Arial"/>
          <w:color w:val="000000"/>
          <w:sz w:val="19"/>
          <w:szCs w:val="19"/>
          <w:lang w:eastAsia="pt-BR"/>
        </w:rPr>
        <w:t>Art. 16. Na provisão de aplicações de internet, onerosa ou gratuita, é vedada a guarda:</w:t>
      </w:r>
    </w:p>
    <w:p w14:paraId="29B9391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4" w:name="art16i"/>
      <w:bookmarkEnd w:id="104"/>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dos</w:t>
      </w:r>
      <w:proofErr w:type="gramEnd"/>
      <w:r w:rsidRPr="00EF16FA">
        <w:rPr>
          <w:rFonts w:ascii="Book Antiqua" w:eastAsia="Times New Roman" w:hAnsi="Book Antiqua" w:cs="Arial"/>
          <w:color w:val="000000"/>
          <w:sz w:val="19"/>
          <w:szCs w:val="19"/>
          <w:lang w:eastAsia="pt-BR"/>
        </w:rPr>
        <w:t xml:space="preserve"> registros de acesso a outras aplicações de internet sem que o titular dos dados tenha consentido previamente, respeitado o disposto no art. 7</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ou</w:t>
      </w:r>
    </w:p>
    <w:p w14:paraId="41D085E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5" w:name="art16ii"/>
      <w:bookmarkEnd w:id="105"/>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de</w:t>
      </w:r>
      <w:proofErr w:type="gramEnd"/>
      <w:r w:rsidRPr="00EF16FA">
        <w:rPr>
          <w:rFonts w:ascii="Book Antiqua" w:eastAsia="Times New Roman" w:hAnsi="Book Antiqua" w:cs="Arial"/>
          <w:color w:val="000000"/>
          <w:sz w:val="19"/>
          <w:szCs w:val="19"/>
          <w:lang w:eastAsia="pt-BR"/>
        </w:rPr>
        <w:t xml:space="preserve"> dados pessoais que sejam excessivos em relação à finalidade para a qual foi dado consentimento pelo seu titular.</w:t>
      </w:r>
    </w:p>
    <w:p w14:paraId="77AD67C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6" w:name="art17"/>
      <w:bookmarkEnd w:id="106"/>
      <w:r w:rsidRPr="00EF16FA">
        <w:rPr>
          <w:rFonts w:ascii="Book Antiqua" w:eastAsia="Times New Roman" w:hAnsi="Book Antiqua" w:cs="Arial"/>
          <w:color w:val="000000"/>
          <w:sz w:val="19"/>
          <w:szCs w:val="19"/>
          <w:lang w:eastAsia="pt-BR"/>
        </w:rPr>
        <w:lastRenderedPageBreak/>
        <w:t>Art. 17. Ressalvadas as hipóteses previstas nesta Lei, a opção por não guardar os registros de acesso a aplicações de internet não implica responsabilidade sobre danos decorrentes do uso desses serviços por terceiros.</w:t>
      </w:r>
    </w:p>
    <w:p w14:paraId="5273F37F"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07" w:name="capituloisecaoiii"/>
      <w:bookmarkEnd w:id="107"/>
      <w:r w:rsidRPr="00EF16FA">
        <w:rPr>
          <w:rFonts w:ascii="Book Antiqua" w:eastAsia="Times New Roman" w:hAnsi="Book Antiqua" w:cs="Arial"/>
          <w:b/>
          <w:bCs/>
          <w:color w:val="000000"/>
          <w:sz w:val="19"/>
          <w:szCs w:val="19"/>
          <w:lang w:eastAsia="pt-BR"/>
        </w:rPr>
        <w:t>Seção III</w:t>
      </w:r>
      <w:r w:rsidRPr="00EF16FA">
        <w:rPr>
          <w:rFonts w:ascii="Book Antiqua" w:eastAsia="Times New Roman" w:hAnsi="Book Antiqua" w:cs="Arial"/>
          <w:b/>
          <w:bCs/>
          <w:color w:val="000000"/>
          <w:sz w:val="19"/>
          <w:szCs w:val="19"/>
          <w:lang w:eastAsia="pt-BR"/>
        </w:rPr>
        <w:br/>
        <w:t>Da Responsabilidade por Danos Decorrentes de Conteúdo Gerado por Terceiros</w:t>
      </w:r>
    </w:p>
    <w:p w14:paraId="455128AD" w14:textId="70952C4A" w:rsidR="00EF16FA" w:rsidRPr="0024143C"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108" w:name="art18"/>
      <w:bookmarkEnd w:id="108"/>
      <w:r w:rsidRPr="002E3D6E">
        <w:rPr>
          <w:rFonts w:ascii="Book Antiqua" w:eastAsia="Times New Roman" w:hAnsi="Book Antiqua" w:cs="Arial"/>
          <w:b/>
          <w:bCs/>
          <w:color w:val="000000"/>
          <w:sz w:val="19"/>
          <w:szCs w:val="19"/>
          <w:highlight w:val="magenta"/>
          <w:lang w:eastAsia="pt-BR"/>
        </w:rPr>
        <w:t>Art. 18</w:t>
      </w:r>
      <w:r w:rsidRPr="00EF16FA">
        <w:rPr>
          <w:rFonts w:ascii="Book Antiqua" w:eastAsia="Times New Roman" w:hAnsi="Book Antiqua" w:cs="Arial"/>
          <w:color w:val="000000"/>
          <w:sz w:val="19"/>
          <w:szCs w:val="19"/>
          <w:lang w:eastAsia="pt-BR"/>
        </w:rPr>
        <w:t xml:space="preserve">. </w:t>
      </w:r>
      <w:r w:rsidRPr="002E3D6E">
        <w:rPr>
          <w:rFonts w:ascii="Book Antiqua" w:eastAsia="Times New Roman" w:hAnsi="Book Antiqua" w:cs="Arial"/>
          <w:b/>
          <w:bCs/>
          <w:color w:val="000000"/>
          <w:sz w:val="19"/>
          <w:szCs w:val="19"/>
          <w:lang w:eastAsia="pt-BR"/>
        </w:rPr>
        <w:t xml:space="preserve">O </w:t>
      </w:r>
      <w:r w:rsidRPr="00F129CE">
        <w:rPr>
          <w:rFonts w:ascii="Book Antiqua" w:eastAsia="Times New Roman" w:hAnsi="Book Antiqua" w:cs="Arial"/>
          <w:b/>
          <w:bCs/>
          <w:color w:val="000000"/>
          <w:sz w:val="19"/>
          <w:szCs w:val="19"/>
          <w:highlight w:val="yellow"/>
          <w:lang w:eastAsia="pt-BR"/>
        </w:rPr>
        <w:t>provedor de conexão à internet</w:t>
      </w:r>
      <w:r w:rsidRPr="002E3D6E">
        <w:rPr>
          <w:rFonts w:ascii="Book Antiqua" w:eastAsia="Times New Roman" w:hAnsi="Book Antiqua" w:cs="Arial"/>
          <w:b/>
          <w:bCs/>
          <w:color w:val="000000"/>
          <w:sz w:val="19"/>
          <w:szCs w:val="19"/>
          <w:lang w:eastAsia="pt-BR"/>
        </w:rPr>
        <w:t xml:space="preserve"> </w:t>
      </w:r>
      <w:r w:rsidRPr="002E3D6E">
        <w:rPr>
          <w:rFonts w:ascii="Book Antiqua" w:eastAsia="Times New Roman" w:hAnsi="Book Antiqua" w:cs="Arial"/>
          <w:b/>
          <w:bCs/>
          <w:caps/>
          <w:color w:val="000000"/>
          <w:sz w:val="19"/>
          <w:szCs w:val="19"/>
          <w:highlight w:val="green"/>
          <w:lang w:eastAsia="pt-BR"/>
        </w:rPr>
        <w:t>não será responsabilizado</w:t>
      </w:r>
      <w:r w:rsidRPr="002E3D6E">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shd w:val="clear" w:color="auto" w:fill="F7CAAC" w:themeFill="accent2" w:themeFillTint="66"/>
          <w:lang w:eastAsia="pt-BR"/>
        </w:rPr>
        <w:t>civilmente</w:t>
      </w:r>
      <w:r w:rsidRPr="002E3D6E">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cyan"/>
          <w:lang w:eastAsia="pt-BR"/>
        </w:rPr>
        <w:t>por danos decorrentes de conteúdo gerado</w:t>
      </w:r>
      <w:r w:rsidRPr="002E3D6E">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yellow"/>
          <w:lang w:eastAsia="pt-BR"/>
        </w:rPr>
        <w:t>por terceiros</w:t>
      </w:r>
      <w:r w:rsidRPr="00F20644">
        <w:rPr>
          <w:rFonts w:ascii="Book Antiqua" w:eastAsia="Times New Roman" w:hAnsi="Book Antiqua" w:cs="Arial"/>
          <w:color w:val="000000"/>
          <w:sz w:val="18"/>
          <w:szCs w:val="18"/>
          <w:lang w:eastAsia="pt-BR"/>
        </w:rPr>
        <w:t>.</w:t>
      </w:r>
      <w:r w:rsidR="00DF60FA" w:rsidRPr="00F20644">
        <w:rPr>
          <w:rFonts w:ascii="Book Antiqua" w:eastAsia="Times New Roman" w:hAnsi="Book Antiqua" w:cs="Arial"/>
          <w:color w:val="000000"/>
          <w:sz w:val="18"/>
          <w:szCs w:val="18"/>
          <w:lang w:eastAsia="pt-BR"/>
        </w:rPr>
        <w:t xml:space="preserve"> </w:t>
      </w:r>
      <w:r w:rsidR="00DF60FA" w:rsidRPr="00F20644">
        <w:rPr>
          <w:rFonts w:ascii="Book Antiqua" w:eastAsia="Times New Roman" w:hAnsi="Book Antiqua" w:cs="Times New Roman"/>
          <w:b/>
          <w:bCs/>
          <w:color w:val="FF0000"/>
          <w:sz w:val="16"/>
          <w:szCs w:val="16"/>
          <w:u w:val="single"/>
          <w:lang w:eastAsia="pt-BR"/>
        </w:rPr>
        <w:t>(DPERS-2018)</w:t>
      </w:r>
      <w:r w:rsidR="002E3D6E" w:rsidRPr="00F20644">
        <w:rPr>
          <w:rFonts w:ascii="Book Antiqua" w:eastAsia="Times New Roman" w:hAnsi="Book Antiqua" w:cs="Arial"/>
          <w:color w:val="FF0000"/>
          <w:sz w:val="16"/>
          <w:szCs w:val="16"/>
          <w:lang w:eastAsia="pt-BR"/>
        </w:rPr>
        <w:t xml:space="preserve"> </w:t>
      </w:r>
      <w:bookmarkStart w:id="109" w:name="_Hlk90635709"/>
      <w:r w:rsidR="002E3D6E" w:rsidRPr="00F20644">
        <w:rPr>
          <w:rFonts w:ascii="Book Antiqua" w:eastAsia="Times New Roman" w:hAnsi="Book Antiqua" w:cs="Arial"/>
          <w:b/>
          <w:bCs/>
          <w:color w:val="FF0000"/>
          <w:sz w:val="16"/>
          <w:szCs w:val="16"/>
          <w:u w:val="single"/>
          <w:lang w:eastAsia="pt-BR"/>
        </w:rPr>
        <w:t>(DPESP-2019)</w:t>
      </w:r>
      <w:bookmarkEnd w:id="109"/>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(DPERJ-2021)</w:t>
      </w:r>
      <w:r w:rsidR="002D32FC">
        <w:rPr>
          <w:rFonts w:ascii="Book Antiqua" w:eastAsia="Times New Roman" w:hAnsi="Book Antiqua" w:cs="Arial"/>
          <w:b/>
          <w:bCs/>
          <w:color w:val="FF0000"/>
          <w:sz w:val="16"/>
          <w:szCs w:val="16"/>
          <w:lang w:eastAsia="pt-BR"/>
        </w:rPr>
        <w:t xml:space="preserve"> </w:t>
      </w:r>
      <w:r w:rsidR="002D32FC">
        <w:rPr>
          <w:rFonts w:ascii="Book Antiqua" w:hAnsi="Book Antiqua"/>
          <w:b/>
          <w:color w:val="FF0000"/>
          <w:sz w:val="16"/>
          <w:szCs w:val="16"/>
          <w:u w:val="single"/>
        </w:rPr>
        <w:t>(TJSP-2023)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(TRF1-2023)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(MPRJ-2024)</w:t>
      </w:r>
    </w:p>
    <w:p w14:paraId="55925102" w14:textId="6037EBC6" w:rsidR="00EF16FA" w:rsidRPr="00C0197C"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10" w:name="art19"/>
      <w:bookmarkEnd w:id="110"/>
      <w:r w:rsidRPr="00EE1261">
        <w:rPr>
          <w:rFonts w:ascii="Book Antiqua" w:eastAsia="Times New Roman" w:hAnsi="Book Antiqua" w:cs="Arial"/>
          <w:b/>
          <w:bCs/>
          <w:color w:val="000000"/>
          <w:sz w:val="19"/>
          <w:szCs w:val="19"/>
          <w:highlight w:val="magenta"/>
          <w:lang w:eastAsia="pt-BR"/>
        </w:rPr>
        <w:t>Art. 19</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Com o intuito de assegurar a liberdade de expressão e impedir a censura, </w:t>
      </w:r>
      <w:r w:rsidRPr="00F129CE">
        <w:rPr>
          <w:rFonts w:ascii="Book Antiqua" w:eastAsia="Times New Roman" w:hAnsi="Book Antiqua" w:cs="Arial"/>
          <w:b/>
          <w:bCs/>
          <w:color w:val="000000"/>
          <w:sz w:val="19"/>
          <w:szCs w:val="19"/>
          <w:highlight w:val="yellow"/>
          <w:lang w:eastAsia="pt-BR"/>
        </w:rPr>
        <w:t>o provedor de aplicações de internet</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highlight w:val="green"/>
          <w:lang w:eastAsia="pt-BR"/>
        </w:rPr>
        <w:t>somente poderá ser responsabilizado</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shd w:val="clear" w:color="auto" w:fill="F7CAAC" w:themeFill="accent2" w:themeFillTint="66"/>
          <w:lang w:eastAsia="pt-BR"/>
        </w:rPr>
        <w:t>civilmente</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cyan"/>
          <w:lang w:eastAsia="pt-BR"/>
        </w:rPr>
        <w:t>por danos decorrentes de conteúdo gerado</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yellow"/>
          <w:lang w:eastAsia="pt-BR"/>
        </w:rPr>
        <w:t>por terceiros se</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após ordem judicial específica</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highlight w:val="green"/>
          <w:lang w:eastAsia="pt-BR"/>
        </w:rPr>
        <w:t>não tomar</w:t>
      </w:r>
      <w:r w:rsidRPr="00EE1261">
        <w:rPr>
          <w:rFonts w:ascii="Book Antiqua" w:eastAsia="Times New Roman" w:hAnsi="Book Antiqua" w:cs="Arial"/>
          <w:b/>
          <w:bCs/>
          <w:color w:val="000000"/>
          <w:sz w:val="19"/>
          <w:szCs w:val="19"/>
          <w:lang w:eastAsia="pt-BR"/>
        </w:rPr>
        <w:t xml:space="preserve"> as </w:t>
      </w:r>
      <w:r w:rsidRPr="00F129CE">
        <w:rPr>
          <w:rFonts w:ascii="Book Antiqua" w:eastAsia="Times New Roman" w:hAnsi="Book Antiqua" w:cs="Arial"/>
          <w:b/>
          <w:bCs/>
          <w:caps/>
          <w:color w:val="000000"/>
          <w:sz w:val="19"/>
          <w:szCs w:val="19"/>
          <w:shd w:val="clear" w:color="auto" w:fill="F7CAAC" w:themeFill="accent2" w:themeFillTint="66"/>
          <w:lang w:eastAsia="pt-BR"/>
        </w:rPr>
        <w:t>providências</w:t>
      </w:r>
      <w:r w:rsidRPr="00EE1261">
        <w:rPr>
          <w:rFonts w:ascii="Book Antiqua" w:eastAsia="Times New Roman" w:hAnsi="Book Antiqua" w:cs="Arial"/>
          <w:b/>
          <w:bCs/>
          <w:color w:val="000000"/>
          <w:sz w:val="19"/>
          <w:szCs w:val="19"/>
          <w:lang w:eastAsia="pt-BR"/>
        </w:rPr>
        <w:t xml:space="preserve"> para, </w:t>
      </w:r>
      <w:r w:rsidRPr="00F129CE">
        <w:rPr>
          <w:rFonts w:ascii="Book Antiqua" w:eastAsia="Times New Roman" w:hAnsi="Book Antiqua" w:cs="Arial"/>
          <w:b/>
          <w:bCs/>
          <w:color w:val="000000"/>
          <w:sz w:val="19"/>
          <w:szCs w:val="19"/>
          <w:highlight w:val="cyan"/>
          <w:lang w:eastAsia="pt-BR"/>
        </w:rPr>
        <w:t>no âmbito</w:t>
      </w:r>
      <w:r w:rsidRPr="00EE1261">
        <w:rPr>
          <w:rFonts w:ascii="Book Antiqua" w:eastAsia="Times New Roman" w:hAnsi="Book Antiqua" w:cs="Arial"/>
          <w:b/>
          <w:bCs/>
          <w:color w:val="000000"/>
          <w:sz w:val="19"/>
          <w:szCs w:val="19"/>
          <w:lang w:eastAsia="pt-BR"/>
        </w:rPr>
        <w:t xml:space="preserve"> e </w:t>
      </w:r>
      <w:r w:rsidRPr="00F129CE">
        <w:rPr>
          <w:rFonts w:ascii="Book Antiqua" w:eastAsia="Times New Roman" w:hAnsi="Book Antiqua" w:cs="Arial"/>
          <w:b/>
          <w:bCs/>
          <w:color w:val="000000"/>
          <w:sz w:val="19"/>
          <w:szCs w:val="19"/>
          <w:highlight w:val="cyan"/>
          <w:lang w:eastAsia="pt-BR"/>
        </w:rPr>
        <w:t>nos limites técnicos</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yellow"/>
          <w:lang w:eastAsia="pt-BR"/>
        </w:rPr>
        <w:t>do seu serviço</w:t>
      </w:r>
      <w:r w:rsidRPr="00EE1261">
        <w:rPr>
          <w:rFonts w:ascii="Book Antiqua" w:eastAsia="Times New Roman" w:hAnsi="Book Antiqua" w:cs="Arial"/>
          <w:b/>
          <w:bCs/>
          <w:color w:val="000000"/>
          <w:sz w:val="19"/>
          <w:szCs w:val="19"/>
          <w:lang w:eastAsia="pt-BR"/>
        </w:rPr>
        <w:t xml:space="preserve"> e </w:t>
      </w:r>
      <w:r w:rsidRPr="00F129CE">
        <w:rPr>
          <w:rFonts w:ascii="Book Antiqua" w:eastAsia="Times New Roman" w:hAnsi="Book Antiqua" w:cs="Arial"/>
          <w:b/>
          <w:bCs/>
          <w:color w:val="000000"/>
          <w:sz w:val="19"/>
          <w:szCs w:val="19"/>
          <w:highlight w:val="cyan"/>
          <w:lang w:eastAsia="pt-BR"/>
        </w:rPr>
        <w:t>dentro do prazo assinalado</w:t>
      </w:r>
      <w:r w:rsidRPr="00EE1261">
        <w:rPr>
          <w:rFonts w:ascii="Book Antiqua" w:eastAsia="Times New Roman" w:hAnsi="Book Antiqua" w:cs="Arial"/>
          <w:b/>
          <w:bCs/>
          <w:color w:val="000000"/>
          <w:sz w:val="19"/>
          <w:szCs w:val="19"/>
          <w:lang w:eastAsia="pt-BR"/>
        </w:rPr>
        <w:t>, tornar indisponível o conteúdo apontado como infringente, ressalvadas as disposições legais em contrário</w:t>
      </w:r>
      <w:r w:rsidRPr="00F20644">
        <w:rPr>
          <w:rFonts w:ascii="Book Antiqua" w:eastAsia="Times New Roman" w:hAnsi="Book Antiqua" w:cs="Arial"/>
          <w:b/>
          <w:bCs/>
          <w:color w:val="000000"/>
          <w:sz w:val="18"/>
          <w:szCs w:val="18"/>
          <w:lang w:eastAsia="pt-BR"/>
        </w:rPr>
        <w:t>.</w:t>
      </w:r>
      <w:r w:rsidR="00FC7908" w:rsidRPr="00F20644">
        <w:rPr>
          <w:rFonts w:ascii="Book Antiqua" w:eastAsia="Times New Roman" w:hAnsi="Book Antiqua" w:cs="Arial"/>
          <w:b/>
          <w:bCs/>
          <w:color w:val="000000"/>
          <w:sz w:val="18"/>
          <w:szCs w:val="18"/>
          <w:lang w:eastAsia="pt-BR"/>
        </w:rPr>
        <w:t xml:space="preserve"> </w:t>
      </w:r>
      <w:r w:rsidR="00FC7908" w:rsidRPr="00F20644">
        <w:rPr>
          <w:rFonts w:ascii="Book Antiqua" w:eastAsia="Times New Roman" w:hAnsi="Book Antiqua" w:cs="Times New Roman"/>
          <w:b/>
          <w:bCs/>
          <w:color w:val="FF0000"/>
          <w:sz w:val="16"/>
          <w:szCs w:val="16"/>
          <w:u w:val="single"/>
          <w:lang w:eastAsia="pt-BR"/>
        </w:rPr>
        <w:t>(</w:t>
      </w:r>
      <w:r w:rsidR="00FC7908" w:rsidRPr="00F20644">
        <w:rPr>
          <w:rFonts w:ascii="Book Antiqua" w:hAnsi="Book Antiqua"/>
          <w:b/>
          <w:bCs/>
          <w:color w:val="FF0000"/>
          <w:sz w:val="16"/>
          <w:szCs w:val="16"/>
          <w:u w:val="single"/>
        </w:rPr>
        <w:t>MPF</w:t>
      </w:r>
      <w:r w:rsidR="00FC7908" w:rsidRPr="00F20644">
        <w:rPr>
          <w:rFonts w:ascii="Book Antiqua" w:eastAsia="Times New Roman" w:hAnsi="Book Antiqua" w:cs="Times New Roman"/>
          <w:b/>
          <w:bCs/>
          <w:color w:val="FF0000"/>
          <w:sz w:val="16"/>
          <w:szCs w:val="16"/>
          <w:u w:val="single"/>
          <w:lang w:eastAsia="pt-BR"/>
        </w:rPr>
        <w:t>-2017)</w:t>
      </w:r>
      <w:r w:rsidR="00DF60FA" w:rsidRPr="00F20644">
        <w:rPr>
          <w:rFonts w:ascii="Book Antiqua" w:eastAsia="Times New Roman" w:hAnsi="Book Antiqua" w:cs="Times New Roman"/>
          <w:b/>
          <w:bCs/>
          <w:color w:val="FF0000"/>
          <w:sz w:val="16"/>
          <w:szCs w:val="16"/>
          <w:lang w:eastAsia="pt-BR"/>
        </w:rPr>
        <w:t xml:space="preserve"> </w:t>
      </w:r>
      <w:r w:rsidR="00DF60FA" w:rsidRPr="00F20644">
        <w:rPr>
          <w:rFonts w:ascii="Book Antiqua" w:eastAsia="Times New Roman" w:hAnsi="Book Antiqua" w:cs="Times New Roman"/>
          <w:b/>
          <w:bCs/>
          <w:color w:val="FF0000"/>
          <w:sz w:val="16"/>
          <w:szCs w:val="16"/>
          <w:u w:val="single"/>
          <w:lang w:eastAsia="pt-BR"/>
        </w:rPr>
        <w:t>(DPERS-2018)</w:t>
      </w:r>
      <w:r w:rsidR="002E3D6E" w:rsidRPr="00F20644">
        <w:rPr>
          <w:rFonts w:ascii="Book Antiqua" w:eastAsia="Times New Roman" w:hAnsi="Book Antiqua" w:cs="Arial"/>
          <w:b/>
          <w:bCs/>
          <w:color w:val="000000"/>
          <w:sz w:val="18"/>
          <w:szCs w:val="18"/>
          <w:lang w:eastAsia="pt-BR"/>
        </w:rPr>
        <w:t xml:space="preserve"> </w:t>
      </w:r>
      <w:r w:rsidR="002E3D6E" w:rsidRPr="00F20644">
        <w:rPr>
          <w:rFonts w:ascii="Book Antiqua" w:eastAsia="Times New Roman" w:hAnsi="Book Antiqua" w:cs="Arial"/>
          <w:b/>
          <w:bCs/>
          <w:color w:val="FF0000"/>
          <w:sz w:val="16"/>
          <w:szCs w:val="16"/>
          <w:u w:val="single"/>
          <w:lang w:eastAsia="pt-BR"/>
        </w:rPr>
        <w:t>(DPESP-2019)</w:t>
      </w:r>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(MPDFT-2021)</w:t>
      </w:r>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(DPERJ-2021)</w:t>
      </w:r>
      <w:r w:rsidR="00EE2CC3">
        <w:rPr>
          <w:rFonts w:ascii="Book Antiqua" w:eastAsia="Times New Roman" w:hAnsi="Book Antiqua" w:cs="Arial"/>
          <w:b/>
          <w:bCs/>
          <w:color w:val="FF0000"/>
          <w:sz w:val="16"/>
          <w:szCs w:val="16"/>
          <w:lang w:eastAsia="pt-BR"/>
        </w:rPr>
        <w:t xml:space="preserve"> </w:t>
      </w:r>
      <w:r w:rsidR="00EE2CC3">
        <w:rPr>
          <w:rFonts w:ascii="Book Antiqua" w:eastAsia="Times New Roman" w:hAnsi="Book Antiqua" w:cs="Arial"/>
          <w:b/>
          <w:bCs/>
          <w:color w:val="FF0000"/>
          <w:sz w:val="16"/>
          <w:szCs w:val="16"/>
          <w:u w:val="single"/>
          <w:lang w:eastAsia="pt-BR"/>
        </w:rPr>
        <w:t>(DPEPR-2022)</w:t>
      </w:r>
      <w:r w:rsidR="002D32FC">
        <w:rPr>
          <w:rFonts w:ascii="Book Antiqua" w:eastAsia="Times New Roman" w:hAnsi="Book Antiqua" w:cs="Arial"/>
          <w:b/>
          <w:bCs/>
          <w:color w:val="FF0000"/>
          <w:sz w:val="16"/>
          <w:szCs w:val="16"/>
          <w:lang w:eastAsia="pt-BR"/>
        </w:rPr>
        <w:t xml:space="preserve"> </w:t>
      </w:r>
      <w:r w:rsidR="002D32FC">
        <w:rPr>
          <w:rFonts w:ascii="Book Antiqua" w:hAnsi="Book Antiqua"/>
          <w:b/>
          <w:color w:val="FF0000"/>
          <w:sz w:val="16"/>
          <w:szCs w:val="16"/>
          <w:u w:val="single"/>
        </w:rPr>
        <w:t>(TJSP-2023)</w:t>
      </w:r>
      <w:r w:rsidR="003D628E">
        <w:rPr>
          <w:rFonts w:ascii="Book Antiqua" w:hAnsi="Book Antiqua"/>
          <w:b/>
          <w:color w:val="FF0000"/>
          <w:sz w:val="16"/>
          <w:szCs w:val="16"/>
        </w:rPr>
        <w:t xml:space="preserve"> </w:t>
      </w:r>
      <w:r w:rsidR="003D628E">
        <w:rPr>
          <w:rFonts w:ascii="Book Antiqua" w:hAnsi="Book Antiqua"/>
          <w:b/>
          <w:color w:val="FF0000"/>
          <w:sz w:val="16"/>
          <w:szCs w:val="16"/>
          <w:u w:val="single"/>
        </w:rPr>
        <w:t>(TRF1-2023)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(MPRJ-2024)</w:t>
      </w:r>
      <w:r w:rsidR="00C0197C">
        <w:rPr>
          <w:rFonts w:ascii="Book Antiqua" w:hAnsi="Book Antiqua"/>
          <w:b/>
          <w:color w:val="FF0000"/>
          <w:sz w:val="16"/>
          <w:szCs w:val="16"/>
        </w:rPr>
        <w:t xml:space="preserve"> </w:t>
      </w:r>
      <w:r w:rsidR="00C0197C">
        <w:rPr>
          <w:rFonts w:ascii="Book Antiqua" w:hAnsi="Book Antiqua"/>
          <w:b/>
          <w:color w:val="FF0000"/>
          <w:sz w:val="16"/>
          <w:szCs w:val="16"/>
          <w:u w:val="single"/>
        </w:rPr>
        <w:t>(ENAM/1º-2025)</w:t>
      </w:r>
    </w:p>
    <w:tbl>
      <w:tblPr>
        <w:tblStyle w:val="Tabelacomgrade"/>
        <w:tblW w:w="0" w:type="auto"/>
        <w:tblLook w:val="04A0" w:firstRow="1" w:lastRow="0" w:firstColumn="1" w:lastColumn="0" w:noHBand="0" w:noVBand="1"/>
      </w:tblPr>
      <w:tblGrid>
        <w:gridCol w:w="8494"/>
      </w:tblGrid>
      <w:tr w:rsidR="007355D9" w14:paraId="7C73B899" w14:textId="77777777" w:rsidTr="006446AC">
        <w:tc>
          <w:tcPr>
            <w:tcW w:w="8494" w:type="dxa"/>
            <w:shd w:val="clear" w:color="auto" w:fill="CCFFFF"/>
          </w:tcPr>
          <w:p w14:paraId="5E04E28A" w14:textId="208D72F1" w:rsidR="007355D9" w:rsidRPr="006E3ABF" w:rsidRDefault="007355D9" w:rsidP="007355D9">
            <w:pPr>
              <w:jc w:val="both"/>
              <w:rPr>
                <w:rFonts w:ascii="Book Antiqua" w:eastAsia="Times New Roman" w:hAnsi="Book Antiqua" w:cs="Arial"/>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w:t>
            </w:r>
            <w:r w:rsidR="006E3ABF">
              <w:rPr>
                <w:rFonts w:ascii="Book Antiqua" w:eastAsia="Times New Roman" w:hAnsi="Book Antiqua" w:cs="Arial"/>
                <w:b/>
                <w:bCs/>
                <w:i/>
                <w:iCs/>
                <w:color w:val="FF0000"/>
                <w:sz w:val="19"/>
                <w:szCs w:val="19"/>
                <w:highlight w:val="green"/>
                <w:lang w:eastAsia="pt-BR"/>
              </w:rPr>
              <w:t xml:space="preserve">J e </w:t>
            </w:r>
            <w:proofErr w:type="spellStart"/>
            <w:r w:rsidR="006E3ABF">
              <w:rPr>
                <w:rFonts w:ascii="Book Antiqua" w:eastAsia="Times New Roman" w:hAnsi="Book Antiqua" w:cs="Arial"/>
                <w:b/>
                <w:bCs/>
                <w:i/>
                <w:iCs/>
                <w:color w:val="FF0000"/>
                <w:sz w:val="19"/>
                <w:szCs w:val="19"/>
                <w:highlight w:val="green"/>
                <w:lang w:eastAsia="pt-BR"/>
              </w:rPr>
              <w:t>Jurisprud</w:t>
            </w:r>
            <w:proofErr w:type="spellEnd"/>
            <w:r w:rsidR="006E3ABF">
              <w:rPr>
                <w:rFonts w:ascii="Book Antiqua" w:eastAsia="Times New Roman" w:hAnsi="Book Antiqua" w:cs="Arial"/>
                <w:b/>
                <w:bCs/>
                <w:i/>
                <w:iCs/>
                <w:color w:val="FF0000"/>
                <w:sz w:val="19"/>
                <w:szCs w:val="19"/>
                <w:highlight w:val="green"/>
                <w:lang w:eastAsia="pt-BR"/>
              </w:rPr>
              <w:t>. Teses/STJ – Ed 224</w:t>
            </w:r>
            <w:r w:rsidR="00AC5C7F">
              <w:rPr>
                <w:rFonts w:ascii="Book Antiqua" w:eastAsia="Times New Roman" w:hAnsi="Book Antiqua" w:cs="Arial"/>
                <w:b/>
                <w:bCs/>
                <w:i/>
                <w:iCs/>
                <w:color w:val="FF0000"/>
                <w:sz w:val="19"/>
                <w:szCs w:val="19"/>
                <w:lang w:eastAsia="pt-BR"/>
              </w:rPr>
              <w:t>: #</w:t>
            </w:r>
            <w:r w:rsidR="00AC5C7F" w:rsidRPr="00AC5C7F">
              <w:rPr>
                <w:rFonts w:ascii="Book Antiqua" w:eastAsia="Times New Roman" w:hAnsi="Book Antiqua" w:cs="Arial"/>
                <w:b/>
                <w:bCs/>
                <w:i/>
                <w:iCs/>
                <w:color w:val="FF0000"/>
                <w:sz w:val="19"/>
                <w:szCs w:val="19"/>
                <w:highlight w:val="green"/>
                <w:lang w:eastAsia="pt-BR"/>
              </w:rPr>
              <w:t>TJSP-2023</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TRF1-2023</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FGV</w:t>
            </w:r>
            <w:r w:rsidR="00AC5C7F">
              <w:rPr>
                <w:rFonts w:ascii="Book Antiqua" w:eastAsia="Times New Roman" w:hAnsi="Book Antiqua" w:cs="Arial"/>
                <w:b/>
                <w:bCs/>
                <w:i/>
                <w:iCs/>
                <w:color w:val="FF0000"/>
                <w:sz w:val="19"/>
                <w:szCs w:val="19"/>
                <w:lang w:eastAsia="pt-BR"/>
              </w:rPr>
              <w:t>: #</w:t>
            </w:r>
            <w:r w:rsidR="00AC5C7F" w:rsidRPr="00AC5C7F">
              <w:rPr>
                <w:rFonts w:ascii="Book Antiqua" w:eastAsia="Times New Roman" w:hAnsi="Book Antiqua" w:cs="Arial"/>
                <w:b/>
                <w:bCs/>
                <w:i/>
                <w:iCs/>
                <w:color w:val="FF0000"/>
                <w:sz w:val="19"/>
                <w:szCs w:val="19"/>
                <w:highlight w:val="green"/>
                <w:lang w:eastAsia="pt-BR"/>
              </w:rPr>
              <w:t>VUNESP</w:t>
            </w:r>
            <w:r w:rsidR="006E3ABF" w:rsidRPr="006E3ABF">
              <w:rPr>
                <w:rFonts w:ascii="Book Antiqua" w:eastAsia="Times New Roman" w:hAnsi="Book Antiqua" w:cs="Arial"/>
                <w:b/>
                <w:bCs/>
                <w:i/>
                <w:iCs/>
                <w:sz w:val="19"/>
                <w:szCs w:val="19"/>
                <w:lang w:eastAsia="pt-BR"/>
              </w:rPr>
              <w:t>: #</w:t>
            </w:r>
            <w:r w:rsidR="006E3ABF" w:rsidRPr="006E3ABF">
              <w:rPr>
                <w:rFonts w:ascii="Book Antiqua" w:eastAsia="Times New Roman" w:hAnsi="Book Antiqua" w:cs="Arial"/>
                <w:b/>
                <w:bCs/>
                <w:i/>
                <w:iCs/>
                <w:sz w:val="19"/>
                <w:szCs w:val="19"/>
                <w:highlight w:val="magenta"/>
                <w:lang w:eastAsia="pt-BR"/>
              </w:rPr>
              <w:t>DOD</w:t>
            </w:r>
            <w:r>
              <w:rPr>
                <w:rFonts w:ascii="Book Antiqua" w:eastAsia="Times New Roman" w:hAnsi="Book Antiqua" w:cs="Arial"/>
                <w:color w:val="000000"/>
                <w:sz w:val="19"/>
                <w:szCs w:val="19"/>
                <w:lang w:eastAsia="pt-BR"/>
              </w:rPr>
              <w:t xml:space="preserve">: </w:t>
            </w:r>
            <w:r w:rsidRPr="007355D9">
              <w:rPr>
                <w:rFonts w:ascii="Book Antiqua" w:eastAsia="Times New Roman" w:hAnsi="Book Antiqua" w:cs="Arial"/>
                <w:b/>
                <w:bCs/>
                <w:i/>
                <w:iCs/>
                <w:color w:val="000000"/>
                <w:sz w:val="19"/>
                <w:szCs w:val="19"/>
                <w:u w:val="single"/>
                <w:lang w:eastAsia="pt-BR"/>
              </w:rPr>
              <w:t>Provedor de aplicação deve remover conteúdo ofensivo a menor na internet, mesmo sem ordem judicial</w:t>
            </w:r>
            <w:r>
              <w:rPr>
                <w:rFonts w:ascii="Book Antiqua" w:eastAsia="Times New Roman" w:hAnsi="Book Antiqua" w:cs="Arial"/>
                <w:color w:val="000000"/>
                <w:sz w:val="19"/>
                <w:szCs w:val="19"/>
                <w:lang w:eastAsia="pt-BR"/>
              </w:rPr>
              <w:t xml:space="preserve">: </w:t>
            </w:r>
            <w:r w:rsidRPr="007355D9">
              <w:rPr>
                <w:rFonts w:ascii="Book Antiqua" w:eastAsia="Times New Roman" w:hAnsi="Book Antiqua" w:cs="Arial"/>
                <w:b/>
                <w:bCs/>
                <w:color w:val="000000"/>
                <w:sz w:val="19"/>
                <w:szCs w:val="19"/>
                <w:lang w:eastAsia="pt-BR"/>
              </w:rPr>
              <w:t>Para atender ao princípio da proteção integral, é dever do provedor de aplicação de internet proceder à retirada de conteúdo que viola direitos de crianças e adolescentes assim que for comunicado do caráter ofensivo da publicação, independentemente de ordem judicial.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highlight w:val="magenta"/>
                <w:lang w:eastAsia="pt-BR"/>
              </w:rPr>
              <w:t>Caso concreto</w:t>
            </w:r>
            <w:r w:rsidRPr="007355D9">
              <w:rPr>
                <w:rFonts w:ascii="Book Antiqua" w:eastAsia="Times New Roman" w:hAnsi="Book Antiqua" w:cs="Arial"/>
                <w:b/>
                <w:bCs/>
                <w:color w:val="000000"/>
                <w:sz w:val="19"/>
                <w:szCs w:val="19"/>
                <w:lang w:eastAsia="pt-BR"/>
              </w:rPr>
              <w:t>: foi feito um post, no Facebook, trazendo a foto de uma criança com seu pai e uma acusação, no texto, de que este último (o genitor), teria envolvimento com pedofilia e estupro.</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O pai denunciou o fato à empresa, que, no entanto, se recusou a excluir a publicação, sob o argumento de ter analisado a foto e não haver encontrado nela nada que violasse os “padrões de comunidade” da rede social.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Diante disso, foi ajuizada ação de indenização por danos morais, tendo o Facebook sido condenado.</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O provedor de aplicação que se nega a excluir publicação ofensiva a pessoa menor de idade, mesmo depois de notificado – e ainda que sem ordem judicial –, deve ser condenado a indenizar os danos causados à vítima.</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A divulgação da foto do menor sem autorização de seus representantes legais, vinculada a conteúdo impróprio, em total desacordo com a proteção conferida pelo ECA, representou grave violação do direito à preservação da imagem e da identidade.</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O ECA possui caráter “especialíssimo” e prevalece como sistema protetivo, em detrimento da lei que rege o serviço de informação prestado pelo provedor de internet.</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Dessa forma, no caso julgado, não pode haver aplicação isolada do art. 19 do Marco Civil da Internet, que condiciona a responsabilização civil do provedor ao prévio descumprimento de ordem judicial.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Em suma: responde civilmente por danos morais o provedor de aplicação de internet que, após formalmente comunicado de publicação ofensiva a imagem de menor, se omite na sua exclusão, independentemente de ordem judicial.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color w:val="000000"/>
                <w:sz w:val="19"/>
                <w:szCs w:val="19"/>
                <w:lang w:eastAsia="pt-BR"/>
              </w:rPr>
              <w:t xml:space="preserve">STJ. 4ª T. REsp 1783269-MG, Rel. Min. </w:t>
            </w:r>
            <w:proofErr w:type="spellStart"/>
            <w:r w:rsidRPr="007355D9">
              <w:rPr>
                <w:rFonts w:ascii="Book Antiqua" w:eastAsia="Times New Roman" w:hAnsi="Book Antiqua" w:cs="Arial"/>
                <w:color w:val="000000"/>
                <w:sz w:val="19"/>
                <w:szCs w:val="19"/>
                <w:lang w:eastAsia="pt-BR"/>
              </w:rPr>
              <w:t>Antonio</w:t>
            </w:r>
            <w:proofErr w:type="spellEnd"/>
            <w:r w:rsidRPr="007355D9">
              <w:rPr>
                <w:rFonts w:ascii="Book Antiqua" w:eastAsia="Times New Roman" w:hAnsi="Book Antiqua" w:cs="Arial"/>
                <w:color w:val="000000"/>
                <w:sz w:val="19"/>
                <w:szCs w:val="19"/>
                <w:lang w:eastAsia="pt-BR"/>
              </w:rPr>
              <w:t xml:space="preserve"> Carlos Ferreira, j</w:t>
            </w:r>
            <w:r>
              <w:rPr>
                <w:rFonts w:ascii="Book Antiqua" w:eastAsia="Times New Roman" w:hAnsi="Book Antiqua" w:cs="Arial"/>
                <w:color w:val="000000"/>
                <w:sz w:val="19"/>
                <w:szCs w:val="19"/>
                <w:lang w:eastAsia="pt-BR"/>
              </w:rPr>
              <w:t>.</w:t>
            </w:r>
            <w:r w:rsidRPr="007355D9">
              <w:rPr>
                <w:rFonts w:ascii="Book Antiqua" w:eastAsia="Times New Roman" w:hAnsi="Book Antiqua" w:cs="Arial"/>
                <w:color w:val="000000"/>
                <w:sz w:val="19"/>
                <w:szCs w:val="19"/>
                <w:lang w:eastAsia="pt-BR"/>
              </w:rPr>
              <w:t xml:space="preserve"> 14/12/21</w:t>
            </w:r>
            <w:r>
              <w:rPr>
                <w:rFonts w:ascii="Book Antiqua" w:eastAsia="Times New Roman" w:hAnsi="Book Antiqua" w:cs="Arial"/>
                <w:color w:val="000000"/>
                <w:sz w:val="19"/>
                <w:szCs w:val="19"/>
                <w:lang w:eastAsia="pt-BR"/>
              </w:rPr>
              <w:t xml:space="preserve"> </w:t>
            </w:r>
            <w:r w:rsidRPr="007355D9">
              <w:rPr>
                <w:rFonts w:ascii="Book Antiqua" w:eastAsia="Times New Roman" w:hAnsi="Book Antiqua" w:cs="Arial"/>
                <w:b/>
                <w:bCs/>
                <w:color w:val="000000"/>
                <w:sz w:val="19"/>
                <w:szCs w:val="19"/>
                <w:lang w:eastAsia="pt-BR"/>
              </w:rPr>
              <w:t>(Info 723).</w:t>
            </w:r>
            <w:r w:rsidR="006E3ABF">
              <w:rPr>
                <w:rFonts w:ascii="Book Antiqua" w:eastAsia="Times New Roman" w:hAnsi="Book Antiqua" w:cs="Arial"/>
                <w:b/>
                <w:bCs/>
                <w:color w:val="000000"/>
                <w:sz w:val="19"/>
                <w:szCs w:val="19"/>
                <w:lang w:eastAsia="pt-BR"/>
              </w:rPr>
              <w:t xml:space="preserve"> </w:t>
            </w:r>
            <w:r w:rsidR="006E3ABF">
              <w:rPr>
                <w:rFonts w:ascii="Book Antiqua" w:eastAsia="Times New Roman" w:hAnsi="Book Antiqua" w:cs="Arial"/>
                <w:b/>
                <w:bCs/>
                <w:i/>
                <w:iCs/>
                <w:color w:val="000000"/>
                <w:sz w:val="19"/>
                <w:szCs w:val="19"/>
                <w:lang w:eastAsia="pt-BR"/>
              </w:rPr>
              <w:t>#</w:t>
            </w:r>
            <w:r w:rsidR="006E3ABF" w:rsidRPr="006E3ABF">
              <w:rPr>
                <w:rFonts w:ascii="Book Antiqua" w:eastAsia="Times New Roman" w:hAnsi="Book Antiqua" w:cs="Arial"/>
                <w:b/>
                <w:bCs/>
                <w:i/>
                <w:iCs/>
                <w:color w:val="000000"/>
                <w:sz w:val="19"/>
                <w:szCs w:val="19"/>
                <w:highlight w:val="magenta"/>
                <w:lang w:eastAsia="pt-BR"/>
              </w:rPr>
              <w:t>Jurisprud. Teses/STJ – Ed. 224 – Tese 03</w:t>
            </w:r>
            <w:r w:rsidR="006E3ABF">
              <w:rPr>
                <w:rFonts w:ascii="Book Antiqua" w:eastAsia="Times New Roman" w:hAnsi="Book Antiqua" w:cs="Arial"/>
                <w:b/>
                <w:bCs/>
                <w:color w:val="000000"/>
                <w:sz w:val="19"/>
                <w:szCs w:val="19"/>
                <w:lang w:eastAsia="pt-BR"/>
              </w:rPr>
              <w:t>:</w:t>
            </w:r>
            <w:r w:rsidR="006E3ABF">
              <w:t xml:space="preserve"> </w:t>
            </w:r>
            <w:r w:rsidR="006E3ABF" w:rsidRPr="006E3ABF">
              <w:rPr>
                <w:rFonts w:ascii="Book Antiqua" w:eastAsia="Times New Roman" w:hAnsi="Book Antiqua" w:cs="Arial"/>
                <w:b/>
                <w:bCs/>
                <w:color w:val="000000"/>
                <w:sz w:val="19"/>
                <w:szCs w:val="19"/>
                <w:lang w:eastAsia="pt-BR"/>
              </w:rPr>
              <w:t>É responsável civilmente o provedor de aplicação que, após ser notificado, não retira conteúdo ofensivo que envolva menor de idade, independentemente de ordem judicial, pois o princípio da proteção integral à criança e ao adolescente prevalece sobre o Marco Civil da Internet.</w:t>
            </w:r>
          </w:p>
        </w:tc>
      </w:tr>
    </w:tbl>
    <w:p w14:paraId="693AA399" w14:textId="1FC6B9A7"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11" w:name="art19§1"/>
      <w:bookmarkEnd w:id="111"/>
      <w:r w:rsidRPr="00EE1261">
        <w:rPr>
          <w:rFonts w:ascii="Book Antiqua" w:eastAsia="Times New Roman" w:hAnsi="Book Antiqua" w:cs="Arial"/>
          <w:b/>
          <w:bCs/>
          <w:color w:val="000000"/>
          <w:sz w:val="19"/>
          <w:szCs w:val="19"/>
          <w:highlight w:val="magenta"/>
          <w:lang w:eastAsia="pt-BR"/>
        </w:rPr>
        <w:t>§ 1º</w:t>
      </w:r>
      <w:r w:rsidRPr="00EE1261">
        <w:rPr>
          <w:rFonts w:ascii="Book Antiqua" w:eastAsia="Times New Roman" w:hAnsi="Book Antiqua" w:cs="Arial"/>
          <w:b/>
          <w:bCs/>
          <w:color w:val="000000"/>
          <w:sz w:val="19"/>
          <w:szCs w:val="19"/>
          <w:lang w:eastAsia="pt-BR"/>
        </w:rPr>
        <w:t xml:space="preserve"> A </w:t>
      </w:r>
      <w:r w:rsidRPr="00EE1261">
        <w:rPr>
          <w:rFonts w:ascii="Book Antiqua" w:eastAsia="Times New Roman" w:hAnsi="Book Antiqua" w:cs="Arial"/>
          <w:b/>
          <w:bCs/>
          <w:color w:val="000000"/>
          <w:sz w:val="19"/>
          <w:szCs w:val="19"/>
          <w:highlight w:val="cyan"/>
          <w:lang w:eastAsia="pt-BR"/>
        </w:rPr>
        <w:t>ordem judicial</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de que trata o caput</w:t>
      </w:r>
      <w:r w:rsidRPr="00EE1261">
        <w:rPr>
          <w:rFonts w:ascii="Book Antiqua" w:eastAsia="Times New Roman" w:hAnsi="Book Antiqua" w:cs="Arial"/>
          <w:b/>
          <w:bCs/>
          <w:color w:val="000000"/>
          <w:sz w:val="19"/>
          <w:szCs w:val="19"/>
          <w:lang w:eastAsia="pt-BR"/>
        </w:rPr>
        <w:t> </w:t>
      </w:r>
      <w:r w:rsidRPr="00EE1261">
        <w:rPr>
          <w:rFonts w:ascii="Book Antiqua" w:eastAsia="Times New Roman" w:hAnsi="Book Antiqua" w:cs="Arial"/>
          <w:b/>
          <w:bCs/>
          <w:caps/>
          <w:color w:val="000000"/>
          <w:sz w:val="19"/>
          <w:szCs w:val="19"/>
          <w:highlight w:val="green"/>
          <w:lang w:eastAsia="pt-BR"/>
        </w:rPr>
        <w:t>deverá conter</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aps/>
          <w:color w:val="000000"/>
          <w:sz w:val="19"/>
          <w:szCs w:val="19"/>
          <w:shd w:val="clear" w:color="auto" w:fill="F7CAAC" w:themeFill="accent2" w:themeFillTint="66"/>
          <w:lang w:eastAsia="pt-BR"/>
        </w:rPr>
        <w:t>sob pena de nulidade</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identificação</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clara</w:t>
      </w:r>
      <w:r w:rsidRPr="00EE1261">
        <w:rPr>
          <w:rFonts w:ascii="Book Antiqua" w:eastAsia="Times New Roman" w:hAnsi="Book Antiqua" w:cs="Arial"/>
          <w:b/>
          <w:bCs/>
          <w:color w:val="000000"/>
          <w:sz w:val="19"/>
          <w:szCs w:val="19"/>
          <w:lang w:eastAsia="pt-BR"/>
        </w:rPr>
        <w:t xml:space="preserve"> e </w:t>
      </w:r>
      <w:r w:rsidRPr="00EE1261">
        <w:rPr>
          <w:rFonts w:ascii="Book Antiqua" w:eastAsia="Times New Roman" w:hAnsi="Book Antiqua" w:cs="Arial"/>
          <w:b/>
          <w:bCs/>
          <w:color w:val="000000"/>
          <w:sz w:val="19"/>
          <w:szCs w:val="19"/>
          <w:highlight w:val="yellow"/>
          <w:lang w:eastAsia="pt-BR"/>
        </w:rPr>
        <w:t>específica</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do conteúdo apontado</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aps/>
          <w:color w:val="000000"/>
          <w:sz w:val="19"/>
          <w:szCs w:val="19"/>
          <w:shd w:val="clear" w:color="auto" w:fill="F7CAAC" w:themeFill="accent2" w:themeFillTint="66"/>
          <w:lang w:eastAsia="pt-BR"/>
        </w:rPr>
        <w:t>como infringente</w:t>
      </w:r>
      <w:r w:rsidRPr="00EE1261">
        <w:rPr>
          <w:rFonts w:ascii="Book Antiqua" w:eastAsia="Times New Roman" w:hAnsi="Book Antiqua" w:cs="Arial"/>
          <w:b/>
          <w:bCs/>
          <w:color w:val="000000"/>
          <w:sz w:val="19"/>
          <w:szCs w:val="19"/>
          <w:lang w:eastAsia="pt-BR"/>
        </w:rPr>
        <w:t xml:space="preserve">, que </w:t>
      </w:r>
      <w:r w:rsidRPr="00EE1261">
        <w:rPr>
          <w:rFonts w:ascii="Book Antiqua" w:eastAsia="Times New Roman" w:hAnsi="Book Antiqua" w:cs="Arial"/>
          <w:b/>
          <w:bCs/>
          <w:caps/>
          <w:color w:val="000000"/>
          <w:sz w:val="19"/>
          <w:szCs w:val="19"/>
          <w:highlight w:val="green"/>
          <w:lang w:eastAsia="pt-BR"/>
        </w:rPr>
        <w:t>permita</w:t>
      </w:r>
      <w:r w:rsidRPr="00EE1261">
        <w:rPr>
          <w:rFonts w:ascii="Book Antiqua" w:eastAsia="Times New Roman" w:hAnsi="Book Antiqua" w:cs="Arial"/>
          <w:b/>
          <w:bCs/>
          <w:color w:val="000000"/>
          <w:sz w:val="19"/>
          <w:szCs w:val="19"/>
          <w:lang w:eastAsia="pt-BR"/>
        </w:rPr>
        <w:t xml:space="preserve"> a </w:t>
      </w:r>
      <w:r w:rsidRPr="00EE1261">
        <w:rPr>
          <w:rFonts w:ascii="Book Antiqua" w:eastAsia="Times New Roman" w:hAnsi="Book Antiqua" w:cs="Arial"/>
          <w:b/>
          <w:bCs/>
          <w:color w:val="000000"/>
          <w:sz w:val="19"/>
          <w:szCs w:val="19"/>
          <w:highlight w:val="cyan"/>
          <w:lang w:eastAsia="pt-BR"/>
        </w:rPr>
        <w:t>localização inequívoca</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do material</w:t>
      </w:r>
      <w:r w:rsidRPr="00F20644">
        <w:rPr>
          <w:rFonts w:ascii="Book Antiqua" w:eastAsia="Times New Roman" w:hAnsi="Book Antiqua" w:cs="Arial"/>
          <w:b/>
          <w:bCs/>
          <w:color w:val="000000"/>
          <w:sz w:val="18"/>
          <w:szCs w:val="18"/>
          <w:lang w:eastAsia="pt-BR"/>
        </w:rPr>
        <w:t>.</w:t>
      </w:r>
      <w:r w:rsidR="00F129CE" w:rsidRPr="00F20644">
        <w:rPr>
          <w:rFonts w:ascii="Book Antiqua" w:eastAsia="Times New Roman" w:hAnsi="Book Antiqua" w:cs="Arial"/>
          <w:b/>
          <w:bCs/>
          <w:color w:val="000000"/>
          <w:sz w:val="18"/>
          <w:szCs w:val="18"/>
          <w:lang w:eastAsia="pt-BR"/>
        </w:rPr>
        <w:t xml:space="preserve"> </w:t>
      </w:r>
      <w:r w:rsidR="00F129CE" w:rsidRPr="00F20644">
        <w:rPr>
          <w:rFonts w:ascii="Book Antiqua" w:eastAsia="Times New Roman" w:hAnsi="Book Antiqua" w:cs="Arial"/>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EE1261" w14:paraId="26102689" w14:textId="77777777" w:rsidTr="00EE1261">
        <w:tc>
          <w:tcPr>
            <w:tcW w:w="8494" w:type="dxa"/>
            <w:shd w:val="clear" w:color="auto" w:fill="CCFFFF"/>
          </w:tcPr>
          <w:p w14:paraId="65B32E9D" w14:textId="44DAFC94" w:rsidR="00EE1261" w:rsidRPr="00EE1261" w:rsidRDefault="00EE1261" w:rsidP="00EE12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1261">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Marque a alternativa correta: </w:t>
            </w:r>
            <w:r w:rsidRPr="00EE1261">
              <w:rPr>
                <w:rFonts w:ascii="Book Antiqua" w:eastAsia="Times New Roman" w:hAnsi="Book Antiqua" w:cs="Arial"/>
                <w:color w:val="000000"/>
                <w:sz w:val="19"/>
                <w:szCs w:val="19"/>
                <w:lang w:eastAsia="pt-BR"/>
              </w:rPr>
              <w:t>Consoante a Lei do Marco Civil da Internet</w:t>
            </w:r>
            <w:r>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color w:val="000000"/>
                <w:sz w:val="19"/>
                <w:szCs w:val="19"/>
                <w:lang w:eastAsia="pt-BR"/>
              </w:rPr>
              <w:t xml:space="preserve">O Promotor de Justiça para obter o registro de acesso </w:t>
            </w:r>
            <w:proofErr w:type="gramStart"/>
            <w:r w:rsidRPr="00EE1261">
              <w:rPr>
                <w:rFonts w:ascii="Book Antiqua" w:eastAsia="Times New Roman" w:hAnsi="Book Antiqua" w:cs="Arial"/>
                <w:color w:val="000000"/>
                <w:sz w:val="19"/>
                <w:szCs w:val="19"/>
                <w:lang w:eastAsia="pt-BR"/>
              </w:rPr>
              <w:t>à</w:t>
            </w:r>
            <w:proofErr w:type="gramEnd"/>
            <w:r w:rsidRPr="00EE1261">
              <w:rPr>
                <w:rFonts w:ascii="Book Antiqua" w:eastAsia="Times New Roman" w:hAnsi="Book Antiqua" w:cs="Arial"/>
                <w:color w:val="000000"/>
                <w:sz w:val="19"/>
                <w:szCs w:val="19"/>
                <w:lang w:eastAsia="pt-BR"/>
              </w:rPr>
              <w:t xml:space="preserve"> aplicações de internet deve buscar ordem judicial específica para obrigar a empresa a fornecer os dados necessários à utilização em eventual ação civil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w:t>
            </w:r>
            <w:r w:rsidR="00F57EF3">
              <w:rPr>
                <w:rFonts w:ascii="Book Antiqua" w:eastAsia="Times New Roman" w:hAnsi="Book Antiqua" w:cs="Arial"/>
                <w:b/>
                <w:bCs/>
                <w:color w:val="000000"/>
                <w:sz w:val="19"/>
                <w:szCs w:val="19"/>
                <w:lang w:eastAsia="pt-BR"/>
              </w:rPr>
              <w:t>MCI</w:t>
            </w:r>
            <w:r>
              <w:rPr>
                <w:rFonts w:ascii="Book Antiqua" w:eastAsia="Times New Roman" w:hAnsi="Book Antiqua" w:cs="Arial"/>
                <w:b/>
                <w:bCs/>
                <w:color w:val="000000"/>
                <w:sz w:val="19"/>
                <w:szCs w:val="19"/>
                <w:lang w:eastAsia="pt-BR"/>
              </w:rPr>
              <w:t>.</w:t>
            </w:r>
          </w:p>
        </w:tc>
      </w:tr>
    </w:tbl>
    <w:p w14:paraId="09A317AD"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2" w:name="art19§2"/>
      <w:bookmarkEnd w:id="112"/>
      <w:r w:rsidRPr="00EF16FA">
        <w:rPr>
          <w:rFonts w:ascii="Book Antiqua" w:eastAsia="Times New Roman" w:hAnsi="Book Antiqua" w:cs="Arial"/>
          <w:color w:val="000000"/>
          <w:sz w:val="19"/>
          <w:szCs w:val="19"/>
          <w:lang w:eastAsia="pt-BR"/>
        </w:rPr>
        <w:t>§ 2º A aplicação do disposto neste artigo para infrações a direitos de autor ou a direitos conexos depende de previsão legal específica, que deverá respeitar a liberdade de expressão e demais garantias previstas no art. 5º da Constituição Federal.</w:t>
      </w:r>
    </w:p>
    <w:p w14:paraId="50CFFB5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3" w:name="art19§3"/>
      <w:bookmarkEnd w:id="113"/>
      <w:r w:rsidRPr="009C02B0">
        <w:rPr>
          <w:rFonts w:ascii="Book Antiqua" w:eastAsia="Times New Roman" w:hAnsi="Book Antiqua" w:cs="Arial"/>
          <w:b/>
          <w:bCs/>
          <w:color w:val="000000"/>
          <w:sz w:val="19"/>
          <w:szCs w:val="19"/>
          <w:highlight w:val="magenta"/>
          <w:lang w:eastAsia="pt-BR"/>
        </w:rPr>
        <w:lastRenderedPageBreak/>
        <w:t>§ 3º</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As causas que versem sobre ressarcimento por danos decorrentes de conteúdos disponibilizados na internet relacionados à honra, à reputação ou a direitos de personalidade, bem como sobre a indisponibilização desses conteúdos por provedores de aplicações de internet, poderão ser apresentadas perante os juizados especiais</w:t>
      </w:r>
      <w:r w:rsidRPr="00EF16FA">
        <w:rPr>
          <w:rFonts w:ascii="Book Antiqua" w:eastAsia="Times New Roman" w:hAnsi="Book Antiqua" w:cs="Arial"/>
          <w:color w:val="000000"/>
          <w:sz w:val="19"/>
          <w:szCs w:val="19"/>
          <w:lang w:eastAsia="pt-BR"/>
        </w:rPr>
        <w:t>.</w:t>
      </w:r>
    </w:p>
    <w:p w14:paraId="55E970D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4" w:name="art19§4"/>
      <w:bookmarkEnd w:id="114"/>
      <w:r w:rsidRPr="00EF16FA">
        <w:rPr>
          <w:rFonts w:ascii="Book Antiqua" w:eastAsia="Times New Roman" w:hAnsi="Book Antiqua" w:cs="Arial"/>
          <w:color w:val="000000"/>
          <w:sz w:val="19"/>
          <w:szCs w:val="19"/>
          <w:lang w:eastAsia="pt-BR"/>
        </w:rPr>
        <w:t>§ 4º O juiz, inclusive no procedimento previsto no § 3</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poderá antecipar, total ou parcialmente, os efeitos da tutela pretendida no pedido inicial, existindo prova inequívoca do fato e considerado o interesse da coletividade na disponibilização do conteúdo na internet, desde que presentes os requisitos de verossimilhança da alegação do autor e de fundado receio de dano irreparável ou de difícil reparação.</w:t>
      </w:r>
    </w:p>
    <w:p w14:paraId="779A280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5" w:name="art20"/>
      <w:bookmarkEnd w:id="115"/>
      <w:r w:rsidRPr="00EF16FA">
        <w:rPr>
          <w:rFonts w:ascii="Book Antiqua" w:eastAsia="Times New Roman" w:hAnsi="Book Antiqua" w:cs="Arial"/>
          <w:color w:val="000000"/>
          <w:sz w:val="19"/>
          <w:szCs w:val="19"/>
          <w:lang w:eastAsia="pt-BR"/>
        </w:rPr>
        <w:t>Art. 20. Sempre que tiver informações de contato do usuário diretamente responsável pelo conteúdo a que se refere o art. 19, caberá ao provedor de aplicações de internet comunicar-lhe os motivos e informações relativos à indisponibilização de conteúdo, com informações que permitam o contraditório e a ampla defesa em juízo, salvo expressa previsão legal ou expressa determinação judicial fundamentada em contrário.</w:t>
      </w:r>
    </w:p>
    <w:p w14:paraId="6FFEFC3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6" w:name="art20p"/>
      <w:bookmarkEnd w:id="116"/>
      <w:r w:rsidRPr="00EF16FA">
        <w:rPr>
          <w:rFonts w:ascii="Book Antiqua" w:eastAsia="Times New Roman" w:hAnsi="Book Antiqua" w:cs="Arial"/>
          <w:color w:val="000000"/>
          <w:sz w:val="19"/>
          <w:szCs w:val="19"/>
          <w:lang w:eastAsia="pt-BR"/>
        </w:rPr>
        <w:t>Parágrafo único. Quando solicitado pelo usuário que disponibilizou o conteúdo tornado indisponível, o provedor de aplicações de internet que exerce essa atividade de forma organizada, profissionalmente e com fins econômicos substituirá o conteúdo tornado indisponível pela motivação ou pela ordem judicial que deu fundamento à indisponibilização.</w:t>
      </w:r>
    </w:p>
    <w:p w14:paraId="241EE276" w14:textId="77E88FE0" w:rsidR="00EF16FA" w:rsidRPr="00A0319F" w:rsidRDefault="00EF16FA" w:rsidP="00780C32">
      <w:pPr>
        <w:spacing w:before="100" w:beforeAutospacing="1" w:after="100" w:afterAutospacing="1" w:line="240" w:lineRule="auto"/>
        <w:ind w:firstLine="573"/>
        <w:jc w:val="both"/>
        <w:rPr>
          <w:rFonts w:ascii="Book Antiqua" w:eastAsia="Times New Roman" w:hAnsi="Book Antiqua" w:cs="Arial"/>
          <w:b/>
          <w:bCs/>
          <w:color w:val="FF0000"/>
          <w:sz w:val="16"/>
          <w:szCs w:val="16"/>
          <w:u w:val="single"/>
          <w:lang w:eastAsia="pt-BR"/>
        </w:rPr>
      </w:pPr>
      <w:bookmarkStart w:id="117" w:name="art21"/>
      <w:bookmarkEnd w:id="117"/>
      <w:r w:rsidRPr="002E3D6E">
        <w:rPr>
          <w:rFonts w:ascii="Book Antiqua" w:eastAsia="Times New Roman" w:hAnsi="Book Antiqua" w:cs="Arial"/>
          <w:b/>
          <w:bCs/>
          <w:color w:val="000000"/>
          <w:sz w:val="19"/>
          <w:szCs w:val="19"/>
          <w:highlight w:val="magenta"/>
          <w:lang w:eastAsia="pt-BR"/>
        </w:rPr>
        <w:t>Art. 21</w:t>
      </w:r>
      <w:r w:rsidRPr="00EF16FA">
        <w:rPr>
          <w:rFonts w:ascii="Book Antiqua" w:eastAsia="Times New Roman" w:hAnsi="Book Antiqua" w:cs="Arial"/>
          <w:color w:val="000000"/>
          <w:sz w:val="19"/>
          <w:szCs w:val="19"/>
          <w:lang w:eastAsia="pt-BR"/>
        </w:rPr>
        <w:t xml:space="preserve">. </w:t>
      </w:r>
      <w:r w:rsidRPr="002E3D6E">
        <w:rPr>
          <w:rFonts w:ascii="Book Antiqua" w:eastAsia="Times New Roman" w:hAnsi="Book Antiqua" w:cs="Arial"/>
          <w:b/>
          <w:bCs/>
          <w:color w:val="000000"/>
          <w:sz w:val="19"/>
          <w:szCs w:val="19"/>
          <w:lang w:eastAsia="pt-BR"/>
        </w:rPr>
        <w:t xml:space="preserve">O </w:t>
      </w:r>
      <w:r w:rsidRPr="00E25C3D">
        <w:rPr>
          <w:rFonts w:ascii="Book Antiqua" w:eastAsia="Times New Roman" w:hAnsi="Book Antiqua" w:cs="Arial"/>
          <w:b/>
          <w:bCs/>
          <w:color w:val="000000"/>
          <w:sz w:val="19"/>
          <w:szCs w:val="19"/>
          <w:highlight w:val="yellow"/>
          <w:lang w:eastAsia="pt-BR"/>
        </w:rPr>
        <w:t>provedor de aplicações de internet</w:t>
      </w:r>
      <w:r w:rsidRPr="002E3D6E">
        <w:rPr>
          <w:rFonts w:ascii="Book Antiqua" w:eastAsia="Times New Roman" w:hAnsi="Book Antiqua" w:cs="Arial"/>
          <w:b/>
          <w:bCs/>
          <w:color w:val="000000"/>
          <w:sz w:val="19"/>
          <w:szCs w:val="19"/>
          <w:lang w:eastAsia="pt-BR"/>
        </w:rPr>
        <w:t xml:space="preserve"> que disponibilize conteúdo gerado por terceiros </w:t>
      </w:r>
      <w:r w:rsidRPr="002E3D6E">
        <w:rPr>
          <w:rFonts w:ascii="Book Antiqua" w:eastAsia="Times New Roman" w:hAnsi="Book Antiqua" w:cs="Arial"/>
          <w:b/>
          <w:bCs/>
          <w:caps/>
          <w:color w:val="000000"/>
          <w:sz w:val="19"/>
          <w:szCs w:val="19"/>
          <w:highlight w:val="green"/>
          <w:lang w:eastAsia="pt-BR"/>
        </w:rPr>
        <w:t>será responsabilizado</w:t>
      </w:r>
      <w:r w:rsidRPr="002E3D6E">
        <w:rPr>
          <w:rFonts w:ascii="Book Antiqua" w:eastAsia="Times New Roman" w:hAnsi="Book Antiqua" w:cs="Arial"/>
          <w:b/>
          <w:bCs/>
          <w:color w:val="000000"/>
          <w:sz w:val="19"/>
          <w:szCs w:val="19"/>
          <w:lang w:eastAsia="pt-BR"/>
        </w:rPr>
        <w:t xml:space="preserve"> </w:t>
      </w:r>
      <w:r w:rsidRPr="00F20644">
        <w:rPr>
          <w:rFonts w:ascii="Book Antiqua" w:eastAsia="Times New Roman" w:hAnsi="Book Antiqua" w:cs="Arial"/>
          <w:b/>
          <w:bCs/>
          <w:caps/>
          <w:color w:val="000000"/>
          <w:sz w:val="19"/>
          <w:szCs w:val="19"/>
          <w:shd w:val="clear" w:color="auto" w:fill="F7CAAC" w:themeFill="accent2" w:themeFillTint="66"/>
          <w:lang w:eastAsia="pt-BR"/>
        </w:rPr>
        <w:t>subsidiariamente</w:t>
      </w:r>
      <w:r w:rsidRPr="002E3D6E">
        <w:rPr>
          <w:rFonts w:ascii="Book Antiqua" w:eastAsia="Times New Roman" w:hAnsi="Book Antiqua" w:cs="Arial"/>
          <w:b/>
          <w:bCs/>
          <w:color w:val="000000"/>
          <w:sz w:val="19"/>
          <w:szCs w:val="19"/>
          <w:lang w:eastAsia="pt-BR"/>
        </w:rPr>
        <w:t xml:space="preserve"> </w:t>
      </w:r>
      <w:r w:rsidRPr="0024143C">
        <w:rPr>
          <w:rFonts w:ascii="Book Antiqua" w:eastAsia="Times New Roman" w:hAnsi="Book Antiqua" w:cs="Arial"/>
          <w:b/>
          <w:bCs/>
          <w:color w:val="000000"/>
          <w:sz w:val="19"/>
          <w:szCs w:val="19"/>
          <w:highlight w:val="cyan"/>
          <w:lang w:eastAsia="pt-BR"/>
        </w:rPr>
        <w:t>pela violação da intimidade</w:t>
      </w:r>
      <w:r w:rsidRPr="002E3D6E">
        <w:rPr>
          <w:rFonts w:ascii="Book Antiqua" w:eastAsia="Times New Roman" w:hAnsi="Book Antiqua" w:cs="Arial"/>
          <w:b/>
          <w:bCs/>
          <w:color w:val="000000"/>
          <w:sz w:val="19"/>
          <w:szCs w:val="19"/>
          <w:lang w:eastAsia="pt-BR"/>
        </w:rPr>
        <w:t xml:space="preserve"> </w:t>
      </w:r>
      <w:r w:rsidRPr="0024143C">
        <w:rPr>
          <w:rFonts w:ascii="Book Antiqua" w:eastAsia="Times New Roman" w:hAnsi="Book Antiqua" w:cs="Arial"/>
          <w:b/>
          <w:bCs/>
          <w:color w:val="000000"/>
          <w:sz w:val="19"/>
          <w:szCs w:val="19"/>
          <w:highlight w:val="yellow"/>
          <w:lang w:eastAsia="pt-BR"/>
        </w:rPr>
        <w:t>decorrente da divulgação</w:t>
      </w:r>
      <w:r w:rsidRPr="002E3D6E">
        <w:rPr>
          <w:rFonts w:ascii="Book Antiqua" w:eastAsia="Times New Roman" w:hAnsi="Book Antiqua" w:cs="Arial"/>
          <w:b/>
          <w:bCs/>
          <w:color w:val="000000"/>
          <w:sz w:val="19"/>
          <w:szCs w:val="19"/>
          <w:lang w:eastAsia="pt-BR"/>
        </w:rPr>
        <w:t xml:space="preserve">, sem autorização de seus participantes, de imagens, de vídeos ou de outros materiais </w:t>
      </w:r>
      <w:r w:rsidRPr="002E3D6E">
        <w:rPr>
          <w:rFonts w:ascii="Book Antiqua" w:eastAsia="Times New Roman" w:hAnsi="Book Antiqua" w:cs="Arial"/>
          <w:b/>
          <w:bCs/>
          <w:caps/>
          <w:color w:val="000000"/>
          <w:sz w:val="19"/>
          <w:szCs w:val="19"/>
          <w:highlight w:val="green"/>
          <w:lang w:eastAsia="pt-BR"/>
        </w:rPr>
        <w:t>contendo</w:t>
      </w:r>
      <w:r w:rsidRPr="002E3D6E">
        <w:rPr>
          <w:rFonts w:ascii="Book Antiqua" w:eastAsia="Times New Roman" w:hAnsi="Book Antiqua" w:cs="Arial"/>
          <w:b/>
          <w:bCs/>
          <w:color w:val="000000"/>
          <w:sz w:val="19"/>
          <w:szCs w:val="19"/>
          <w:lang w:eastAsia="pt-BR"/>
        </w:rPr>
        <w:t xml:space="preserve"> </w:t>
      </w:r>
      <w:r w:rsidRPr="002E3D6E">
        <w:rPr>
          <w:rFonts w:ascii="Book Antiqua" w:eastAsia="Times New Roman" w:hAnsi="Book Antiqua" w:cs="Arial"/>
          <w:b/>
          <w:bCs/>
          <w:color w:val="000000"/>
          <w:sz w:val="19"/>
          <w:szCs w:val="19"/>
          <w:highlight w:val="yellow"/>
          <w:lang w:eastAsia="pt-BR"/>
        </w:rPr>
        <w:t>cenas de nudez</w:t>
      </w:r>
      <w:r w:rsidRPr="002E3D6E">
        <w:rPr>
          <w:rFonts w:ascii="Book Antiqua" w:eastAsia="Times New Roman" w:hAnsi="Book Antiqua" w:cs="Arial"/>
          <w:b/>
          <w:bCs/>
          <w:color w:val="000000"/>
          <w:sz w:val="19"/>
          <w:szCs w:val="19"/>
          <w:lang w:eastAsia="pt-BR"/>
        </w:rPr>
        <w:t xml:space="preserve"> ou </w:t>
      </w:r>
      <w:r w:rsidRPr="002E3D6E">
        <w:rPr>
          <w:rFonts w:ascii="Book Antiqua" w:eastAsia="Times New Roman" w:hAnsi="Book Antiqua" w:cs="Arial"/>
          <w:b/>
          <w:bCs/>
          <w:color w:val="000000"/>
          <w:sz w:val="19"/>
          <w:szCs w:val="19"/>
          <w:highlight w:val="yellow"/>
          <w:lang w:eastAsia="pt-BR"/>
        </w:rPr>
        <w:t>de atos sexuais</w:t>
      </w:r>
      <w:r w:rsidRPr="002E3D6E">
        <w:rPr>
          <w:rFonts w:ascii="Book Antiqua" w:eastAsia="Times New Roman" w:hAnsi="Book Antiqua" w:cs="Arial"/>
          <w:b/>
          <w:bCs/>
          <w:color w:val="000000"/>
          <w:sz w:val="19"/>
          <w:szCs w:val="19"/>
          <w:lang w:eastAsia="pt-BR"/>
        </w:rPr>
        <w:t xml:space="preserve"> </w:t>
      </w:r>
      <w:r w:rsidRPr="002E3D6E">
        <w:rPr>
          <w:rFonts w:ascii="Book Antiqua" w:eastAsia="Times New Roman" w:hAnsi="Book Antiqua" w:cs="Arial"/>
          <w:b/>
          <w:bCs/>
          <w:color w:val="000000"/>
          <w:sz w:val="19"/>
          <w:szCs w:val="19"/>
          <w:highlight w:val="cyan"/>
          <w:lang w:eastAsia="pt-BR"/>
        </w:rPr>
        <w:t>de caráter privado</w:t>
      </w:r>
      <w:r w:rsidRPr="002E3D6E">
        <w:rPr>
          <w:rFonts w:ascii="Book Antiqua" w:eastAsia="Times New Roman" w:hAnsi="Book Antiqua" w:cs="Arial"/>
          <w:b/>
          <w:bCs/>
          <w:color w:val="000000"/>
          <w:sz w:val="19"/>
          <w:szCs w:val="19"/>
          <w:lang w:eastAsia="pt-BR"/>
        </w:rPr>
        <w:t xml:space="preserve"> quando, </w:t>
      </w:r>
      <w:r w:rsidRPr="00241354">
        <w:rPr>
          <w:rFonts w:ascii="Book Antiqua" w:eastAsia="Times New Roman" w:hAnsi="Book Antiqua" w:cs="Arial"/>
          <w:b/>
          <w:bCs/>
          <w:color w:val="000000"/>
          <w:sz w:val="19"/>
          <w:szCs w:val="19"/>
          <w:highlight w:val="cyan"/>
          <w:lang w:eastAsia="pt-BR"/>
        </w:rPr>
        <w:t>após o recebimento de notificação</w:t>
      </w:r>
      <w:r w:rsidRPr="002E3D6E">
        <w:rPr>
          <w:rFonts w:ascii="Book Antiqua" w:eastAsia="Times New Roman" w:hAnsi="Book Antiqua" w:cs="Arial"/>
          <w:b/>
          <w:bCs/>
          <w:color w:val="000000"/>
          <w:sz w:val="19"/>
          <w:szCs w:val="19"/>
          <w:lang w:eastAsia="pt-BR"/>
        </w:rPr>
        <w:t xml:space="preserve"> pelo participante ou seu representante legal, </w:t>
      </w:r>
      <w:r w:rsidRPr="0024143C">
        <w:rPr>
          <w:rFonts w:ascii="Book Antiqua" w:eastAsia="Times New Roman" w:hAnsi="Book Antiqua" w:cs="Arial"/>
          <w:b/>
          <w:bCs/>
          <w:caps/>
          <w:color w:val="000000"/>
          <w:sz w:val="19"/>
          <w:szCs w:val="19"/>
          <w:highlight w:val="green"/>
          <w:lang w:eastAsia="pt-BR"/>
        </w:rPr>
        <w:t>deixar de promover</w:t>
      </w:r>
      <w:r w:rsidRPr="002E3D6E">
        <w:rPr>
          <w:rFonts w:ascii="Book Antiqua" w:eastAsia="Times New Roman" w:hAnsi="Book Antiqua" w:cs="Arial"/>
          <w:b/>
          <w:bCs/>
          <w:color w:val="000000"/>
          <w:sz w:val="19"/>
          <w:szCs w:val="19"/>
          <w:lang w:eastAsia="pt-BR"/>
        </w:rPr>
        <w:t xml:space="preserve">, de forma diligente, no âmbito e nos limites técnicos do seu serviço, </w:t>
      </w:r>
      <w:r w:rsidRPr="0024143C">
        <w:rPr>
          <w:rFonts w:ascii="Book Antiqua" w:eastAsia="Times New Roman" w:hAnsi="Book Antiqua" w:cs="Arial"/>
          <w:b/>
          <w:bCs/>
          <w:color w:val="000000"/>
          <w:sz w:val="19"/>
          <w:szCs w:val="19"/>
          <w:highlight w:val="cyan"/>
          <w:lang w:eastAsia="pt-BR"/>
        </w:rPr>
        <w:t>a indisponibilização</w:t>
      </w:r>
      <w:r w:rsidRPr="002E3D6E">
        <w:rPr>
          <w:rFonts w:ascii="Book Antiqua" w:eastAsia="Times New Roman" w:hAnsi="Book Antiqua" w:cs="Arial"/>
          <w:b/>
          <w:bCs/>
          <w:color w:val="000000"/>
          <w:sz w:val="19"/>
          <w:szCs w:val="19"/>
          <w:lang w:eastAsia="pt-BR"/>
        </w:rPr>
        <w:t xml:space="preserve"> </w:t>
      </w:r>
      <w:r w:rsidRPr="0024143C">
        <w:rPr>
          <w:rFonts w:ascii="Book Antiqua" w:eastAsia="Times New Roman" w:hAnsi="Book Antiqua" w:cs="Arial"/>
          <w:b/>
          <w:bCs/>
          <w:color w:val="000000"/>
          <w:sz w:val="19"/>
          <w:szCs w:val="19"/>
          <w:highlight w:val="yellow"/>
          <w:lang w:eastAsia="pt-BR"/>
        </w:rPr>
        <w:t>desse conteúdo</w:t>
      </w:r>
      <w:r w:rsidRPr="00F20644">
        <w:rPr>
          <w:rFonts w:ascii="Book Antiqua" w:eastAsia="Times New Roman" w:hAnsi="Book Antiqua" w:cs="Arial"/>
          <w:color w:val="000000"/>
          <w:sz w:val="18"/>
          <w:szCs w:val="18"/>
          <w:lang w:eastAsia="pt-BR"/>
        </w:rPr>
        <w:t>.</w:t>
      </w:r>
      <w:r w:rsidR="00DF60FA" w:rsidRPr="00F20644">
        <w:rPr>
          <w:rFonts w:ascii="Book Antiqua" w:eastAsia="Times New Roman" w:hAnsi="Book Antiqua" w:cs="Arial"/>
          <w:color w:val="000000"/>
          <w:sz w:val="18"/>
          <w:szCs w:val="18"/>
          <w:lang w:eastAsia="pt-BR"/>
        </w:rPr>
        <w:t xml:space="preserve"> </w:t>
      </w:r>
      <w:r w:rsidR="00DF60FA" w:rsidRPr="00F20644">
        <w:rPr>
          <w:rFonts w:ascii="Book Antiqua" w:eastAsia="Times New Roman" w:hAnsi="Book Antiqua" w:cs="Times New Roman"/>
          <w:b/>
          <w:bCs/>
          <w:color w:val="FF0000"/>
          <w:sz w:val="16"/>
          <w:szCs w:val="16"/>
          <w:u w:val="single"/>
          <w:lang w:eastAsia="pt-BR"/>
        </w:rPr>
        <w:t>(DPERS-2018)</w:t>
      </w:r>
      <w:r w:rsidR="002E3D6E" w:rsidRPr="00F20644">
        <w:rPr>
          <w:rFonts w:ascii="Book Antiqua" w:eastAsia="Times New Roman" w:hAnsi="Book Antiqua" w:cs="Arial"/>
          <w:color w:val="000000"/>
          <w:sz w:val="18"/>
          <w:szCs w:val="18"/>
          <w:lang w:eastAsia="pt-BR"/>
        </w:rPr>
        <w:t xml:space="preserve"> </w:t>
      </w:r>
      <w:r w:rsidR="002E3D6E" w:rsidRPr="00F20644">
        <w:rPr>
          <w:rFonts w:ascii="Book Antiqua" w:eastAsia="Times New Roman" w:hAnsi="Book Antiqua" w:cs="Arial"/>
          <w:b/>
          <w:bCs/>
          <w:color w:val="FF0000"/>
          <w:sz w:val="16"/>
          <w:szCs w:val="16"/>
          <w:u w:val="single"/>
          <w:lang w:eastAsia="pt-BR"/>
        </w:rPr>
        <w:t>(DPESP-2019)</w:t>
      </w:r>
      <w:r w:rsidR="00922521" w:rsidRPr="00F20644">
        <w:rPr>
          <w:rFonts w:ascii="Book Antiqua" w:eastAsia="Times New Roman" w:hAnsi="Book Antiqua" w:cs="Arial"/>
          <w:b/>
          <w:bCs/>
          <w:color w:val="FF0000"/>
          <w:sz w:val="16"/>
          <w:szCs w:val="16"/>
          <w:lang w:eastAsia="pt-BR"/>
        </w:rPr>
        <w:t xml:space="preserve"> </w:t>
      </w:r>
      <w:r w:rsidR="00922521" w:rsidRPr="00F20644">
        <w:rPr>
          <w:rFonts w:ascii="Book Antiqua" w:eastAsia="Times New Roman" w:hAnsi="Book Antiqua" w:cs="Arial"/>
          <w:b/>
          <w:bCs/>
          <w:color w:val="FF0000"/>
          <w:sz w:val="16"/>
          <w:szCs w:val="16"/>
          <w:u w:val="single"/>
          <w:lang w:eastAsia="pt-BR"/>
        </w:rPr>
        <w:t>(DPERJ-2021)</w:t>
      </w:r>
      <w:r w:rsidR="00EE2CC3">
        <w:rPr>
          <w:rFonts w:ascii="Book Antiqua" w:eastAsia="Times New Roman" w:hAnsi="Book Antiqua" w:cs="Arial"/>
          <w:b/>
          <w:bCs/>
          <w:color w:val="FF0000"/>
          <w:sz w:val="16"/>
          <w:szCs w:val="16"/>
          <w:lang w:eastAsia="pt-BR"/>
        </w:rPr>
        <w:t xml:space="preserve"> </w:t>
      </w:r>
      <w:bookmarkStart w:id="118" w:name="_Hlk149224973"/>
      <w:r w:rsidR="00EE2CC3">
        <w:rPr>
          <w:rFonts w:ascii="Book Antiqua" w:eastAsia="Times New Roman" w:hAnsi="Book Antiqua" w:cs="Arial"/>
          <w:b/>
          <w:bCs/>
          <w:color w:val="FF0000"/>
          <w:sz w:val="16"/>
          <w:szCs w:val="16"/>
          <w:u w:val="single"/>
          <w:lang w:eastAsia="pt-BR"/>
        </w:rPr>
        <w:t>(DPEPR-2022)</w:t>
      </w:r>
      <w:bookmarkEnd w:id="118"/>
      <w:r w:rsidR="00650110">
        <w:rPr>
          <w:rFonts w:ascii="Book Antiqua" w:eastAsia="Times New Roman" w:hAnsi="Book Antiqua" w:cs="Arial"/>
          <w:b/>
          <w:bCs/>
          <w:color w:val="FF0000"/>
          <w:sz w:val="16"/>
          <w:szCs w:val="16"/>
          <w:lang w:eastAsia="pt-BR"/>
        </w:rPr>
        <w:t xml:space="preserve"> </w:t>
      </w:r>
      <w:bookmarkStart w:id="119" w:name="_Hlk136617791"/>
      <w:r w:rsidR="00F20644">
        <w:rPr>
          <w:rFonts w:ascii="Book Antiqua" w:eastAsia="Times New Roman" w:hAnsi="Book Antiqua" w:cs="Times New Roman"/>
          <w:b/>
          <w:color w:val="FF0000"/>
          <w:sz w:val="16"/>
          <w:szCs w:val="16"/>
          <w:u w:val="single"/>
          <w:lang w:eastAsia="pt-BR"/>
        </w:rPr>
        <w:t>(TJSP-2023)</w:t>
      </w:r>
      <w:bookmarkEnd w:id="119"/>
      <w:r w:rsidR="003D628E">
        <w:rPr>
          <w:rFonts w:ascii="Book Antiqua" w:eastAsia="Times New Roman" w:hAnsi="Book Antiqua" w:cs="Times New Roman"/>
          <w:b/>
          <w:color w:val="FF0000"/>
          <w:sz w:val="16"/>
          <w:szCs w:val="16"/>
          <w:lang w:eastAsia="pt-BR"/>
        </w:rPr>
        <w:t xml:space="preserve"> </w:t>
      </w:r>
      <w:r w:rsidR="003D628E">
        <w:rPr>
          <w:rFonts w:ascii="Book Antiqua" w:hAnsi="Book Antiqua"/>
          <w:b/>
          <w:color w:val="FF0000"/>
          <w:sz w:val="16"/>
          <w:szCs w:val="16"/>
          <w:u w:val="single"/>
        </w:rPr>
        <w:t>(TRF1-2023)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(MPRJ-2024)</w:t>
      </w:r>
      <w:r w:rsidR="00A0319F">
        <w:rPr>
          <w:rFonts w:ascii="Book Antiqua" w:hAnsi="Book Antiqua"/>
          <w:b/>
          <w:color w:val="FF0000"/>
          <w:sz w:val="16"/>
          <w:szCs w:val="16"/>
        </w:rPr>
        <w:t xml:space="preserve"> </w:t>
      </w:r>
      <w:r w:rsidR="00A0319F">
        <w:rPr>
          <w:rFonts w:ascii="Book Antiqua" w:hAnsi="Book Antiqua"/>
          <w:b/>
          <w:color w:val="FF0000"/>
          <w:sz w:val="16"/>
          <w:szCs w:val="16"/>
          <w:u w:val="single"/>
        </w:rPr>
        <w:t>(ENAM/1º-2025)</w:t>
      </w:r>
    </w:p>
    <w:tbl>
      <w:tblPr>
        <w:tblStyle w:val="Tabelacomgrade"/>
        <w:tblW w:w="0" w:type="auto"/>
        <w:tblLook w:val="04A0" w:firstRow="1" w:lastRow="0" w:firstColumn="1" w:lastColumn="0" w:noHBand="0" w:noVBand="1"/>
      </w:tblPr>
      <w:tblGrid>
        <w:gridCol w:w="8494"/>
      </w:tblGrid>
      <w:tr w:rsidR="00922521" w14:paraId="2847A854" w14:textId="77777777" w:rsidTr="00F129CE">
        <w:tc>
          <w:tcPr>
            <w:tcW w:w="8494" w:type="dxa"/>
            <w:shd w:val="clear" w:color="auto" w:fill="CCFFFF"/>
          </w:tcPr>
          <w:p w14:paraId="794F9C0C" w14:textId="25E11DF0" w:rsidR="0024143C" w:rsidRDefault="0024143C" w:rsidP="0024143C">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4143C">
              <w:rPr>
                <w:rFonts w:ascii="Book Antiqua" w:eastAsia="Times New Roman" w:hAnsi="Book Antiqua" w:cs="Arial"/>
                <w:color w:val="000000"/>
                <w:sz w:val="19"/>
                <w:szCs w:val="19"/>
                <w:lang w:eastAsia="pt-BR"/>
              </w:rPr>
              <w:t>João, usuário de um provedor de conexão à internet e de um provedor de aplicações de internet, publica, sem autorização, um vídeo contendo cenas de nudez protagonizadas por Maria. O vídeo é rapidamente denunciado por Maria e por outros usuários. Ambos os provedores são notificados da existência do conteúdo, mas, com o intuito de assegurar a liberdade de expressão e impedir a censura, não removem o conteúdo do site. Maria, então, envia uma notificação extrajudicial, contendo elementos que permitam a identificação específica do material apontado como violador da sua intimidade e a verificação da legitimidade para apresentação do pedido, solicitando a remoção do conteúdo.</w:t>
            </w:r>
            <w:r>
              <w:rPr>
                <w:rFonts w:ascii="Book Antiqua" w:eastAsia="Times New Roman" w:hAnsi="Book Antiqua" w:cs="Arial"/>
                <w:color w:val="000000"/>
                <w:sz w:val="19"/>
                <w:szCs w:val="19"/>
                <w:lang w:eastAsia="pt-BR"/>
              </w:rPr>
              <w:t xml:space="preserve"> </w:t>
            </w:r>
            <w:r w:rsidRPr="0024143C">
              <w:rPr>
                <w:rFonts w:ascii="Book Antiqua" w:eastAsia="Times New Roman" w:hAnsi="Book Antiqua" w:cs="Arial"/>
                <w:color w:val="000000"/>
                <w:sz w:val="19"/>
                <w:szCs w:val="19"/>
                <w:lang w:eastAsia="pt-BR"/>
              </w:rPr>
              <w:t>Diante da situação hipotética, é correto afirmar que</w:t>
            </w:r>
            <w:r>
              <w:rPr>
                <w:rFonts w:ascii="Book Antiqua" w:eastAsia="Times New Roman" w:hAnsi="Book Antiqua" w:cs="Arial"/>
                <w:color w:val="000000"/>
                <w:sz w:val="19"/>
                <w:szCs w:val="19"/>
                <w:lang w:eastAsia="pt-BR"/>
              </w:rPr>
              <w:t xml:space="preserve"> </w:t>
            </w:r>
            <w:r w:rsidRPr="0024143C">
              <w:rPr>
                <w:rFonts w:ascii="Book Antiqua" w:eastAsia="Times New Roman" w:hAnsi="Book Antiqua" w:cs="Arial"/>
                <w:color w:val="000000"/>
                <w:sz w:val="19"/>
                <w:szCs w:val="19"/>
                <w:lang w:eastAsia="pt-BR"/>
              </w:rPr>
              <w:t>o provedor de aplicações de internet será responsabilizado subsidiariamente pela violação da intimidade decorrente da divulgação se não indisponibilizar o conteúdo.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 MCI.</w:t>
            </w:r>
          </w:p>
          <w:p w14:paraId="0CDF4DD2" w14:textId="77777777" w:rsidR="0024143C" w:rsidRDefault="0024143C" w:rsidP="00780C32">
            <w:pPr>
              <w:jc w:val="both"/>
              <w:rPr>
                <w:rFonts w:ascii="Book Antiqua" w:eastAsia="Times New Roman" w:hAnsi="Book Antiqua" w:cs="Arial"/>
                <w:b/>
                <w:bCs/>
                <w:color w:val="000000"/>
                <w:sz w:val="19"/>
                <w:szCs w:val="19"/>
                <w:lang w:eastAsia="pt-BR"/>
              </w:rPr>
            </w:pPr>
          </w:p>
          <w:p w14:paraId="5F6FD4BF" w14:textId="2F58B61F" w:rsidR="00922521" w:rsidRDefault="00922521" w:rsidP="00780C32">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22521">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2521">
              <w:rPr>
                <w:rFonts w:ascii="Book Antiqua" w:eastAsia="Times New Roman" w:hAnsi="Book Antiqua" w:cs="Arial"/>
                <w:color w:val="000000"/>
                <w:sz w:val="19"/>
                <w:szCs w:val="19"/>
                <w:lang w:eastAsia="pt-BR"/>
              </w:rPr>
              <w:t>João, inconformado com o término do relacionamento amoroso, decide publicar em sua rede social vídeos de cenas de nudez e atos sexuais com Maria, que haviam sido gravados na constância do relacionamento e com o consentimento dela. João publicou tais vídeos com o objetivo de chantagear Maria para que ela permanecesse relacionando-se com ele. Maria não consentiu tal publicação e, visando à remoção imediata do conteúdo, notifica extrajudicialmente a rede social. A notificação foi recebida pelos administradores da rede social e continha todos os elementos que permitiam a identificação específica do material apontado como violador da intimidade.</w:t>
            </w:r>
            <w:r>
              <w:rPr>
                <w:rFonts w:ascii="Book Antiqua" w:eastAsia="Times New Roman" w:hAnsi="Book Antiqua" w:cs="Arial"/>
                <w:color w:val="000000"/>
                <w:sz w:val="19"/>
                <w:szCs w:val="19"/>
                <w:lang w:eastAsia="pt-BR"/>
              </w:rPr>
              <w:t xml:space="preserve"> </w:t>
            </w:r>
            <w:r w:rsidRPr="00922521">
              <w:rPr>
                <w:rFonts w:ascii="Book Antiqua" w:eastAsia="Times New Roman" w:hAnsi="Book Antiqua" w:cs="Arial"/>
                <w:color w:val="000000"/>
                <w:sz w:val="19"/>
                <w:szCs w:val="19"/>
                <w:lang w:eastAsia="pt-BR"/>
              </w:rPr>
              <w:t>Considerando o caso concreto, é correto afirmar que:</w:t>
            </w:r>
            <w:r w:rsidR="00F129CE">
              <w:rPr>
                <w:rFonts w:ascii="Book Antiqua" w:eastAsia="Times New Roman" w:hAnsi="Book Antiqua" w:cs="Arial"/>
                <w:color w:val="000000"/>
                <w:sz w:val="19"/>
                <w:szCs w:val="19"/>
                <w:lang w:eastAsia="pt-BR"/>
              </w:rPr>
              <w:t xml:space="preserve"> </w:t>
            </w:r>
            <w:r w:rsidR="00F129CE" w:rsidRPr="00F129CE">
              <w:rPr>
                <w:rFonts w:ascii="Book Antiqua" w:eastAsia="Times New Roman" w:hAnsi="Book Antiqua" w:cs="Arial"/>
                <w:color w:val="000000"/>
                <w:sz w:val="19"/>
                <w:szCs w:val="19"/>
                <w:lang w:eastAsia="pt-BR"/>
              </w:rPr>
              <w:t>o provedor de aplicações de internet será responsabilizado subsidiariamente pelos danos sofridos por Maria quando, após o recebimento de notificação, deixar de promover a indisponibilização do conteúdo de forma diligente, no âmbito e nos limites técnicos do seu serviço</w:t>
            </w:r>
            <w:r w:rsidR="00F129CE">
              <w:rPr>
                <w:rFonts w:ascii="Book Antiqua" w:eastAsia="Times New Roman" w:hAnsi="Book Antiqua" w:cs="Arial"/>
                <w:color w:val="000000"/>
                <w:sz w:val="19"/>
                <w:szCs w:val="19"/>
                <w:lang w:eastAsia="pt-BR"/>
              </w:rPr>
              <w:t xml:space="preserve">. </w:t>
            </w:r>
            <w:r w:rsidR="00F129CE">
              <w:rPr>
                <w:rFonts w:ascii="Book Antiqua" w:eastAsia="Times New Roman" w:hAnsi="Book Antiqua" w:cs="Arial"/>
                <w:b/>
                <w:bCs/>
                <w:color w:val="000000"/>
                <w:sz w:val="19"/>
                <w:szCs w:val="19"/>
                <w:lang w:eastAsia="pt-BR"/>
              </w:rPr>
              <w:t xml:space="preserve">BL: art. 21, </w:t>
            </w:r>
            <w:r w:rsidR="00F57EF3">
              <w:rPr>
                <w:rFonts w:ascii="Book Antiqua" w:eastAsia="Times New Roman" w:hAnsi="Book Antiqua" w:cs="Arial"/>
                <w:b/>
                <w:bCs/>
                <w:color w:val="000000"/>
                <w:sz w:val="19"/>
                <w:szCs w:val="19"/>
                <w:lang w:eastAsia="pt-BR"/>
              </w:rPr>
              <w:t>MCI</w:t>
            </w:r>
            <w:r w:rsidR="00F129CE">
              <w:rPr>
                <w:rFonts w:ascii="Book Antiqua" w:eastAsia="Times New Roman" w:hAnsi="Book Antiqua" w:cs="Arial"/>
                <w:b/>
                <w:bCs/>
                <w:color w:val="000000"/>
                <w:sz w:val="19"/>
                <w:szCs w:val="19"/>
                <w:lang w:eastAsia="pt-BR"/>
              </w:rPr>
              <w:t>.</w:t>
            </w:r>
          </w:p>
          <w:p w14:paraId="1F1EC5C1" w14:textId="77777777" w:rsidR="00780C32" w:rsidRPr="00F129CE" w:rsidRDefault="00780C32" w:rsidP="00780C32">
            <w:pPr>
              <w:jc w:val="both"/>
              <w:rPr>
                <w:rFonts w:ascii="Book Antiqua" w:eastAsia="Times New Roman" w:hAnsi="Book Antiqua" w:cs="Arial"/>
                <w:b/>
                <w:bCs/>
                <w:color w:val="000000"/>
                <w:sz w:val="19"/>
                <w:szCs w:val="19"/>
                <w:lang w:eastAsia="pt-BR"/>
              </w:rPr>
            </w:pPr>
          </w:p>
          <w:p w14:paraId="421E87AC" w14:textId="2B55B771" w:rsidR="00F129CE" w:rsidRPr="00F129CE" w:rsidRDefault="00F129CE" w:rsidP="00780C32">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Portanto</w:t>
            </w:r>
            <w:r w:rsidRPr="00F129CE">
              <w:rPr>
                <w:rFonts w:ascii="Book Antiqua" w:eastAsia="Times New Roman" w:hAnsi="Book Antiqua" w:cs="Arial"/>
                <w:color w:val="000000"/>
                <w:sz w:val="19"/>
                <w:szCs w:val="19"/>
                <w:lang w:eastAsia="pt-BR"/>
              </w:rPr>
              <w:t>, o provedor de aplicações de internet será responsabilizado subsidiariamente pelos danos sofridos por Maria quando, após o recebimento de notificação, deixar de promover a indisponibilização do conteúdo de forma diligente, no âmbito e nos limites técnicos do seu serviço.</w:t>
            </w:r>
          </w:p>
        </w:tc>
      </w:tr>
    </w:tbl>
    <w:p w14:paraId="4FE294EB" w14:textId="1A18B6CE" w:rsid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0" w:name="art21p"/>
      <w:bookmarkEnd w:id="120"/>
      <w:r w:rsidRPr="00EF16FA">
        <w:rPr>
          <w:rFonts w:ascii="Book Antiqua" w:eastAsia="Times New Roman" w:hAnsi="Book Antiqua" w:cs="Arial"/>
          <w:color w:val="000000"/>
          <w:sz w:val="19"/>
          <w:szCs w:val="19"/>
          <w:lang w:eastAsia="pt-BR"/>
        </w:rPr>
        <w:t>Parágrafo único. A notificação prevista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deverá conter, sob pena de nulidade, elementos que permitam a identificação específica do material apontado como violador da intimidade do participante e a verificação da legitimidade para apresentação do pedido.</w:t>
      </w:r>
    </w:p>
    <w:tbl>
      <w:tblPr>
        <w:tblStyle w:val="Tabelacomgrade"/>
        <w:tblW w:w="0" w:type="auto"/>
        <w:tblLook w:val="04A0" w:firstRow="1" w:lastRow="0" w:firstColumn="1" w:lastColumn="0" w:noHBand="0" w:noVBand="1"/>
      </w:tblPr>
      <w:tblGrid>
        <w:gridCol w:w="8494"/>
      </w:tblGrid>
      <w:tr w:rsidR="006C62AA" w14:paraId="24ED2244" w14:textId="77777777" w:rsidTr="00E363A2">
        <w:tc>
          <w:tcPr>
            <w:tcW w:w="8494" w:type="dxa"/>
            <w:shd w:val="clear" w:color="auto" w:fill="CCFFFF"/>
          </w:tcPr>
          <w:p w14:paraId="55591C63" w14:textId="1C48C910" w:rsidR="006C62AA" w:rsidRDefault="006C62AA" w:rsidP="00A0319F">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lastRenderedPageBreak/>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EE2CC3">
              <w:rPr>
                <w:rFonts w:ascii="Book Antiqua" w:eastAsia="Times New Roman" w:hAnsi="Book Antiqua" w:cs="Arial"/>
                <w:b/>
                <w:bCs/>
                <w:i/>
                <w:iCs/>
                <w:color w:val="FF0000"/>
                <w:sz w:val="19"/>
                <w:szCs w:val="19"/>
                <w:lang w:eastAsia="pt-BR"/>
              </w:rPr>
              <w:t>: #</w:t>
            </w:r>
            <w:r w:rsidR="00EE2CC3" w:rsidRPr="00EE2CC3">
              <w:rPr>
                <w:rFonts w:ascii="Book Antiqua" w:eastAsia="Times New Roman" w:hAnsi="Book Antiqua" w:cs="Arial"/>
                <w:b/>
                <w:bCs/>
                <w:i/>
                <w:iCs/>
                <w:color w:val="FF0000"/>
                <w:sz w:val="19"/>
                <w:szCs w:val="19"/>
                <w:highlight w:val="green"/>
                <w:lang w:eastAsia="pt-BR"/>
              </w:rPr>
              <w:t>DPEPR-2022</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TRF1-2023</w:t>
            </w:r>
            <w:r w:rsidR="00A0319F">
              <w:rPr>
                <w:rFonts w:ascii="Book Antiqua" w:eastAsia="Times New Roman" w:hAnsi="Book Antiqua" w:cs="Arial"/>
                <w:b/>
                <w:bCs/>
                <w:i/>
                <w:iCs/>
                <w:color w:val="FF0000"/>
                <w:sz w:val="19"/>
                <w:szCs w:val="19"/>
                <w:lang w:eastAsia="pt-BR"/>
              </w:rPr>
              <w:t>: #</w:t>
            </w:r>
            <w:r w:rsidR="00A0319F" w:rsidRPr="00A0319F">
              <w:rPr>
                <w:rFonts w:ascii="Book Antiqua" w:eastAsia="Times New Roman" w:hAnsi="Book Antiqua" w:cs="Arial"/>
                <w:b/>
                <w:bCs/>
                <w:i/>
                <w:iCs/>
                <w:color w:val="FF0000"/>
                <w:sz w:val="19"/>
                <w:szCs w:val="19"/>
                <w:highlight w:val="green"/>
                <w:lang w:eastAsia="pt-BR"/>
              </w:rPr>
              <w:t>ENAM/1º-2025</w:t>
            </w:r>
            <w:r w:rsidR="00EE2CC3">
              <w:rPr>
                <w:rFonts w:ascii="Book Antiqua" w:eastAsia="Times New Roman" w:hAnsi="Book Antiqua" w:cs="Arial"/>
                <w:b/>
                <w:bCs/>
                <w:i/>
                <w:iCs/>
                <w:color w:val="FF0000"/>
                <w:sz w:val="19"/>
                <w:szCs w:val="19"/>
                <w:lang w:eastAsia="pt-BR"/>
              </w:rPr>
              <w:t>: #</w:t>
            </w:r>
            <w:r w:rsidR="00EE2CC3" w:rsidRPr="00EE2CC3">
              <w:rPr>
                <w:rFonts w:ascii="Book Antiqua" w:eastAsia="Times New Roman" w:hAnsi="Book Antiqua" w:cs="Arial"/>
                <w:b/>
                <w:bCs/>
                <w:i/>
                <w:iCs/>
                <w:color w:val="FF0000"/>
                <w:sz w:val="19"/>
                <w:szCs w:val="19"/>
                <w:highlight w:val="green"/>
                <w:lang w:eastAsia="pt-BR"/>
              </w:rPr>
              <w:t>AOCP</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6C62AA">
              <w:rPr>
                <w:rFonts w:ascii="Book Antiqua" w:eastAsia="Times New Roman" w:hAnsi="Book Antiqua" w:cs="Arial"/>
                <w:b/>
                <w:bCs/>
                <w:i/>
                <w:iCs/>
                <w:color w:val="000000"/>
                <w:sz w:val="19"/>
                <w:szCs w:val="19"/>
                <w:u w:val="single"/>
                <w:lang w:eastAsia="pt-BR"/>
              </w:rPr>
              <w:t>Não se aplica o art. 21 do Marco Civil da Internet para os casos de divulgação não autorizada de imagens de nudez produzidas para fins comerciais</w:t>
            </w:r>
            <w:r>
              <w:rPr>
                <w:rFonts w:ascii="Book Antiqua" w:eastAsia="Times New Roman" w:hAnsi="Book Antiqua" w:cs="Arial"/>
                <w:color w:val="000000"/>
                <w:sz w:val="19"/>
                <w:szCs w:val="19"/>
                <w:lang w:eastAsia="pt-BR"/>
              </w:rPr>
              <w:t xml:space="preserve">: </w:t>
            </w:r>
            <w:r w:rsidRPr="006C62AA">
              <w:rPr>
                <w:rFonts w:ascii="Book Antiqua" w:eastAsia="Times New Roman" w:hAnsi="Book Antiqua" w:cs="Arial"/>
                <w:b/>
                <w:bCs/>
                <w:color w:val="000000"/>
                <w:sz w:val="19"/>
                <w:szCs w:val="19"/>
                <w:lang w:eastAsia="pt-BR"/>
              </w:rPr>
              <w:t>Se o provedor de aplicações (</w:t>
            </w:r>
            <w:proofErr w:type="spellStart"/>
            <w:r w:rsidRPr="006C62AA">
              <w:rPr>
                <w:rFonts w:ascii="Book Antiqua" w:eastAsia="Times New Roman" w:hAnsi="Book Antiqua" w:cs="Arial"/>
                <w:b/>
                <w:bCs/>
                <w:color w:val="000000"/>
                <w:sz w:val="19"/>
                <w:szCs w:val="19"/>
                <w:lang w:eastAsia="pt-BR"/>
              </w:rPr>
              <w:t>exs</w:t>
            </w:r>
            <w:proofErr w:type="spellEnd"/>
            <w:r w:rsidRPr="006C62AA">
              <w:rPr>
                <w:rFonts w:ascii="Book Antiqua" w:eastAsia="Times New Roman" w:hAnsi="Book Antiqua" w:cs="Arial"/>
                <w:b/>
                <w:bCs/>
                <w:color w:val="000000"/>
                <w:sz w:val="19"/>
                <w:szCs w:val="19"/>
                <w:lang w:eastAsia="pt-BR"/>
              </w:rPr>
              <w:t>: Facebook, Instagram, Youtube) disponibilizar conteúdo gerado por terceiros e a postagem feita causar prejuízos a alguém (</w:t>
            </w:r>
            <w:proofErr w:type="spellStart"/>
            <w:r w:rsidRPr="006C62AA">
              <w:rPr>
                <w:rFonts w:ascii="Book Antiqua" w:eastAsia="Times New Roman" w:hAnsi="Book Antiqua" w:cs="Arial"/>
                <w:b/>
                <w:bCs/>
                <w:color w:val="000000"/>
                <w:sz w:val="19"/>
                <w:szCs w:val="19"/>
                <w:lang w:eastAsia="pt-BR"/>
              </w:rPr>
              <w:t>ex</w:t>
            </w:r>
            <w:proofErr w:type="spellEnd"/>
            <w:r w:rsidRPr="006C62AA">
              <w:rPr>
                <w:rFonts w:ascii="Book Antiqua" w:eastAsia="Times New Roman" w:hAnsi="Book Antiqua" w:cs="Arial"/>
                <w:b/>
                <w:bCs/>
                <w:color w:val="000000"/>
                <w:sz w:val="19"/>
                <w:szCs w:val="19"/>
                <w:lang w:eastAsia="pt-BR"/>
              </w:rPr>
              <w:t>: ofensa à honra), o que deve ser feito para a remoção do material? Exige-se autorização judicial para a remoção do conteúdo?</w:t>
            </w:r>
            <w:r w:rsidR="00650110">
              <w:rPr>
                <w:rFonts w:ascii="Book Antiqua" w:eastAsia="Times New Roman" w:hAnsi="Book Antiqua" w:cs="Arial"/>
                <w:b/>
                <w:bCs/>
                <w:color w:val="000000"/>
                <w:sz w:val="19"/>
                <w:szCs w:val="19"/>
                <w:lang w:eastAsia="pt-BR"/>
              </w:rPr>
              <w:t xml:space="preserve"> </w:t>
            </w:r>
            <w:r w:rsidR="00650110" w:rsidRPr="00650110">
              <w:rPr>
                <w:rFonts w:ascii="Book Antiqua" w:eastAsia="Times New Roman" w:hAnsi="Book Antiqua" w:cs="Arial"/>
                <w:b/>
                <w:bCs/>
                <w:color w:val="000000"/>
                <w:sz w:val="19"/>
                <w:szCs w:val="19"/>
                <w:highlight w:val="magenta"/>
                <w:lang w:eastAsia="pt-BR"/>
              </w:rPr>
              <w:t>I)</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Regra geral: SIM (exige-se ordem judicial). É a regra do art. 19 do MCI.</w:t>
            </w:r>
            <w:r w:rsidR="00650110">
              <w:rPr>
                <w:rFonts w:ascii="Book Antiqua" w:eastAsia="Times New Roman" w:hAnsi="Book Antiqua" w:cs="Arial"/>
                <w:b/>
                <w:bCs/>
                <w:color w:val="000000"/>
                <w:sz w:val="19"/>
                <w:szCs w:val="19"/>
                <w:lang w:eastAsia="pt-BR"/>
              </w:rPr>
              <w:t xml:space="preserve">; </w:t>
            </w:r>
            <w:r w:rsidR="00650110" w:rsidRPr="00650110">
              <w:rPr>
                <w:rFonts w:ascii="Book Antiqua" w:eastAsia="Times New Roman" w:hAnsi="Book Antiqua" w:cs="Arial"/>
                <w:b/>
                <w:bCs/>
                <w:color w:val="000000"/>
                <w:sz w:val="19"/>
                <w:szCs w:val="19"/>
                <w:highlight w:val="magenta"/>
                <w:lang w:eastAsia="pt-BR"/>
              </w:rPr>
              <w:t>II)</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Exceção: se houver divulgação de imagens, vídeos ou outros materiais contendo cenas de nudez ou de atos sexuais de caráter privado (exposição pornográfica não consentida). Neste caso, basta que o provedor seja notificado extrajudicialmente. É o que prevê o art. 21.</w:t>
            </w:r>
            <w:r w:rsidR="00650110">
              <w:rPr>
                <w:rFonts w:ascii="Book Antiqua" w:eastAsia="Times New Roman" w:hAnsi="Book Antiqua" w:cs="Arial"/>
                <w:b/>
                <w:bCs/>
                <w:color w:val="000000"/>
                <w:sz w:val="19"/>
                <w:szCs w:val="19"/>
                <w:lang w:eastAsia="pt-BR"/>
              </w:rPr>
              <w:t xml:space="preserve"> </w:t>
            </w:r>
            <w:r w:rsidRPr="00650110">
              <w:rPr>
                <w:rFonts w:ascii="Book Antiqua" w:eastAsia="Times New Roman" w:hAnsi="Book Antiqua" w:cs="Arial"/>
                <w:b/>
                <w:bCs/>
                <w:color w:val="000000"/>
                <w:sz w:val="19"/>
                <w:szCs w:val="19"/>
                <w:highlight w:val="magenta"/>
                <w:lang w:eastAsia="pt-BR"/>
              </w:rPr>
              <w:t>Caso concreto</w:t>
            </w:r>
            <w:r w:rsidRPr="006C62AA">
              <w:rPr>
                <w:rFonts w:ascii="Book Antiqua" w:eastAsia="Times New Roman" w:hAnsi="Book Antiqua" w:cs="Arial"/>
                <w:b/>
                <w:bCs/>
                <w:color w:val="000000"/>
                <w:sz w:val="19"/>
                <w:szCs w:val="19"/>
                <w:lang w:eastAsia="pt-BR"/>
              </w:rPr>
              <w:t>: “F”, modelo, realizou ensaio fotográfico de nudez para uma revista masculina. Ocorre que ela passou a encontrar suas fotos de nudez em blogs hospedados pela Google sem que tivesse autorizado. Ela fez então a notificação extrajudicial da Google para a retirada dos materiais dos blogs.</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O STJ decidiu que, neste caso, não era suficiente a notificação, sendo necessária a ordem judicial. Em outras palavras, não se aplica o art. 21, sendo situação que se amolda ao art. 19.</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Para a aplicação do art. 21 é indiscutível que a nudez e os atos de conteúdo sexuais envolvam inerentes à intimidade das pessoas, de modo reservado, particular e privativo.</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Nem toda divulgação indevida de material de nudez ou de conteúdo sexual atrai a regra do art. 21, mas apenas aquele que apresenta, intrinsecamente, uma natureza privada.</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O ensaio fotográfico de nudez realizado especificamente para sua exploração econômica por revista adulta, voltada para público seleto mediante pagamento pelo acesso no seu website, não pode mesmo ser definida como de caráter privado.</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color w:val="000000"/>
                <w:sz w:val="19"/>
                <w:szCs w:val="19"/>
                <w:lang w:eastAsia="pt-BR"/>
              </w:rPr>
              <w:t xml:space="preserve">STJ. 3ª T. REsp 1930256-SP, Rel. Min. Nancy Andrighi, relator p/ acórdão Min. Marco Aurélio </w:t>
            </w:r>
            <w:proofErr w:type="spellStart"/>
            <w:r w:rsidRPr="006C62AA">
              <w:rPr>
                <w:rFonts w:ascii="Book Antiqua" w:eastAsia="Times New Roman" w:hAnsi="Book Antiqua" w:cs="Arial"/>
                <w:color w:val="000000"/>
                <w:sz w:val="19"/>
                <w:szCs w:val="19"/>
                <w:lang w:eastAsia="pt-BR"/>
              </w:rPr>
              <w:t>Bellizze</w:t>
            </w:r>
            <w:proofErr w:type="spellEnd"/>
            <w:r w:rsidRPr="006C62AA">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6C62AA">
              <w:rPr>
                <w:rFonts w:ascii="Book Antiqua" w:eastAsia="Times New Roman" w:hAnsi="Book Antiqua" w:cs="Arial"/>
                <w:color w:val="000000"/>
                <w:sz w:val="19"/>
                <w:szCs w:val="19"/>
                <w:lang w:eastAsia="pt-BR"/>
              </w:rPr>
              <w:t xml:space="preserve"> 07/12/21</w:t>
            </w:r>
            <w:r>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(Info 721).</w:t>
            </w:r>
            <w:r w:rsidR="00A0319F">
              <w:rPr>
                <w:rFonts w:ascii="Book Antiqua" w:eastAsia="Times New Roman" w:hAnsi="Book Antiqua" w:cs="Arial"/>
                <w:b/>
                <w:bCs/>
                <w:color w:val="000000"/>
                <w:sz w:val="19"/>
                <w:szCs w:val="19"/>
                <w:lang w:eastAsia="pt-BR"/>
              </w:rPr>
              <w:t xml:space="preserve"> </w:t>
            </w:r>
            <w:r w:rsidR="00A0319F" w:rsidRPr="00A0319F">
              <w:rPr>
                <w:rFonts w:ascii="Book Antiqua" w:eastAsia="Times New Roman" w:hAnsi="Book Antiqua" w:cs="Arial"/>
                <w:b/>
                <w:bCs/>
                <w:i/>
                <w:iCs/>
                <w:color w:val="000000"/>
                <w:sz w:val="19"/>
                <w:szCs w:val="19"/>
                <w:highlight w:val="magenta"/>
                <w:lang w:eastAsia="pt-BR"/>
              </w:rPr>
              <w:t>Cuidado com esse outro julgado específico</w:t>
            </w:r>
            <w:r w:rsidR="00A0319F" w:rsidRPr="00A0319F">
              <w:rPr>
                <w:rFonts w:ascii="Book Antiqua" w:eastAsia="Times New Roman" w:hAnsi="Book Antiqua" w:cs="Arial"/>
                <w:b/>
                <w:bCs/>
                <w:color w:val="000000"/>
                <w:sz w:val="19"/>
                <w:szCs w:val="19"/>
                <w:lang w:eastAsia="pt-BR"/>
              </w:rPr>
              <w:t>:</w:t>
            </w:r>
            <w:r w:rsidR="00A0319F">
              <w:rPr>
                <w:rFonts w:ascii="Book Antiqua" w:eastAsia="Times New Roman" w:hAnsi="Book Antiqua" w:cs="Arial"/>
                <w:b/>
                <w:bCs/>
                <w:color w:val="000000"/>
                <w:sz w:val="19"/>
                <w:szCs w:val="19"/>
                <w:lang w:eastAsia="pt-BR"/>
              </w:rPr>
              <w:t xml:space="preserve"> </w:t>
            </w:r>
            <w:r w:rsidR="00A0319F" w:rsidRPr="00A0319F">
              <w:rPr>
                <w:rFonts w:ascii="Book Antiqua" w:eastAsia="Times New Roman" w:hAnsi="Book Antiqua" w:cs="Arial"/>
                <w:b/>
                <w:bCs/>
                <w:color w:val="000000"/>
                <w:sz w:val="19"/>
                <w:szCs w:val="19"/>
                <w:lang w:eastAsia="pt-BR"/>
              </w:rPr>
              <w:t>Para atender ao princípio da proteção integral, é dever do provedor de aplicação de internet proceder à retirada de conteúdo que viola direitos de crianças e adolescentes assim que for comunicado do caráter ofensivo da publicação, independentemente de ordem judicial.</w:t>
            </w:r>
            <w:r w:rsidR="00A0319F">
              <w:rPr>
                <w:rFonts w:ascii="Book Antiqua" w:eastAsia="Times New Roman" w:hAnsi="Book Antiqua" w:cs="Arial"/>
                <w:b/>
                <w:bCs/>
                <w:color w:val="000000"/>
                <w:sz w:val="19"/>
                <w:szCs w:val="19"/>
                <w:lang w:eastAsia="pt-BR"/>
              </w:rPr>
              <w:t xml:space="preserve"> </w:t>
            </w:r>
            <w:r w:rsidR="00A0319F" w:rsidRPr="00A0319F">
              <w:rPr>
                <w:rFonts w:ascii="Book Antiqua" w:eastAsia="Times New Roman" w:hAnsi="Book Antiqua" w:cs="Arial"/>
                <w:color w:val="000000"/>
                <w:sz w:val="19"/>
                <w:szCs w:val="19"/>
                <w:lang w:eastAsia="pt-BR"/>
              </w:rPr>
              <w:t>STJ. 4ª T</w:t>
            </w:r>
            <w:r w:rsidR="00A0319F">
              <w:rPr>
                <w:rFonts w:ascii="Book Antiqua" w:eastAsia="Times New Roman" w:hAnsi="Book Antiqua" w:cs="Arial"/>
                <w:color w:val="000000"/>
                <w:sz w:val="19"/>
                <w:szCs w:val="19"/>
                <w:lang w:eastAsia="pt-BR"/>
              </w:rPr>
              <w:t>.,</w:t>
            </w:r>
            <w:r w:rsidR="00A0319F" w:rsidRPr="00A0319F">
              <w:rPr>
                <w:rFonts w:ascii="Book Antiqua" w:eastAsia="Times New Roman" w:hAnsi="Book Antiqua" w:cs="Arial"/>
                <w:color w:val="000000"/>
                <w:sz w:val="19"/>
                <w:szCs w:val="19"/>
                <w:lang w:eastAsia="pt-BR"/>
              </w:rPr>
              <w:t xml:space="preserve"> REsp 1783269-MG, Rel. Min. </w:t>
            </w:r>
            <w:proofErr w:type="spellStart"/>
            <w:r w:rsidR="00A0319F" w:rsidRPr="00A0319F">
              <w:rPr>
                <w:rFonts w:ascii="Book Antiqua" w:eastAsia="Times New Roman" w:hAnsi="Book Antiqua" w:cs="Arial"/>
                <w:color w:val="000000"/>
                <w:sz w:val="19"/>
                <w:szCs w:val="19"/>
                <w:lang w:eastAsia="pt-BR"/>
              </w:rPr>
              <w:t>Antonio</w:t>
            </w:r>
            <w:proofErr w:type="spellEnd"/>
            <w:r w:rsidR="00A0319F" w:rsidRPr="00A0319F">
              <w:rPr>
                <w:rFonts w:ascii="Book Antiqua" w:eastAsia="Times New Roman" w:hAnsi="Book Antiqua" w:cs="Arial"/>
                <w:color w:val="000000"/>
                <w:sz w:val="19"/>
                <w:szCs w:val="19"/>
                <w:lang w:eastAsia="pt-BR"/>
              </w:rPr>
              <w:t xml:space="preserve"> Carlos Ferreira, j</w:t>
            </w:r>
            <w:r w:rsidR="00A0319F">
              <w:rPr>
                <w:rFonts w:ascii="Book Antiqua" w:eastAsia="Times New Roman" w:hAnsi="Book Antiqua" w:cs="Arial"/>
                <w:color w:val="000000"/>
                <w:sz w:val="19"/>
                <w:szCs w:val="19"/>
                <w:lang w:eastAsia="pt-BR"/>
              </w:rPr>
              <w:t>.</w:t>
            </w:r>
            <w:r w:rsidR="00A0319F" w:rsidRPr="00A0319F">
              <w:rPr>
                <w:rFonts w:ascii="Book Antiqua" w:eastAsia="Times New Roman" w:hAnsi="Book Antiqua" w:cs="Arial"/>
                <w:color w:val="000000"/>
                <w:sz w:val="19"/>
                <w:szCs w:val="19"/>
                <w:lang w:eastAsia="pt-BR"/>
              </w:rPr>
              <w:t xml:space="preserve"> 14/12/21 </w:t>
            </w:r>
            <w:r w:rsidR="00A0319F" w:rsidRPr="00A0319F">
              <w:rPr>
                <w:rFonts w:ascii="Book Antiqua" w:eastAsia="Times New Roman" w:hAnsi="Book Antiqua" w:cs="Arial"/>
                <w:b/>
                <w:bCs/>
                <w:color w:val="000000"/>
                <w:sz w:val="19"/>
                <w:szCs w:val="19"/>
                <w:lang w:eastAsia="pt-BR"/>
              </w:rPr>
              <w:t>(Info 723).</w:t>
            </w:r>
          </w:p>
          <w:tbl>
            <w:tblPr>
              <w:tblStyle w:val="Tabelacomgrade"/>
              <w:tblW w:w="0" w:type="auto"/>
              <w:tblLook w:val="04A0" w:firstRow="1" w:lastRow="0" w:firstColumn="1" w:lastColumn="0" w:noHBand="0" w:noVBand="1"/>
            </w:tblPr>
            <w:tblGrid>
              <w:gridCol w:w="8268"/>
            </w:tblGrid>
            <w:tr w:rsidR="00241354" w14:paraId="5C46E08E" w14:textId="77777777" w:rsidTr="00241354">
              <w:tc>
                <w:tcPr>
                  <w:tcW w:w="8268" w:type="dxa"/>
                  <w:shd w:val="clear" w:color="auto" w:fill="FFFFFF" w:themeFill="background1"/>
                </w:tcPr>
                <w:p w14:paraId="3BE641D9" w14:textId="77777777" w:rsidR="00E65740" w:rsidRDefault="00E65740" w:rsidP="00E65740">
                  <w:pPr>
                    <w:jc w:val="both"/>
                    <w:rPr>
                      <w:rFonts w:ascii="Book Antiqua" w:eastAsia="Times New Roman" w:hAnsi="Book Antiqua" w:cs="Arial"/>
                      <w:b/>
                      <w:bCs/>
                      <w:i/>
                      <w:iCs/>
                      <w:color w:val="000000"/>
                      <w:sz w:val="18"/>
                      <w:szCs w:val="18"/>
                      <w:lang w:eastAsia="pt-BR"/>
                    </w:rPr>
                  </w:pPr>
                  <w:r w:rsidRPr="00241354">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ENAM/1º-2025-FGV</w:t>
                  </w:r>
                  <w:r w:rsidRPr="00241354">
                    <w:rPr>
                      <w:rFonts w:ascii="Book Antiqua" w:eastAsia="Times New Roman" w:hAnsi="Book Antiqua" w:cs="Arial"/>
                      <w:b/>
                      <w:bCs/>
                      <w:color w:val="000000"/>
                      <w:sz w:val="18"/>
                      <w:szCs w:val="18"/>
                      <w:lang w:eastAsia="pt-BR"/>
                    </w:rPr>
                    <w:t>)</w:t>
                  </w:r>
                  <w:r w:rsidRPr="00241354">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Capitu, modelo e influencer digital, decidiu criar uma conta em uma plataforma digital de acesso restrito para compartilhar seus ensaios fotográficos artísticos contendo nudez parcial, destinados exclusivamente a seus assinantes, mediante pagamento de uma mensalidade. A iniciativa foi muito bem-sucedida e a conta de Capitu, em poucas semanas, já tinha milhares de assinaturas, gerando excelente retorno financeiro.</w:t>
                  </w:r>
                  <w:r>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Alguns meses depois, Capitu foi surpreendida ao ver que algumas de suas fotografias tinham sido retiradas de sua conta na referida plataforma, sem autorização, e publicadas em uma revista online.</w:t>
                  </w:r>
                  <w:r>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 xml:space="preserve">Diante da situação hipotética narrada e de acordo com a legislação vigente e com o entendimento do </w:t>
                  </w:r>
                  <w:r>
                    <w:rPr>
                      <w:rFonts w:ascii="Book Antiqua" w:eastAsia="Times New Roman" w:hAnsi="Book Antiqua" w:cs="Arial"/>
                      <w:color w:val="000000"/>
                      <w:sz w:val="18"/>
                      <w:szCs w:val="18"/>
                      <w:lang w:eastAsia="pt-BR"/>
                    </w:rPr>
                    <w:t>STJ</w:t>
                  </w:r>
                  <w:r w:rsidRPr="00E65740">
                    <w:rPr>
                      <w:rFonts w:ascii="Book Antiqua" w:eastAsia="Times New Roman" w:hAnsi="Book Antiqua" w:cs="Arial"/>
                      <w:color w:val="000000"/>
                      <w:sz w:val="18"/>
                      <w:szCs w:val="18"/>
                      <w:lang w:eastAsia="pt-BR"/>
                    </w:rPr>
                    <w:t>, assinale a afirmativa correta</w:t>
                  </w:r>
                  <w:r>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 xml:space="preserve">Capitu deverá solicitar judicialmente a retirada das suas fotografias da revista online, uma vez que as fotos não se enquadram no conceito adotado pelo </w:t>
                  </w:r>
                  <w:r>
                    <w:rPr>
                      <w:rFonts w:ascii="Book Antiqua" w:eastAsia="Times New Roman" w:hAnsi="Book Antiqua" w:cs="Arial"/>
                      <w:color w:val="000000"/>
                      <w:sz w:val="18"/>
                      <w:szCs w:val="18"/>
                      <w:lang w:eastAsia="pt-BR"/>
                    </w:rPr>
                    <w:t>STJ</w:t>
                  </w:r>
                  <w:r w:rsidRPr="00E65740">
                    <w:rPr>
                      <w:rFonts w:ascii="Book Antiqua" w:eastAsia="Times New Roman" w:hAnsi="Book Antiqua" w:cs="Arial"/>
                      <w:color w:val="000000"/>
                      <w:sz w:val="18"/>
                      <w:szCs w:val="18"/>
                      <w:lang w:eastAsia="pt-BR"/>
                    </w:rPr>
                    <w:t xml:space="preserve"> de imagens íntimas de caráter privado. </w:t>
                  </w:r>
                  <w:r w:rsidRPr="00241354">
                    <w:rPr>
                      <w:rFonts w:ascii="Book Antiqua" w:eastAsia="Times New Roman" w:hAnsi="Book Antiqua" w:cs="Arial"/>
                      <w:color w:val="000000"/>
                      <w:sz w:val="18"/>
                      <w:szCs w:val="18"/>
                      <w:lang w:eastAsia="pt-BR"/>
                    </w:rPr>
                    <w:t xml:space="preserve"> </w:t>
                  </w:r>
                  <w:r w:rsidRPr="00241354">
                    <w:rPr>
                      <w:rFonts w:ascii="Book Antiqua" w:eastAsia="Times New Roman" w:hAnsi="Book Antiqua" w:cs="Arial"/>
                      <w:b/>
                      <w:bCs/>
                      <w:color w:val="000000"/>
                      <w:sz w:val="18"/>
                      <w:szCs w:val="18"/>
                      <w:lang w:eastAsia="pt-BR"/>
                    </w:rPr>
                    <w:t xml:space="preserve">BL: </w:t>
                  </w:r>
                  <w:proofErr w:type="spellStart"/>
                  <w:r w:rsidRPr="00241354">
                    <w:rPr>
                      <w:rFonts w:ascii="Book Antiqua" w:eastAsia="Times New Roman" w:hAnsi="Book Antiqua" w:cs="Arial"/>
                      <w:b/>
                      <w:bCs/>
                      <w:color w:val="000000"/>
                      <w:sz w:val="18"/>
                      <w:szCs w:val="18"/>
                      <w:lang w:eastAsia="pt-BR"/>
                    </w:rPr>
                    <w:t>arts</w:t>
                  </w:r>
                  <w:proofErr w:type="spellEnd"/>
                  <w:r w:rsidRPr="00241354">
                    <w:rPr>
                      <w:rFonts w:ascii="Book Antiqua" w:eastAsia="Times New Roman" w:hAnsi="Book Antiqua" w:cs="Arial"/>
                      <w:b/>
                      <w:bCs/>
                      <w:color w:val="000000"/>
                      <w:sz w:val="18"/>
                      <w:szCs w:val="18"/>
                      <w:lang w:eastAsia="pt-BR"/>
                    </w:rPr>
                    <w:t>. 19 e 21, Lei 12965/14 e Info 721, STJ.</w:t>
                  </w:r>
                  <w:r>
                    <w:rPr>
                      <w:rFonts w:ascii="Book Antiqua" w:eastAsia="Times New Roman" w:hAnsi="Book Antiqua" w:cs="Arial"/>
                      <w:b/>
                      <w:bCs/>
                      <w:i/>
                      <w:iCs/>
                      <w:color w:val="000000"/>
                      <w:sz w:val="18"/>
                      <w:szCs w:val="18"/>
                      <w:lang w:eastAsia="pt-BR"/>
                    </w:rPr>
                    <w:t xml:space="preserve"> </w:t>
                  </w:r>
                </w:p>
                <w:p w14:paraId="5920AF0A" w14:textId="41DABB6B" w:rsidR="00E65740" w:rsidRPr="00E65740" w:rsidRDefault="00E65740" w:rsidP="00E65740">
                  <w:pPr>
                    <w:jc w:val="both"/>
                    <w:rPr>
                      <w:rFonts w:ascii="Book Antiqua" w:eastAsia="Times New Roman" w:hAnsi="Book Antiqua" w:cs="Arial"/>
                      <w:color w:val="000000"/>
                      <w:sz w:val="18"/>
                      <w:szCs w:val="18"/>
                      <w:lang w:eastAsia="pt-BR"/>
                    </w:rPr>
                  </w:pPr>
                  <w:r w:rsidRPr="00E65740">
                    <w:rPr>
                      <w:rFonts w:ascii="Book Antiqua" w:eastAsia="Times New Roman" w:hAnsi="Book Antiqua" w:cs="Arial"/>
                      <w:b/>
                      <w:bCs/>
                      <w:i/>
                      <w:iCs/>
                      <w:color w:val="EE0000"/>
                      <w:sz w:val="18"/>
                      <w:szCs w:val="18"/>
                      <w:lang w:eastAsia="pt-BR"/>
                    </w:rPr>
                    <w:t>#</w:t>
                  </w:r>
                  <w:r w:rsidRPr="00E65740">
                    <w:rPr>
                      <w:rFonts w:ascii="Book Antiqua" w:eastAsia="Times New Roman" w:hAnsi="Book Antiqua" w:cs="Arial"/>
                      <w:b/>
                      <w:bCs/>
                      <w:i/>
                      <w:iCs/>
                      <w:color w:val="EE0000"/>
                      <w:sz w:val="18"/>
                      <w:szCs w:val="18"/>
                      <w:highlight w:val="green"/>
                      <w:lang w:eastAsia="pt-BR"/>
                    </w:rPr>
                    <w:t>Atenção</w:t>
                  </w:r>
                  <w:r>
                    <w:rPr>
                      <w:rFonts w:ascii="Book Antiqua" w:eastAsia="Times New Roman" w:hAnsi="Book Antiqua" w:cs="Arial"/>
                      <w:color w:val="000000"/>
                      <w:sz w:val="18"/>
                      <w:szCs w:val="18"/>
                      <w:lang w:eastAsia="pt-BR"/>
                    </w:rPr>
                    <w:t>:</w:t>
                  </w:r>
                  <w:r w:rsidRPr="00E65740">
                    <w:rPr>
                      <w:rFonts w:cs="Times New Roman"/>
                      <w:iCs/>
                      <w:kern w:val="2"/>
                      <w:sz w:val="24"/>
                      <w:szCs w:val="29"/>
                      <w14:ligatures w14:val="standardContextual"/>
                    </w:rPr>
                    <w:t xml:space="preserve"> </w:t>
                  </w:r>
                  <w:r w:rsidR="00FD0C1E" w:rsidRPr="00FD0C1E">
                    <w:rPr>
                      <w:rFonts w:ascii="Book Antiqua" w:eastAsia="Times New Roman" w:hAnsi="Book Antiqua" w:cs="Arial"/>
                      <w:iCs/>
                      <w:color w:val="000000"/>
                      <w:sz w:val="18"/>
                      <w:szCs w:val="18"/>
                      <w:lang w:eastAsia="pt-BR"/>
                    </w:rPr>
                    <w:t xml:space="preserve">O enunciado da questão cobrou o entendimento jurisprudencial do </w:t>
                  </w:r>
                  <w:r w:rsidR="00FD0C1E">
                    <w:rPr>
                      <w:rFonts w:ascii="Book Antiqua" w:eastAsia="Times New Roman" w:hAnsi="Book Antiqua" w:cs="Arial"/>
                      <w:iCs/>
                      <w:color w:val="000000"/>
                      <w:sz w:val="18"/>
                      <w:szCs w:val="18"/>
                      <w:lang w:eastAsia="pt-BR"/>
                    </w:rPr>
                    <w:t>STJ</w:t>
                  </w:r>
                  <w:r w:rsidR="00FD0C1E" w:rsidRPr="00FD0C1E">
                    <w:rPr>
                      <w:rFonts w:ascii="Book Antiqua" w:eastAsia="Times New Roman" w:hAnsi="Book Antiqua" w:cs="Arial"/>
                      <w:iCs/>
                      <w:color w:val="000000"/>
                      <w:sz w:val="18"/>
                      <w:szCs w:val="18"/>
                      <w:lang w:eastAsia="pt-BR"/>
                    </w:rPr>
                    <w:t xml:space="preserve"> no sentido</w:t>
                  </w:r>
                  <w:r w:rsidR="00FD0C1E">
                    <w:rPr>
                      <w:rFonts w:ascii="Book Antiqua" w:eastAsia="Times New Roman" w:hAnsi="Book Antiqua" w:cs="Arial"/>
                      <w:iCs/>
                      <w:color w:val="000000"/>
                      <w:sz w:val="18"/>
                      <w:szCs w:val="18"/>
                      <w:lang w:eastAsia="pt-BR"/>
                    </w:rPr>
                    <w:t xml:space="preserve"> de</w:t>
                  </w:r>
                  <w:r w:rsidR="00FD0C1E" w:rsidRPr="00FD0C1E">
                    <w:rPr>
                      <w:rFonts w:ascii="Book Antiqua" w:eastAsia="Times New Roman" w:hAnsi="Book Antiqua" w:cs="Arial"/>
                      <w:iCs/>
                      <w:color w:val="000000"/>
                      <w:sz w:val="18"/>
                      <w:szCs w:val="18"/>
                      <w:lang w:eastAsia="pt-BR"/>
                    </w:rPr>
                    <w:t xml:space="preserve"> que somente com ordem judicial o provedor da revista online será obrigado a retirar o conteúdo referido do ar. Na decisão da Corte, entendeu-se que</w:t>
                  </w:r>
                  <w:r w:rsidR="00DD6E55" w:rsidRPr="00DD6E55">
                    <w:rPr>
                      <w:rFonts w:ascii="Book Antiqua" w:eastAsia="Times New Roman" w:hAnsi="Book Antiqua" w:cs="Arial"/>
                      <w:iCs/>
                      <w:color w:val="000000"/>
                      <w:sz w:val="18"/>
                      <w:szCs w:val="18"/>
                      <w:lang w:eastAsia="pt-BR"/>
                    </w:rPr>
                    <w:t xml:space="preserve"> as imagens de nudez, produzidas e cedidas para fins comerciais — absolutamente lícitos —, não ostentam a natureza privada a qual a norma protetiva do art. 21 da Lei 12.965/14 (Lei do Marco Civil da Internet) visa tutelar. Em outras palavras, a exposição não autorizada de imagens íntimas produzidas e cedidas comercialmente – acaba esvaziando por completo sua natureza privada e reservada, não se amoldando ao espectro normativo (e protetivo) do mencionado art. 21, que excepciona a regra de reserva da jurisdição. Por fim, vejamos o seguinte trecho do voto do Min</w:t>
                  </w:r>
                  <w:r w:rsidR="00DD6E55">
                    <w:rPr>
                      <w:rFonts w:ascii="Book Antiqua" w:eastAsia="Times New Roman" w:hAnsi="Book Antiqua" w:cs="Arial"/>
                      <w:iCs/>
                      <w:color w:val="000000"/>
                      <w:sz w:val="18"/>
                      <w:szCs w:val="18"/>
                      <w:lang w:eastAsia="pt-BR"/>
                    </w:rPr>
                    <w:t>.</w:t>
                  </w:r>
                  <w:r w:rsidR="00DD6E55" w:rsidRPr="00DD6E55">
                    <w:rPr>
                      <w:rFonts w:ascii="Book Antiqua" w:eastAsia="Times New Roman" w:hAnsi="Book Antiqua" w:cs="Arial"/>
                      <w:iCs/>
                      <w:color w:val="000000"/>
                      <w:sz w:val="18"/>
                      <w:szCs w:val="18"/>
                      <w:lang w:eastAsia="pt-BR"/>
                    </w:rPr>
                    <w:t xml:space="preserve"> Marco Aurélio </w:t>
                  </w:r>
                  <w:proofErr w:type="spellStart"/>
                  <w:r w:rsidR="00DD6E55" w:rsidRPr="00DD6E55">
                    <w:rPr>
                      <w:rFonts w:ascii="Book Antiqua" w:eastAsia="Times New Roman" w:hAnsi="Book Antiqua" w:cs="Arial"/>
                      <w:iCs/>
                      <w:color w:val="000000"/>
                      <w:sz w:val="18"/>
                      <w:szCs w:val="18"/>
                      <w:lang w:eastAsia="pt-BR"/>
                    </w:rPr>
                    <w:t>Bellizze</w:t>
                  </w:r>
                  <w:proofErr w:type="spellEnd"/>
                  <w:r w:rsidR="00DD6E55" w:rsidRPr="00DD6E55">
                    <w:rPr>
                      <w:rFonts w:ascii="Book Antiqua" w:eastAsia="Times New Roman" w:hAnsi="Book Antiqua" w:cs="Arial"/>
                      <w:iCs/>
                      <w:color w:val="000000"/>
                      <w:sz w:val="18"/>
                      <w:szCs w:val="18"/>
                      <w:lang w:eastAsia="pt-BR"/>
                    </w:rPr>
                    <w:t xml:space="preserve">: </w:t>
                  </w:r>
                  <w:r w:rsidR="00DD6E55" w:rsidRPr="00DD6E55">
                    <w:rPr>
                      <w:rFonts w:ascii="Book Antiqua" w:eastAsia="Times New Roman" w:hAnsi="Book Antiqua" w:cs="Arial"/>
                      <w:i/>
                      <w:color w:val="000000"/>
                      <w:sz w:val="18"/>
                      <w:szCs w:val="18"/>
                      <w:lang w:eastAsia="pt-BR"/>
                    </w:rPr>
                    <w:t>“(...) A proteção, legitimamente vindicada pela demandante, a essas imagens de nudez, cujo conteúdo íntimo não foi produzido em caráter privado, deve se dar segundo os ditames do art. 19, que estabelece a responsabilização do provedor, caso, após ordem judicial específica, não tomar as providências para, nos limites técnicos do seu serviço, tornar indisponível o conteúdo apontando”</w:t>
                  </w:r>
                  <w:r w:rsidR="00DD6E55" w:rsidRPr="00DD6E55">
                    <w:rPr>
                      <w:rFonts w:ascii="Book Antiqua" w:eastAsia="Times New Roman" w:hAnsi="Book Antiqua" w:cs="Arial"/>
                      <w:iCs/>
                      <w:color w:val="000000"/>
                      <w:sz w:val="18"/>
                      <w:szCs w:val="18"/>
                      <w:lang w:eastAsia="pt-BR"/>
                    </w:rPr>
                    <w:t>.</w:t>
                  </w:r>
                </w:p>
                <w:p w14:paraId="4128FB8B" w14:textId="2DCAD380" w:rsidR="00241354" w:rsidRPr="00241354" w:rsidRDefault="00241354" w:rsidP="00650110">
                  <w:pPr>
                    <w:jc w:val="both"/>
                    <w:rPr>
                      <w:rFonts w:ascii="Book Antiqua" w:eastAsia="Times New Roman" w:hAnsi="Book Antiqua" w:cs="Arial"/>
                      <w:b/>
                      <w:bCs/>
                      <w:color w:val="000000"/>
                      <w:sz w:val="19"/>
                      <w:szCs w:val="19"/>
                      <w:lang w:eastAsia="pt-BR"/>
                    </w:rPr>
                  </w:pPr>
                  <w:r w:rsidRPr="00241354">
                    <w:rPr>
                      <w:rFonts w:ascii="Book Antiqua" w:eastAsia="Times New Roman" w:hAnsi="Book Antiqua" w:cs="Arial"/>
                      <w:b/>
                      <w:bCs/>
                      <w:color w:val="000000"/>
                      <w:sz w:val="18"/>
                      <w:szCs w:val="18"/>
                      <w:lang w:eastAsia="pt-BR"/>
                    </w:rPr>
                    <w:t>(</w:t>
                  </w:r>
                  <w:r w:rsidRPr="00241354">
                    <w:rPr>
                      <w:rFonts w:ascii="Book Antiqua" w:eastAsia="Times New Roman" w:hAnsi="Book Antiqua" w:cs="Arial"/>
                      <w:b/>
                      <w:bCs/>
                      <w:color w:val="000000"/>
                      <w:sz w:val="18"/>
                      <w:szCs w:val="18"/>
                      <w:highlight w:val="yellow"/>
                      <w:lang w:eastAsia="pt-BR"/>
                    </w:rPr>
                    <w:t>DPEPR-2022-AOCP</w:t>
                  </w:r>
                  <w:r w:rsidRPr="00241354">
                    <w:rPr>
                      <w:rFonts w:ascii="Book Antiqua" w:eastAsia="Times New Roman" w:hAnsi="Book Antiqua" w:cs="Arial"/>
                      <w:b/>
                      <w:bCs/>
                      <w:color w:val="000000"/>
                      <w:sz w:val="18"/>
                      <w:szCs w:val="18"/>
                      <w:lang w:eastAsia="pt-BR"/>
                    </w:rPr>
                    <w:t>)</w:t>
                  </w:r>
                  <w:r w:rsidRPr="00241354">
                    <w:rPr>
                      <w:rFonts w:ascii="Book Antiqua" w:eastAsia="Times New Roman" w:hAnsi="Book Antiqua" w:cs="Arial"/>
                      <w:color w:val="000000"/>
                      <w:sz w:val="18"/>
                      <w:szCs w:val="18"/>
                      <w:lang w:eastAsia="pt-BR"/>
                    </w:rPr>
                    <w:t xml:space="preserve">: Jovem de 20 anos procura a Defensoria Pública narrando que autorizou expressamente a publicação de imagens suas de nudez em um site para fins comerciais, porém as visualizou em outro site adulto, veiculadas sem seu consentimento. Com base nessa situação hipotética e considerando o Marco Civil da Internet (Lei 12.965/14) e a jurisprudência do </w:t>
                  </w:r>
                  <w:r>
                    <w:rPr>
                      <w:rFonts w:ascii="Book Antiqua" w:eastAsia="Times New Roman" w:hAnsi="Book Antiqua" w:cs="Arial"/>
                      <w:color w:val="000000"/>
                      <w:sz w:val="18"/>
                      <w:szCs w:val="18"/>
                      <w:lang w:eastAsia="pt-BR"/>
                    </w:rPr>
                    <w:t>STJ</w:t>
                  </w:r>
                  <w:r w:rsidRPr="00241354">
                    <w:rPr>
                      <w:rFonts w:ascii="Book Antiqua" w:eastAsia="Times New Roman" w:hAnsi="Book Antiqua" w:cs="Arial"/>
                      <w:color w:val="000000"/>
                      <w:sz w:val="18"/>
                      <w:szCs w:val="18"/>
                      <w:lang w:eastAsia="pt-BR"/>
                    </w:rPr>
                    <w:t xml:space="preserve"> sobre o tema, assinale a alternativa correta: As imagens de nudez, produzidas e cedidas para fins comerciais – absolutamente lícitos – não ostentam natureza privada, que estabelece a responsabilização do provedor, caso, após ordem judicial específica, não tomar as providências para, nos limites técnicos do seu serviço, tornar indisponível o conteúdo apontando. </w:t>
                  </w:r>
                  <w:r w:rsidRPr="00241354">
                    <w:rPr>
                      <w:rFonts w:ascii="Book Antiqua" w:eastAsia="Times New Roman" w:hAnsi="Book Antiqua" w:cs="Arial"/>
                      <w:b/>
                      <w:bCs/>
                      <w:color w:val="000000"/>
                      <w:sz w:val="18"/>
                      <w:szCs w:val="18"/>
                      <w:lang w:eastAsia="pt-BR"/>
                    </w:rPr>
                    <w:t xml:space="preserve">BL: </w:t>
                  </w:r>
                  <w:proofErr w:type="spellStart"/>
                  <w:r w:rsidRPr="00241354">
                    <w:rPr>
                      <w:rFonts w:ascii="Book Antiqua" w:eastAsia="Times New Roman" w:hAnsi="Book Antiqua" w:cs="Arial"/>
                      <w:b/>
                      <w:bCs/>
                      <w:color w:val="000000"/>
                      <w:sz w:val="18"/>
                      <w:szCs w:val="18"/>
                      <w:lang w:eastAsia="pt-BR"/>
                    </w:rPr>
                    <w:t>arts</w:t>
                  </w:r>
                  <w:proofErr w:type="spellEnd"/>
                  <w:r w:rsidRPr="00241354">
                    <w:rPr>
                      <w:rFonts w:ascii="Book Antiqua" w:eastAsia="Times New Roman" w:hAnsi="Book Antiqua" w:cs="Arial"/>
                      <w:b/>
                      <w:bCs/>
                      <w:color w:val="000000"/>
                      <w:sz w:val="18"/>
                      <w:szCs w:val="18"/>
                      <w:lang w:eastAsia="pt-BR"/>
                    </w:rPr>
                    <w:t>. 19 e 21, Lei 12965/14 e Info 721, STJ.</w:t>
                  </w:r>
                </w:p>
              </w:tc>
            </w:tr>
          </w:tbl>
          <w:p w14:paraId="344B3A5E" w14:textId="77777777" w:rsidR="00241354" w:rsidRDefault="00241354" w:rsidP="00650110">
            <w:pPr>
              <w:jc w:val="both"/>
              <w:rPr>
                <w:rFonts w:ascii="Book Antiqua" w:eastAsia="Times New Roman" w:hAnsi="Book Antiqua" w:cs="Arial"/>
                <w:b/>
                <w:bCs/>
                <w:color w:val="000000"/>
                <w:sz w:val="19"/>
                <w:szCs w:val="19"/>
                <w:lang w:eastAsia="pt-BR"/>
              </w:rPr>
            </w:pPr>
          </w:p>
          <w:p w14:paraId="4C2E3D29" w14:textId="72528921" w:rsidR="00241354" w:rsidRPr="006C62AA" w:rsidRDefault="00241354" w:rsidP="00650110">
            <w:pPr>
              <w:jc w:val="both"/>
              <w:rPr>
                <w:rFonts w:ascii="Book Antiqua" w:eastAsia="Times New Roman" w:hAnsi="Book Antiqua" w:cs="Arial"/>
                <w:b/>
                <w:bCs/>
                <w:i/>
                <w:iCs/>
                <w:color w:val="FF0000"/>
                <w:sz w:val="19"/>
                <w:szCs w:val="19"/>
                <w:lang w:eastAsia="pt-BR"/>
              </w:rPr>
            </w:pPr>
          </w:p>
        </w:tc>
      </w:tr>
    </w:tbl>
    <w:p w14:paraId="4129B0D6" w14:textId="77777777" w:rsidR="006C62AA" w:rsidRDefault="006C62AA" w:rsidP="006C62A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965DD7" w14:paraId="6F9E3CA0" w14:textId="77777777" w:rsidTr="00E1769A">
        <w:tc>
          <w:tcPr>
            <w:tcW w:w="8494" w:type="dxa"/>
            <w:shd w:val="clear" w:color="auto" w:fill="CCFFFF"/>
          </w:tcPr>
          <w:p w14:paraId="067C74EC" w14:textId="6CF5CC2D" w:rsidR="00965DD7" w:rsidRPr="00F129CE" w:rsidRDefault="00965DD7" w:rsidP="00E1769A">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F312C">
              <w:rPr>
                <w:rFonts w:ascii="Book Antiqua" w:eastAsia="Times New Roman" w:hAnsi="Book Antiqua" w:cs="Arial"/>
                <w:b/>
                <w:bCs/>
                <w:i/>
                <w:iCs/>
                <w:color w:val="000000"/>
                <w:sz w:val="19"/>
                <w:szCs w:val="19"/>
                <w:u w:val="single"/>
                <w:lang w:eastAsia="pt-BR"/>
              </w:rPr>
              <w:t>É importante diferenciar os Provedores de Internet</w:t>
            </w:r>
            <w:r w:rsidRPr="00965DD7">
              <w:rPr>
                <w:rFonts w:ascii="Book Antiqua" w:eastAsia="Times New Roman" w:hAnsi="Book Antiqua" w:cs="Arial"/>
                <w:color w:val="000000"/>
                <w:sz w:val="19"/>
                <w:szCs w:val="19"/>
                <w:lang w:eastAsia="pt-BR"/>
              </w:rPr>
              <w:t>: provedores de conexão à internet e provedores de aplicação de internet.</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 xml:space="preserve">Os </w:t>
            </w:r>
            <w:r w:rsidRPr="00965DD7">
              <w:rPr>
                <w:rFonts w:ascii="Book Antiqua" w:eastAsia="Times New Roman" w:hAnsi="Book Antiqua" w:cs="Arial"/>
                <w:b/>
                <w:bCs/>
                <w:color w:val="000000"/>
                <w:sz w:val="19"/>
                <w:szCs w:val="19"/>
                <w:shd w:val="clear" w:color="auto" w:fill="F7CAAC" w:themeFill="accent2" w:themeFillTint="66"/>
                <w:lang w:eastAsia="pt-BR"/>
              </w:rPr>
              <w:t>provedores de conexão à internet</w:t>
            </w:r>
            <w:r w:rsidRPr="00965DD7">
              <w:rPr>
                <w:rFonts w:ascii="Book Antiqua" w:eastAsia="Times New Roman" w:hAnsi="Book Antiqua" w:cs="Arial"/>
                <w:color w:val="000000"/>
                <w:sz w:val="19"/>
                <w:szCs w:val="19"/>
                <w:lang w:eastAsia="pt-BR"/>
              </w:rPr>
              <w:t xml:space="preserve"> são veículos físicos que </w:t>
            </w:r>
            <w:r w:rsidRPr="00965DD7">
              <w:rPr>
                <w:rFonts w:ascii="Book Antiqua" w:eastAsia="Times New Roman" w:hAnsi="Book Antiqua" w:cs="Arial"/>
                <w:color w:val="000000"/>
                <w:sz w:val="19"/>
                <w:szCs w:val="19"/>
                <w:lang w:eastAsia="pt-BR"/>
              </w:rPr>
              <w:lastRenderedPageBreak/>
              <w:t>conectam os internautas/usuários ao mundo virtual (habilitação de terminal), mediante a atribuição ou autenticação de um endereço IP (protocolo de rede que identifica o dispositivo conectado a uma rede local).</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Conforme art</w:t>
            </w:r>
            <w:r>
              <w:rPr>
                <w:rFonts w:ascii="Book Antiqua" w:eastAsia="Times New Roman" w:hAnsi="Book Antiqua" w:cs="Arial"/>
                <w:color w:val="000000"/>
                <w:sz w:val="19"/>
                <w:szCs w:val="19"/>
                <w:lang w:eastAsia="pt-BR"/>
              </w:rPr>
              <w:t>.</w:t>
            </w:r>
            <w:r w:rsidRPr="00965DD7">
              <w:rPr>
                <w:rFonts w:ascii="Book Antiqua" w:eastAsia="Times New Roman" w:hAnsi="Book Antiqua" w:cs="Arial"/>
                <w:color w:val="000000"/>
                <w:sz w:val="19"/>
                <w:szCs w:val="19"/>
                <w:lang w:eastAsia="pt-BR"/>
              </w:rPr>
              <w:t xml:space="preserve"> 18 do Marco Civil da Internet, </w:t>
            </w:r>
            <w:r w:rsidRPr="00965DD7">
              <w:rPr>
                <w:rFonts w:ascii="Book Antiqua" w:eastAsia="Times New Roman" w:hAnsi="Book Antiqua" w:cs="Arial"/>
                <w:b/>
                <w:bCs/>
                <w:color w:val="000000"/>
                <w:sz w:val="19"/>
                <w:szCs w:val="19"/>
                <w:lang w:eastAsia="pt-BR"/>
              </w:rPr>
              <w:t xml:space="preserve">os </w:t>
            </w:r>
            <w:r w:rsidRPr="00965DD7">
              <w:rPr>
                <w:rFonts w:ascii="Book Antiqua" w:eastAsia="Times New Roman" w:hAnsi="Book Antiqua" w:cs="Arial"/>
                <w:b/>
                <w:bCs/>
                <w:color w:val="000000"/>
                <w:sz w:val="19"/>
                <w:szCs w:val="19"/>
                <w:shd w:val="clear" w:color="auto" w:fill="F7CAAC" w:themeFill="accent2" w:themeFillTint="66"/>
                <w:lang w:eastAsia="pt-BR"/>
              </w:rPr>
              <w:t>provedores de conexão</w:t>
            </w:r>
            <w:r w:rsidRPr="00965DD7">
              <w:rPr>
                <w:rFonts w:ascii="Book Antiqua" w:eastAsia="Times New Roman" w:hAnsi="Book Antiqua" w:cs="Arial"/>
                <w:b/>
                <w:bCs/>
                <w:color w:val="000000"/>
                <w:sz w:val="19"/>
                <w:szCs w:val="19"/>
                <w:lang w:eastAsia="pt-BR"/>
              </w:rPr>
              <w:t xml:space="preserve"> </w:t>
            </w:r>
            <w:r w:rsidRPr="00965DD7">
              <w:rPr>
                <w:rFonts w:ascii="Book Antiqua" w:eastAsia="Times New Roman" w:hAnsi="Book Antiqua" w:cs="Arial"/>
                <w:b/>
                <w:bCs/>
                <w:color w:val="000000"/>
                <w:sz w:val="19"/>
                <w:szCs w:val="19"/>
                <w:highlight w:val="yellow"/>
                <w:lang w:eastAsia="pt-BR"/>
              </w:rPr>
              <w:t>não respondem civilmente por conteúdos gerados por terceiro</w:t>
            </w:r>
            <w:r w:rsidRPr="00965DD7">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 xml:space="preserve">Quanto aos </w:t>
            </w:r>
            <w:r w:rsidRPr="00965DD7">
              <w:rPr>
                <w:rFonts w:ascii="Book Antiqua" w:eastAsia="Times New Roman" w:hAnsi="Book Antiqua" w:cs="Arial"/>
                <w:b/>
                <w:bCs/>
                <w:color w:val="000000"/>
                <w:sz w:val="19"/>
                <w:szCs w:val="19"/>
                <w:shd w:val="clear" w:color="auto" w:fill="F7CAAC" w:themeFill="accent2" w:themeFillTint="66"/>
                <w:lang w:eastAsia="pt-BR"/>
              </w:rPr>
              <w:t>provedores de aplicação de internet</w:t>
            </w:r>
            <w:r w:rsidRPr="00965DD7">
              <w:rPr>
                <w:rFonts w:ascii="Book Antiqua" w:eastAsia="Times New Roman" w:hAnsi="Book Antiqua" w:cs="Arial"/>
                <w:color w:val="000000"/>
                <w:sz w:val="19"/>
                <w:szCs w:val="19"/>
                <w:lang w:eastAsia="pt-BR"/>
              </w:rPr>
              <w:t xml:space="preserve">, é a pessoa física ou jurídica que, com ou sem fins lucrativos, fornecem funcionalidades que podem ser acessadas por meio de um terminal conectado à internet (ex.: Facebook; Instagram; </w:t>
            </w:r>
            <w:proofErr w:type="spellStart"/>
            <w:r w:rsidRPr="00965DD7">
              <w:rPr>
                <w:rFonts w:ascii="Book Antiqua" w:eastAsia="Times New Roman" w:hAnsi="Book Antiqua" w:cs="Arial"/>
                <w:color w:val="000000"/>
                <w:sz w:val="19"/>
                <w:szCs w:val="19"/>
                <w:lang w:eastAsia="pt-BR"/>
              </w:rPr>
              <w:t>QConcursos</w:t>
            </w:r>
            <w:proofErr w:type="spellEnd"/>
            <w:r w:rsidRPr="00965DD7">
              <w:rPr>
                <w:rFonts w:ascii="Book Antiqua" w:eastAsia="Times New Roman" w:hAnsi="Book Antiqua" w:cs="Arial"/>
                <w:color w:val="000000"/>
                <w:sz w:val="19"/>
                <w:szCs w:val="19"/>
                <w:lang w:eastAsia="pt-BR"/>
              </w:rPr>
              <w:t>; Google; Gmail; Whatsapp etc.).</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 xml:space="preserve">Os </w:t>
            </w:r>
            <w:r w:rsidRPr="00965DD7">
              <w:rPr>
                <w:rFonts w:ascii="Book Antiqua" w:eastAsia="Times New Roman" w:hAnsi="Book Antiqua" w:cs="Arial"/>
                <w:b/>
                <w:bCs/>
                <w:color w:val="000000"/>
                <w:sz w:val="19"/>
                <w:szCs w:val="19"/>
                <w:shd w:val="clear" w:color="auto" w:fill="F7CAAC" w:themeFill="accent2" w:themeFillTint="66"/>
                <w:lang w:eastAsia="pt-BR"/>
              </w:rPr>
              <w:t>provedores de aplicação de internet</w:t>
            </w:r>
            <w:r w:rsidRPr="00965DD7">
              <w:rPr>
                <w:rFonts w:ascii="Book Antiqua" w:eastAsia="Times New Roman" w:hAnsi="Book Antiqua" w:cs="Arial"/>
                <w:color w:val="000000"/>
                <w:sz w:val="19"/>
                <w:szCs w:val="19"/>
                <w:lang w:eastAsia="pt-BR"/>
              </w:rPr>
              <w:t xml:space="preserve"> possuem </w:t>
            </w:r>
            <w:r w:rsidRPr="00965DD7">
              <w:rPr>
                <w:rFonts w:ascii="Book Antiqua" w:eastAsia="Times New Roman" w:hAnsi="Book Antiqua" w:cs="Arial"/>
                <w:b/>
                <w:bCs/>
                <w:color w:val="000000"/>
                <w:sz w:val="19"/>
                <w:szCs w:val="19"/>
                <w:highlight w:val="yellow"/>
                <w:lang w:eastAsia="pt-BR"/>
              </w:rPr>
              <w:t>uma responsabilidade civil subjetiva condicionada</w:t>
            </w:r>
            <w:r w:rsidRPr="00965DD7">
              <w:rPr>
                <w:rFonts w:ascii="Book Antiqua" w:eastAsia="Times New Roman" w:hAnsi="Book Antiqua" w:cs="Arial"/>
                <w:color w:val="000000"/>
                <w:sz w:val="19"/>
                <w:szCs w:val="19"/>
                <w:lang w:eastAsia="pt-BR"/>
              </w:rPr>
              <w:t xml:space="preserve">, a qual </w:t>
            </w:r>
            <w:r w:rsidRPr="00965DD7">
              <w:rPr>
                <w:rFonts w:ascii="Book Antiqua" w:eastAsia="Times New Roman" w:hAnsi="Book Antiqua" w:cs="Arial"/>
                <w:b/>
                <w:bCs/>
                <w:color w:val="000000"/>
                <w:sz w:val="19"/>
                <w:szCs w:val="19"/>
                <w:highlight w:val="green"/>
                <w:lang w:eastAsia="pt-BR"/>
              </w:rPr>
              <w:t>é verificada em dois momentos distintos</w:t>
            </w:r>
            <w:r w:rsidRPr="00965DD7">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b/>
                <w:bCs/>
                <w:color w:val="000000"/>
                <w:sz w:val="19"/>
                <w:szCs w:val="19"/>
                <w:highlight w:val="yellow"/>
                <w:lang w:eastAsia="pt-BR"/>
              </w:rPr>
              <w:t>ordem judicial</w:t>
            </w:r>
            <w:r w:rsidRPr="00965DD7">
              <w:rPr>
                <w:rFonts w:ascii="Book Antiqua" w:eastAsia="Times New Roman" w:hAnsi="Book Antiqua" w:cs="Arial"/>
                <w:color w:val="000000"/>
                <w:sz w:val="19"/>
                <w:szCs w:val="19"/>
                <w:lang w:eastAsia="pt-BR"/>
              </w:rPr>
              <w:t xml:space="preserve"> (art. 19) e </w:t>
            </w:r>
            <w:r w:rsidRPr="00965DD7">
              <w:rPr>
                <w:rFonts w:ascii="Book Antiqua" w:eastAsia="Times New Roman" w:hAnsi="Book Antiqua" w:cs="Arial"/>
                <w:b/>
                <w:bCs/>
                <w:color w:val="000000"/>
                <w:sz w:val="19"/>
                <w:szCs w:val="19"/>
                <w:highlight w:val="yellow"/>
                <w:lang w:eastAsia="pt-BR"/>
              </w:rPr>
              <w:t>notificação extrajudicial</w:t>
            </w:r>
            <w:r w:rsidRPr="00965DD7">
              <w:rPr>
                <w:rFonts w:ascii="Book Antiqua" w:eastAsia="Times New Roman" w:hAnsi="Book Antiqua" w:cs="Arial"/>
                <w:color w:val="000000"/>
                <w:sz w:val="19"/>
                <w:szCs w:val="19"/>
                <w:lang w:eastAsia="pt-BR"/>
              </w:rPr>
              <w:t xml:space="preserve"> (art. 21).</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Em se tratando de </w:t>
            </w:r>
            <w:r w:rsidRPr="00965DD7">
              <w:rPr>
                <w:rFonts w:ascii="Book Antiqua" w:eastAsia="Times New Roman" w:hAnsi="Book Antiqua" w:cs="Arial"/>
                <w:b/>
                <w:bCs/>
                <w:color w:val="000000"/>
                <w:sz w:val="19"/>
                <w:szCs w:val="19"/>
                <w:highlight w:val="yellow"/>
                <w:lang w:eastAsia="pt-BR"/>
              </w:rPr>
              <w:t>ordem judicial</w:t>
            </w:r>
            <w:r w:rsidRPr="00965DD7">
              <w:rPr>
                <w:rFonts w:ascii="Book Antiqua" w:eastAsia="Times New Roman" w:hAnsi="Book Antiqua" w:cs="Arial"/>
                <w:color w:val="000000"/>
                <w:sz w:val="19"/>
                <w:szCs w:val="19"/>
                <w:lang w:eastAsia="pt-BR"/>
              </w:rPr>
              <w:t>, os provedores de aplicação de internet somente responderão civilmente por danos decorrentes de conteúdo gerado por terceiros quando não tornar indisponível o conteúdo apontado como infringente dentro de seus limites técnicos e após o prazo determinado para o cumprimento.</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Por outro lado, em se tratando de </w:t>
            </w:r>
            <w:r w:rsidRPr="00965DD7">
              <w:rPr>
                <w:rFonts w:ascii="Book Antiqua" w:eastAsia="Times New Roman" w:hAnsi="Book Antiqua" w:cs="Arial"/>
                <w:b/>
                <w:bCs/>
                <w:color w:val="000000"/>
                <w:sz w:val="19"/>
                <w:szCs w:val="19"/>
                <w:highlight w:val="yellow"/>
                <w:lang w:eastAsia="pt-BR"/>
              </w:rPr>
              <w:t>materiais íntimos</w:t>
            </w:r>
            <w:r w:rsidRPr="00965DD7">
              <w:rPr>
                <w:rFonts w:ascii="Book Antiqua" w:eastAsia="Times New Roman" w:hAnsi="Book Antiqua" w:cs="Arial"/>
                <w:color w:val="000000"/>
                <w:sz w:val="19"/>
                <w:szCs w:val="19"/>
                <w:lang w:eastAsia="pt-BR"/>
              </w:rPr>
              <w:t> (ex.: cenas de nudez ou sexo) gerados sem a autorização da vítima por terceiros, </w:t>
            </w:r>
            <w:r w:rsidRPr="00965DD7">
              <w:rPr>
                <w:rFonts w:ascii="Book Antiqua" w:eastAsia="Times New Roman" w:hAnsi="Book Antiqua" w:cs="Arial"/>
                <w:b/>
                <w:bCs/>
                <w:color w:val="000000"/>
                <w:sz w:val="19"/>
                <w:szCs w:val="19"/>
                <w:highlight w:val="yellow"/>
                <w:lang w:eastAsia="pt-BR"/>
              </w:rPr>
              <w:t>não há necessidade de ordem judicial</w:t>
            </w:r>
            <w:r w:rsidRPr="00965DD7">
              <w:rPr>
                <w:rFonts w:ascii="Book Antiqua" w:eastAsia="Times New Roman" w:hAnsi="Book Antiqua" w:cs="Arial"/>
                <w:color w:val="000000"/>
                <w:sz w:val="19"/>
                <w:szCs w:val="19"/>
                <w:lang w:eastAsia="pt-BR"/>
              </w:rPr>
              <w:t> para tornar a provedora de aplicações </w:t>
            </w:r>
            <w:r w:rsidRPr="00965DD7">
              <w:rPr>
                <w:rFonts w:ascii="Book Antiqua" w:eastAsia="Times New Roman" w:hAnsi="Book Antiqua" w:cs="Arial"/>
                <w:b/>
                <w:bCs/>
                <w:color w:val="000000"/>
                <w:sz w:val="19"/>
                <w:szCs w:val="19"/>
                <w:highlight w:val="green"/>
                <w:u w:val="single"/>
                <w:lang w:eastAsia="pt-BR"/>
              </w:rPr>
              <w:t>subsidiariamente</w:t>
            </w:r>
            <w:r w:rsidRPr="00965DD7">
              <w:rPr>
                <w:rFonts w:ascii="Book Antiqua" w:eastAsia="Times New Roman" w:hAnsi="Book Antiqua" w:cs="Arial"/>
                <w:color w:val="000000"/>
                <w:sz w:val="19"/>
                <w:szCs w:val="19"/>
                <w:lang w:eastAsia="pt-BR"/>
              </w:rPr>
              <w:t> responsável pelo conteúdo disponibilizado on-line, bastando a demonstração que foi feita a </w:t>
            </w:r>
            <w:r w:rsidRPr="00965DD7">
              <w:rPr>
                <w:rFonts w:ascii="Book Antiqua" w:eastAsia="Times New Roman" w:hAnsi="Book Antiqua" w:cs="Arial"/>
                <w:b/>
                <w:bCs/>
                <w:color w:val="000000"/>
                <w:sz w:val="19"/>
                <w:szCs w:val="19"/>
                <w:highlight w:val="yellow"/>
                <w:lang w:eastAsia="pt-BR"/>
              </w:rPr>
              <w:t>notificação extrajudicial</w:t>
            </w:r>
            <w:r w:rsidRPr="00965DD7">
              <w:rPr>
                <w:rFonts w:ascii="Book Antiqua" w:eastAsia="Times New Roman" w:hAnsi="Book Antiqua" w:cs="Arial"/>
                <w:color w:val="000000"/>
                <w:sz w:val="19"/>
                <w:szCs w:val="19"/>
                <w:lang w:eastAsia="pt-BR"/>
              </w:rPr>
              <w:t> (AR) e que a provedora de serviços de aplicação não promoveu de forma diligente, no âmbito e nos limites técnicos do seu serviço, a indisponibilização do conteúdo.</w:t>
            </w:r>
          </w:p>
        </w:tc>
      </w:tr>
    </w:tbl>
    <w:p w14:paraId="4277E339"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21" w:name="capituloisecaoiv"/>
      <w:bookmarkEnd w:id="121"/>
      <w:r w:rsidRPr="00EF16FA">
        <w:rPr>
          <w:rFonts w:ascii="Book Antiqua" w:eastAsia="Times New Roman" w:hAnsi="Book Antiqua" w:cs="Arial"/>
          <w:b/>
          <w:bCs/>
          <w:color w:val="000000"/>
          <w:sz w:val="19"/>
          <w:szCs w:val="19"/>
          <w:lang w:eastAsia="pt-BR"/>
        </w:rPr>
        <w:lastRenderedPageBreak/>
        <w:t>Seção IV</w:t>
      </w:r>
      <w:r w:rsidRPr="00EF16FA">
        <w:rPr>
          <w:rFonts w:ascii="Book Antiqua" w:eastAsia="Times New Roman" w:hAnsi="Book Antiqua" w:cs="Arial"/>
          <w:b/>
          <w:bCs/>
          <w:color w:val="000000"/>
          <w:sz w:val="19"/>
          <w:szCs w:val="19"/>
          <w:lang w:eastAsia="pt-BR"/>
        </w:rPr>
        <w:br/>
        <w:t>Da Requisição Judicial de Registros</w:t>
      </w:r>
    </w:p>
    <w:p w14:paraId="0C54D21C" w14:textId="4068A89E"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122" w:name="art22"/>
      <w:bookmarkEnd w:id="122"/>
      <w:r w:rsidRPr="00EE1261">
        <w:rPr>
          <w:rFonts w:ascii="Book Antiqua" w:eastAsia="Times New Roman" w:hAnsi="Book Antiqua" w:cs="Arial"/>
          <w:b/>
          <w:bCs/>
          <w:color w:val="000000"/>
          <w:sz w:val="19"/>
          <w:szCs w:val="19"/>
          <w:highlight w:val="magenta"/>
          <w:lang w:eastAsia="pt-BR"/>
        </w:rPr>
        <w:t>Art. 22</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A parte interessada </w:t>
      </w:r>
      <w:r w:rsidRPr="00211F92">
        <w:rPr>
          <w:rFonts w:ascii="Book Antiqua" w:eastAsia="Times New Roman" w:hAnsi="Book Antiqua" w:cs="Arial"/>
          <w:b/>
          <w:bCs/>
          <w:caps/>
          <w:color w:val="000000"/>
          <w:sz w:val="19"/>
          <w:szCs w:val="19"/>
          <w:highlight w:val="green"/>
          <w:lang w:eastAsia="pt-BR"/>
        </w:rPr>
        <w:t>poderá</w:t>
      </w:r>
      <w:r w:rsidRPr="00EE1261">
        <w:rPr>
          <w:rFonts w:ascii="Book Antiqua" w:eastAsia="Times New Roman" w:hAnsi="Book Antiqua" w:cs="Arial"/>
          <w:b/>
          <w:bCs/>
          <w:color w:val="000000"/>
          <w:sz w:val="19"/>
          <w:szCs w:val="19"/>
          <w:lang w:eastAsia="pt-BR"/>
        </w:rPr>
        <w:t xml:space="preserve">, com o propósito de formar conjunto probatório em processo judicial cível ou penal, em caráter incidental ou autônomo, </w:t>
      </w:r>
      <w:r w:rsidRPr="00EE1261">
        <w:rPr>
          <w:rFonts w:ascii="Book Antiqua" w:eastAsia="Times New Roman" w:hAnsi="Book Antiqua" w:cs="Arial"/>
          <w:b/>
          <w:bCs/>
          <w:caps/>
          <w:color w:val="000000"/>
          <w:sz w:val="19"/>
          <w:szCs w:val="19"/>
          <w:highlight w:val="green"/>
          <w:lang w:eastAsia="pt-BR"/>
        </w:rPr>
        <w:t>requerer</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ao juiz</w:t>
      </w:r>
      <w:r w:rsidRPr="00EE1261">
        <w:rPr>
          <w:rFonts w:ascii="Book Antiqua" w:eastAsia="Times New Roman" w:hAnsi="Book Antiqua" w:cs="Arial"/>
          <w:b/>
          <w:bCs/>
          <w:color w:val="000000"/>
          <w:sz w:val="19"/>
          <w:szCs w:val="19"/>
          <w:lang w:eastAsia="pt-BR"/>
        </w:rPr>
        <w:t xml:space="preserve"> que </w:t>
      </w:r>
      <w:r w:rsidRPr="00EE1261">
        <w:rPr>
          <w:rFonts w:ascii="Book Antiqua" w:eastAsia="Times New Roman" w:hAnsi="Book Antiqua" w:cs="Arial"/>
          <w:b/>
          <w:bCs/>
          <w:caps/>
          <w:color w:val="000000"/>
          <w:sz w:val="19"/>
          <w:szCs w:val="19"/>
          <w:highlight w:val="green"/>
          <w:lang w:eastAsia="pt-BR"/>
        </w:rPr>
        <w:t>ordene</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ao responsável</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pela guarda o fornecimento</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de registros de conexão</w:t>
      </w:r>
      <w:r w:rsidRPr="00EE1261">
        <w:rPr>
          <w:rFonts w:ascii="Book Antiqua" w:eastAsia="Times New Roman" w:hAnsi="Book Antiqua" w:cs="Arial"/>
          <w:b/>
          <w:bCs/>
          <w:color w:val="000000"/>
          <w:sz w:val="19"/>
          <w:szCs w:val="19"/>
          <w:lang w:eastAsia="pt-BR"/>
        </w:rPr>
        <w:t xml:space="preserve"> ou </w:t>
      </w:r>
      <w:r w:rsidRPr="00EE1261">
        <w:rPr>
          <w:rFonts w:ascii="Book Antiqua" w:eastAsia="Times New Roman" w:hAnsi="Book Antiqua" w:cs="Arial"/>
          <w:b/>
          <w:bCs/>
          <w:color w:val="000000"/>
          <w:sz w:val="19"/>
          <w:szCs w:val="19"/>
          <w:highlight w:val="yellow"/>
          <w:lang w:eastAsia="pt-BR"/>
        </w:rPr>
        <w:t>de registros de acesso a aplicações de internet</w:t>
      </w:r>
      <w:r w:rsidRPr="00F20644">
        <w:rPr>
          <w:rFonts w:ascii="Book Antiqua" w:eastAsia="Times New Roman" w:hAnsi="Book Antiqua" w:cs="Arial"/>
          <w:color w:val="000000"/>
          <w:sz w:val="16"/>
          <w:szCs w:val="16"/>
          <w:lang w:eastAsia="pt-BR"/>
        </w:rPr>
        <w:t>.</w:t>
      </w:r>
      <w:r w:rsidR="00742206" w:rsidRPr="00F20644">
        <w:rPr>
          <w:rFonts w:ascii="Book Antiqua" w:eastAsia="Times New Roman" w:hAnsi="Book Antiqua" w:cs="Arial"/>
          <w:color w:val="000000"/>
          <w:sz w:val="16"/>
          <w:szCs w:val="16"/>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EE1261" w:rsidRPr="00F20644">
        <w:rPr>
          <w:rFonts w:ascii="Book Antiqua" w:eastAsia="Times New Roman" w:hAnsi="Book Antiqua" w:cs="Arial"/>
          <w:color w:val="000000"/>
          <w:sz w:val="16"/>
          <w:szCs w:val="16"/>
          <w:lang w:eastAsia="pt-BR"/>
        </w:rPr>
        <w:t xml:space="preserve"> </w:t>
      </w:r>
      <w:r w:rsidR="00EE1261" w:rsidRPr="00F20644">
        <w:rPr>
          <w:rFonts w:ascii="Book Antiqua" w:eastAsia="Times New Roman" w:hAnsi="Book Antiqua" w:cs="Arial"/>
          <w:b/>
          <w:bCs/>
          <w:color w:val="FF0000"/>
          <w:sz w:val="16"/>
          <w:szCs w:val="16"/>
          <w:u w:val="single"/>
          <w:lang w:eastAsia="pt-BR"/>
        </w:rPr>
        <w:t>(MPDFT-2021)</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5B5A85">
        <w:rPr>
          <w:rFonts w:ascii="Book Antiqua" w:eastAsia="Times New Roman" w:hAnsi="Book Antiqua" w:cs="Arial"/>
          <w:b/>
          <w:bCs/>
          <w:color w:val="FF0000"/>
          <w:sz w:val="16"/>
          <w:szCs w:val="16"/>
          <w:lang w:eastAsia="pt-BR"/>
        </w:rPr>
        <w:t xml:space="preserve"> </w:t>
      </w:r>
      <w:r w:rsidR="005B5A85">
        <w:rPr>
          <w:rFonts w:ascii="Book Antiqua" w:eastAsia="Times New Roman" w:hAnsi="Book Antiqua" w:cs="Times New Roman"/>
          <w:b/>
          <w:color w:val="FF0000"/>
          <w:sz w:val="16"/>
          <w:szCs w:val="16"/>
          <w:u w:val="single"/>
          <w:lang w:eastAsia="pt-BR"/>
        </w:rPr>
        <w:t>(DPEPA-2022)</w:t>
      </w:r>
      <w:r w:rsidR="00CB5BBC">
        <w:rPr>
          <w:rFonts w:ascii="Book Antiqua" w:eastAsia="Times New Roman" w:hAnsi="Book Antiqua" w:cs="Times New Roman"/>
          <w:b/>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1604CA">
        <w:rPr>
          <w:rFonts w:ascii="Book Antiqua" w:eastAsia="Times New Roman" w:hAnsi="Book Antiqua" w:cs="Times New Roman"/>
          <w:b/>
          <w:color w:val="FF0000"/>
          <w:sz w:val="16"/>
          <w:szCs w:val="16"/>
          <w:lang w:eastAsia="pt-BR"/>
        </w:rPr>
        <w:t xml:space="preserve"> </w:t>
      </w:r>
      <w:r w:rsidR="001604CA">
        <w:rPr>
          <w:rFonts w:ascii="Book Antiqua" w:eastAsia="Times New Roman" w:hAnsi="Book Antiqua" w:cs="Arial"/>
          <w:b/>
          <w:bCs/>
          <w:color w:val="FF0000"/>
          <w:sz w:val="16"/>
          <w:szCs w:val="16"/>
          <w:u w:val="single"/>
          <w:lang w:eastAsia="pt-BR"/>
        </w:rPr>
        <w:t>(PCRJ-2022)</w:t>
      </w:r>
      <w:r w:rsidR="00AC2AD9">
        <w:rPr>
          <w:rFonts w:ascii="Book Antiqua" w:eastAsia="Times New Roman" w:hAnsi="Book Antiqua" w:cs="Arial"/>
          <w:b/>
          <w:bCs/>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p w14:paraId="2D0D2BD4" w14:textId="13C96F9E"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3" w:name="art22p"/>
      <w:bookmarkEnd w:id="123"/>
      <w:r w:rsidRPr="00742206">
        <w:rPr>
          <w:rFonts w:ascii="Book Antiqua" w:eastAsia="Times New Roman" w:hAnsi="Book Antiqua" w:cs="Arial"/>
          <w:b/>
          <w:bCs/>
          <w:color w:val="000000"/>
          <w:sz w:val="19"/>
          <w:szCs w:val="19"/>
          <w:highlight w:val="magenta"/>
          <w:lang w:eastAsia="pt-BR"/>
        </w:rPr>
        <w:t>Parágrafo único</w:t>
      </w:r>
      <w:r w:rsidRPr="00742206">
        <w:rPr>
          <w:rFonts w:ascii="Book Antiqua" w:eastAsia="Times New Roman" w:hAnsi="Book Antiqua" w:cs="Arial"/>
          <w:b/>
          <w:bCs/>
          <w:color w:val="000000"/>
          <w:sz w:val="19"/>
          <w:szCs w:val="19"/>
          <w:lang w:eastAsia="pt-BR"/>
        </w:rPr>
        <w:t xml:space="preserve">. Sem prejuízo dos demais requisitos legais, o requerimento </w:t>
      </w:r>
      <w:r w:rsidRPr="00650110">
        <w:rPr>
          <w:rFonts w:ascii="Book Antiqua" w:eastAsia="Times New Roman" w:hAnsi="Book Antiqua" w:cs="Arial"/>
          <w:b/>
          <w:bCs/>
          <w:caps/>
          <w:color w:val="000000"/>
          <w:sz w:val="19"/>
          <w:szCs w:val="19"/>
          <w:highlight w:val="green"/>
          <w:lang w:eastAsia="pt-BR"/>
        </w:rPr>
        <w:t>deverá conter</w:t>
      </w:r>
      <w:r w:rsidRPr="00742206">
        <w:rPr>
          <w:rFonts w:ascii="Book Antiqua" w:eastAsia="Times New Roman" w:hAnsi="Book Antiqua" w:cs="Arial"/>
          <w:b/>
          <w:bCs/>
          <w:color w:val="000000"/>
          <w:sz w:val="19"/>
          <w:szCs w:val="19"/>
          <w:lang w:eastAsia="pt-BR"/>
        </w:rPr>
        <w:t>, sob pena de inadmissibilidade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5B5A85">
        <w:rPr>
          <w:rFonts w:ascii="Book Antiqua" w:eastAsia="Times New Roman" w:hAnsi="Book Antiqua" w:cs="Arial"/>
          <w:b/>
          <w:bCs/>
          <w:color w:val="FF0000"/>
          <w:sz w:val="16"/>
          <w:szCs w:val="16"/>
          <w:lang w:eastAsia="pt-BR"/>
        </w:rPr>
        <w:t xml:space="preserve"> </w:t>
      </w:r>
      <w:r w:rsidR="005B5A85">
        <w:rPr>
          <w:rFonts w:ascii="Book Antiqua" w:eastAsia="Times New Roman" w:hAnsi="Book Antiqua" w:cs="Times New Roman"/>
          <w:b/>
          <w:color w:val="FF0000"/>
          <w:sz w:val="16"/>
          <w:szCs w:val="16"/>
          <w:u w:val="single"/>
          <w:lang w:eastAsia="pt-BR"/>
        </w:rPr>
        <w:t>(DPEPA-2022)</w:t>
      </w:r>
      <w:r w:rsidR="00CB5BBC">
        <w:rPr>
          <w:rFonts w:ascii="Book Antiqua" w:eastAsia="Times New Roman" w:hAnsi="Book Antiqua" w:cs="Times New Roman"/>
          <w:b/>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p w14:paraId="6D572B92" w14:textId="6EFCC754"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4" w:name="art22pi"/>
      <w:bookmarkEnd w:id="124"/>
      <w:r w:rsidRPr="00742206">
        <w:rPr>
          <w:rFonts w:ascii="Book Antiqua" w:eastAsia="Times New Roman" w:hAnsi="Book Antiqua" w:cs="Arial"/>
          <w:b/>
          <w:bCs/>
          <w:color w:val="000000"/>
          <w:sz w:val="19"/>
          <w:szCs w:val="19"/>
          <w:lang w:eastAsia="pt-BR"/>
        </w:rPr>
        <w:t xml:space="preserve">I - </w:t>
      </w:r>
      <w:proofErr w:type="gramStart"/>
      <w:r w:rsidRPr="00650110">
        <w:rPr>
          <w:rFonts w:ascii="Book Antiqua" w:eastAsia="Times New Roman" w:hAnsi="Book Antiqua" w:cs="Arial"/>
          <w:b/>
          <w:bCs/>
          <w:color w:val="000000"/>
          <w:sz w:val="19"/>
          <w:szCs w:val="19"/>
          <w:highlight w:val="yellow"/>
          <w:lang w:eastAsia="pt-BR"/>
        </w:rPr>
        <w:t>fundados</w:t>
      </w:r>
      <w:proofErr w:type="gramEnd"/>
      <w:r w:rsidRPr="00650110">
        <w:rPr>
          <w:rFonts w:ascii="Book Antiqua" w:eastAsia="Times New Roman" w:hAnsi="Book Antiqua" w:cs="Arial"/>
          <w:b/>
          <w:bCs/>
          <w:color w:val="000000"/>
          <w:sz w:val="19"/>
          <w:szCs w:val="19"/>
          <w:highlight w:val="yellow"/>
          <w:lang w:eastAsia="pt-BR"/>
        </w:rPr>
        <w:t xml:space="preserve"> indícios da ocorrência do ilícito</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CB5BBC">
        <w:rPr>
          <w:rFonts w:ascii="Book Antiqua" w:eastAsia="Times New Roman" w:hAnsi="Book Antiqua" w:cs="Arial"/>
          <w:b/>
          <w:bCs/>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p w14:paraId="442F6BC9" w14:textId="7A915361"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5" w:name="art22pii"/>
      <w:bookmarkEnd w:id="125"/>
      <w:r w:rsidRPr="00742206">
        <w:rPr>
          <w:rFonts w:ascii="Book Antiqua" w:eastAsia="Times New Roman" w:hAnsi="Book Antiqua" w:cs="Arial"/>
          <w:b/>
          <w:bCs/>
          <w:color w:val="000000"/>
          <w:sz w:val="19"/>
          <w:szCs w:val="19"/>
          <w:lang w:eastAsia="pt-BR"/>
        </w:rPr>
        <w:t xml:space="preserve">II - </w:t>
      </w:r>
      <w:proofErr w:type="gramStart"/>
      <w:r w:rsidRPr="00650110">
        <w:rPr>
          <w:rFonts w:ascii="Book Antiqua" w:eastAsia="Times New Roman" w:hAnsi="Book Antiqua" w:cs="Arial"/>
          <w:b/>
          <w:bCs/>
          <w:color w:val="000000"/>
          <w:sz w:val="19"/>
          <w:szCs w:val="19"/>
          <w:highlight w:val="yellow"/>
          <w:lang w:eastAsia="pt-BR"/>
        </w:rPr>
        <w:t>justificativa</w:t>
      </w:r>
      <w:proofErr w:type="gramEnd"/>
      <w:r w:rsidRPr="00650110">
        <w:rPr>
          <w:rFonts w:ascii="Book Antiqua" w:eastAsia="Times New Roman" w:hAnsi="Book Antiqua" w:cs="Arial"/>
          <w:b/>
          <w:bCs/>
          <w:color w:val="000000"/>
          <w:sz w:val="19"/>
          <w:szCs w:val="19"/>
          <w:highlight w:val="yellow"/>
          <w:lang w:eastAsia="pt-BR"/>
        </w:rPr>
        <w:t xml:space="preserve"> motivada da utilidade</w:t>
      </w:r>
      <w:r w:rsidRPr="00742206">
        <w:rPr>
          <w:rFonts w:ascii="Book Antiqua" w:eastAsia="Times New Roman" w:hAnsi="Book Antiqua" w:cs="Arial"/>
          <w:b/>
          <w:bCs/>
          <w:color w:val="000000"/>
          <w:sz w:val="19"/>
          <w:szCs w:val="19"/>
          <w:lang w:eastAsia="pt-BR"/>
        </w:rPr>
        <w:t xml:space="preserve"> dos registros solicitados para fins de investigação ou instrução probatória; e</w:t>
      </w:r>
      <w:r w:rsidR="00742206" w:rsidRPr="00742206">
        <w:rPr>
          <w:rFonts w:ascii="Book Antiqua" w:eastAsia="Times New Roman" w:hAnsi="Book Antiqua" w:cs="Arial"/>
          <w:b/>
          <w:bCs/>
          <w:color w:val="000000"/>
          <w:sz w:val="19"/>
          <w:szCs w:val="19"/>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CB5BBC">
        <w:rPr>
          <w:rFonts w:ascii="Book Antiqua" w:eastAsia="Times New Roman" w:hAnsi="Book Antiqua" w:cs="Arial"/>
          <w:b/>
          <w:bCs/>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p w14:paraId="6A46DFA6" w14:textId="7E3D2C23"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26" w:name="art22piii"/>
      <w:bookmarkEnd w:id="126"/>
      <w:r w:rsidRPr="00742206">
        <w:rPr>
          <w:rFonts w:ascii="Book Antiqua" w:eastAsia="Times New Roman" w:hAnsi="Book Antiqua" w:cs="Arial"/>
          <w:b/>
          <w:bCs/>
          <w:color w:val="000000"/>
          <w:sz w:val="19"/>
          <w:szCs w:val="19"/>
          <w:lang w:eastAsia="pt-BR"/>
        </w:rPr>
        <w:t xml:space="preserve">III - </w:t>
      </w:r>
      <w:r w:rsidRPr="00650110">
        <w:rPr>
          <w:rFonts w:ascii="Book Antiqua" w:eastAsia="Times New Roman" w:hAnsi="Book Antiqua" w:cs="Arial"/>
          <w:b/>
          <w:bCs/>
          <w:color w:val="000000"/>
          <w:sz w:val="19"/>
          <w:szCs w:val="19"/>
          <w:highlight w:val="yellow"/>
          <w:lang w:eastAsia="pt-BR"/>
        </w:rPr>
        <w:t>período ao qual se referem os registros</w:t>
      </w:r>
      <w:r w:rsidRPr="00F20644">
        <w:rPr>
          <w:rFonts w:ascii="Book Antiqua" w:eastAsia="Times New Roman" w:hAnsi="Book Antiqua" w:cs="Arial"/>
          <w:color w:val="000000"/>
          <w:sz w:val="18"/>
          <w:szCs w:val="18"/>
          <w:lang w:eastAsia="pt-BR"/>
        </w:rPr>
        <w:t>.</w:t>
      </w:r>
      <w:r w:rsidR="00742206" w:rsidRPr="00F20644">
        <w:rPr>
          <w:rFonts w:ascii="Book Antiqua" w:eastAsia="Times New Roman" w:hAnsi="Book Antiqua" w:cs="Arial"/>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5B5A85">
        <w:rPr>
          <w:rFonts w:ascii="Book Antiqua" w:eastAsia="Times New Roman" w:hAnsi="Book Antiqua" w:cs="Arial"/>
          <w:b/>
          <w:bCs/>
          <w:color w:val="FF0000"/>
          <w:sz w:val="16"/>
          <w:szCs w:val="16"/>
          <w:lang w:eastAsia="pt-BR"/>
        </w:rPr>
        <w:t xml:space="preserve"> </w:t>
      </w:r>
      <w:r w:rsidR="005B5A85">
        <w:rPr>
          <w:rFonts w:ascii="Book Antiqua" w:eastAsia="Times New Roman" w:hAnsi="Book Antiqua" w:cs="Times New Roman"/>
          <w:b/>
          <w:color w:val="FF0000"/>
          <w:sz w:val="16"/>
          <w:szCs w:val="16"/>
          <w:u w:val="single"/>
          <w:lang w:eastAsia="pt-BR"/>
        </w:rPr>
        <w:t>(DPEPA-2022)</w:t>
      </w:r>
      <w:r w:rsidR="00CB5BBC">
        <w:rPr>
          <w:rFonts w:ascii="Book Antiqua" w:eastAsia="Times New Roman" w:hAnsi="Book Antiqua" w:cs="Times New Roman"/>
          <w:b/>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780C32" w14:paraId="46C45A59" w14:textId="77777777" w:rsidTr="00E1769A">
        <w:tc>
          <w:tcPr>
            <w:tcW w:w="8494" w:type="dxa"/>
            <w:shd w:val="clear" w:color="auto" w:fill="CCFFFF"/>
          </w:tcPr>
          <w:p w14:paraId="0FBC112C" w14:textId="64B65AE6" w:rsidR="00691C88" w:rsidRDefault="00691C88" w:rsidP="00691C88">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i/>
                <w:iCs/>
                <w:color w:val="000000"/>
                <w:sz w:val="19"/>
                <w:szCs w:val="19"/>
                <w:u w:val="single"/>
                <w:lang w:eastAsia="pt-BR"/>
              </w:rPr>
              <w:t>Os provedores de conexão à internet devem guardar para eventualmente fornecer, mediante ordem judicial, os dados cadastrais dos usuários</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color w:val="000000"/>
                <w:sz w:val="19"/>
                <w:szCs w:val="19"/>
                <w:lang w:eastAsia="pt-BR"/>
              </w:rPr>
              <w:t>Os provedores de conexão à internet devem fornecer os dados cadastrais (nome, endereço, RG e CPF) dos usuários responsáveis por publicação de vídeos no Youtube com ofensas à memória de pessoa falecida.</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Os provedores são obrigados a guardar os DADOS PESSOAIS do usuário?</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highlight w:val="magenta"/>
                <w:lang w:eastAsia="pt-BR"/>
              </w:rPr>
              <w:t>i)</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Provedores de CONEXÃO à internet: SIM (devem guardar os dados pessoais)</w:t>
            </w:r>
            <w:r>
              <w:rPr>
                <w:rFonts w:ascii="Book Antiqua" w:eastAsia="Times New Roman" w:hAnsi="Book Antiqua" w:cs="Arial"/>
                <w:b/>
                <w:bCs/>
                <w:color w:val="000000"/>
                <w:sz w:val="19"/>
                <w:szCs w:val="19"/>
                <w:lang w:eastAsia="pt-BR"/>
              </w:rPr>
              <w:t xml:space="preserve">; </w:t>
            </w:r>
            <w:proofErr w:type="spellStart"/>
            <w:r w:rsidRPr="007355D9">
              <w:rPr>
                <w:rFonts w:ascii="Book Antiqua" w:eastAsia="Times New Roman" w:hAnsi="Book Antiqua" w:cs="Arial"/>
                <w:b/>
                <w:bCs/>
                <w:color w:val="000000"/>
                <w:sz w:val="19"/>
                <w:szCs w:val="19"/>
                <w:highlight w:val="magenta"/>
                <w:lang w:eastAsia="pt-BR"/>
              </w:rPr>
              <w:t>ii</w:t>
            </w:r>
            <w:proofErr w:type="spellEnd"/>
            <w:r w:rsidRPr="007355D9">
              <w:rPr>
                <w:rFonts w:ascii="Book Antiqua" w:eastAsia="Times New Roman" w:hAnsi="Book Antiqua" w:cs="Arial"/>
                <w:b/>
                <w:bCs/>
                <w:color w:val="000000"/>
                <w:sz w:val="19"/>
                <w:szCs w:val="19"/>
                <w:highlight w:val="magenta"/>
                <w:lang w:eastAsia="pt-BR"/>
              </w:rPr>
              <w:t>)</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Provedores de APLICAÇÕES de internet: NÃO (basta armazenarem o IP).</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color w:val="000000"/>
                <w:sz w:val="19"/>
                <w:szCs w:val="19"/>
                <w:lang w:eastAsia="pt-BR"/>
              </w:rPr>
              <w:t xml:space="preserve">STJ. 4ª T. REsp 1914596-RJ, Rel. Min. </w:t>
            </w:r>
            <w:proofErr w:type="spellStart"/>
            <w:r w:rsidRPr="00691C88">
              <w:rPr>
                <w:rFonts w:ascii="Book Antiqua" w:eastAsia="Times New Roman" w:hAnsi="Book Antiqua" w:cs="Arial"/>
                <w:color w:val="000000"/>
                <w:sz w:val="19"/>
                <w:szCs w:val="19"/>
                <w:lang w:eastAsia="pt-BR"/>
              </w:rPr>
              <w:t>Luis</w:t>
            </w:r>
            <w:proofErr w:type="spellEnd"/>
            <w:r w:rsidRPr="00691C88">
              <w:rPr>
                <w:rFonts w:ascii="Book Antiqua" w:eastAsia="Times New Roman" w:hAnsi="Book Antiqua" w:cs="Arial"/>
                <w:color w:val="000000"/>
                <w:sz w:val="19"/>
                <w:szCs w:val="19"/>
                <w:lang w:eastAsia="pt-BR"/>
              </w:rPr>
              <w:t xml:space="preserve"> Felipe Salomão, j</w:t>
            </w:r>
            <w:r>
              <w:rPr>
                <w:rFonts w:ascii="Book Antiqua" w:eastAsia="Times New Roman" w:hAnsi="Book Antiqua" w:cs="Arial"/>
                <w:color w:val="000000"/>
                <w:sz w:val="19"/>
                <w:szCs w:val="19"/>
                <w:lang w:eastAsia="pt-BR"/>
              </w:rPr>
              <w:t>.</w:t>
            </w:r>
            <w:r w:rsidRPr="00691C88">
              <w:rPr>
                <w:rFonts w:ascii="Book Antiqua" w:eastAsia="Times New Roman" w:hAnsi="Book Antiqua" w:cs="Arial"/>
                <w:color w:val="000000"/>
                <w:sz w:val="19"/>
                <w:szCs w:val="19"/>
                <w:lang w:eastAsia="pt-BR"/>
              </w:rPr>
              <w:t xml:space="preserve"> 23/11/21</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color w:val="000000"/>
                <w:sz w:val="19"/>
                <w:szCs w:val="19"/>
                <w:lang w:eastAsia="pt-BR"/>
              </w:rPr>
              <w:t>(Info 720).</w:t>
            </w:r>
          </w:p>
          <w:p w14:paraId="32B51ECE" w14:textId="77777777" w:rsidR="00691C88" w:rsidRDefault="00691C88" w:rsidP="00691C88">
            <w:pPr>
              <w:jc w:val="both"/>
              <w:rPr>
                <w:rFonts w:ascii="Book Antiqua" w:eastAsia="Times New Roman" w:hAnsi="Book Antiqua" w:cs="Arial"/>
                <w:b/>
                <w:bCs/>
                <w:i/>
                <w:iCs/>
                <w:color w:val="FF0000"/>
                <w:sz w:val="19"/>
                <w:szCs w:val="19"/>
                <w:lang w:eastAsia="pt-BR"/>
              </w:rPr>
            </w:pPr>
          </w:p>
          <w:p w14:paraId="4ACE9E7B" w14:textId="3FB7F964" w:rsidR="00691C88" w:rsidRDefault="00691C88" w:rsidP="00691C88">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5C13D3">
              <w:rPr>
                <w:rFonts w:ascii="Book Antiqua" w:eastAsia="Times New Roman" w:hAnsi="Book Antiqua" w:cs="Arial"/>
                <w:b/>
                <w:bCs/>
                <w:i/>
                <w:iCs/>
                <w:color w:val="FF0000"/>
                <w:sz w:val="19"/>
                <w:szCs w:val="19"/>
                <w:lang w:eastAsia="pt-BR"/>
              </w:rPr>
              <w:t>: #</w:t>
            </w:r>
            <w:r w:rsidR="005C13D3" w:rsidRPr="005C13D3">
              <w:rPr>
                <w:rFonts w:ascii="Book Antiqua" w:eastAsia="Times New Roman" w:hAnsi="Book Antiqua" w:cs="Arial"/>
                <w:b/>
                <w:bCs/>
                <w:i/>
                <w:iCs/>
                <w:color w:val="FF0000"/>
                <w:sz w:val="19"/>
                <w:szCs w:val="19"/>
                <w:highlight w:val="green"/>
                <w:lang w:eastAsia="pt-BR"/>
              </w:rPr>
              <w:t>TRF3-2022</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i/>
                <w:iCs/>
                <w:color w:val="000000"/>
                <w:sz w:val="19"/>
                <w:szCs w:val="19"/>
                <w:u w:val="single"/>
                <w:lang w:eastAsia="pt-BR"/>
              </w:rPr>
              <w:t>Não se pode impor a provedores de buscas a obrigação genérica de desindexar resultados obtidos a partir do arquivo ilicitamente divulgado na internet</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color w:val="000000"/>
                <w:sz w:val="19"/>
                <w:szCs w:val="19"/>
                <w:lang w:eastAsia="pt-BR"/>
              </w:rPr>
              <w:t>Não é possível impor a provedores de aplicações de pesquisa na internet o ônus de instalar filtros ou criar mecanismos para eliminar de seu sistema a exibição de resultados de links contendo o documento supostamente ofensivo.</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color w:val="000000"/>
                <w:sz w:val="19"/>
                <w:szCs w:val="19"/>
                <w:lang w:eastAsia="pt-BR"/>
              </w:rPr>
              <w:t xml:space="preserve">STJ. 3ª T. REsp 1593249-RJ, Rel. Min. Ricardo Villas Bôas </w:t>
            </w:r>
            <w:proofErr w:type="spellStart"/>
            <w:r w:rsidRPr="00691C88">
              <w:rPr>
                <w:rFonts w:ascii="Book Antiqua" w:eastAsia="Times New Roman" w:hAnsi="Book Antiqua" w:cs="Arial"/>
                <w:color w:val="000000"/>
                <w:sz w:val="19"/>
                <w:szCs w:val="19"/>
                <w:lang w:eastAsia="pt-BR"/>
              </w:rPr>
              <w:t>Cueva</w:t>
            </w:r>
            <w:proofErr w:type="spellEnd"/>
            <w:r w:rsidRPr="00691C88">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691C88">
              <w:rPr>
                <w:rFonts w:ascii="Book Antiqua" w:eastAsia="Times New Roman" w:hAnsi="Book Antiqua" w:cs="Arial"/>
                <w:color w:val="000000"/>
                <w:sz w:val="19"/>
                <w:szCs w:val="19"/>
                <w:lang w:eastAsia="pt-BR"/>
              </w:rPr>
              <w:t xml:space="preserve"> 23/11/21</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(Info 719).</w:t>
            </w:r>
          </w:p>
          <w:p w14:paraId="07CFD297" w14:textId="77777777" w:rsidR="00691C88" w:rsidRDefault="00691C88" w:rsidP="00E1769A">
            <w:pPr>
              <w:jc w:val="both"/>
              <w:rPr>
                <w:rFonts w:ascii="Book Antiqua" w:eastAsia="Times New Roman" w:hAnsi="Book Antiqua" w:cs="Arial"/>
                <w:b/>
                <w:bCs/>
                <w:i/>
                <w:iCs/>
                <w:color w:val="FF0000"/>
                <w:sz w:val="19"/>
                <w:szCs w:val="19"/>
                <w:lang w:eastAsia="pt-BR"/>
              </w:rPr>
            </w:pPr>
          </w:p>
          <w:p w14:paraId="13864B3A" w14:textId="207A2E07" w:rsidR="00780C32" w:rsidRDefault="00780C32" w:rsidP="00E1769A">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b/>
                <w:bCs/>
                <w:i/>
                <w:iCs/>
                <w:color w:val="000000"/>
                <w:sz w:val="19"/>
                <w:szCs w:val="19"/>
                <w:u w:val="single"/>
                <w:lang w:eastAsia="pt-BR"/>
              </w:rPr>
              <w:t>Facebook não é obrigado a fornecer os dados de todos os usuários que compartilharam post contendo fake news</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b/>
                <w:bCs/>
                <w:color w:val="000000"/>
                <w:sz w:val="19"/>
                <w:szCs w:val="19"/>
                <w:lang w:eastAsia="pt-BR"/>
              </w:rPr>
              <w:t xml:space="preserve">É vedado ao provedor de aplicações de internet fornecer dados de forma indiscriminada dos usuários que tenham compartilhado determinada </w:t>
            </w:r>
            <w:r w:rsidRPr="00780C32">
              <w:rPr>
                <w:rFonts w:ascii="Book Antiqua" w:eastAsia="Times New Roman" w:hAnsi="Book Antiqua" w:cs="Arial"/>
                <w:b/>
                <w:bCs/>
                <w:color w:val="000000"/>
                <w:sz w:val="19"/>
                <w:szCs w:val="19"/>
                <w:lang w:eastAsia="pt-BR"/>
              </w:rPr>
              <w:lastRenderedPageBreak/>
              <w:t>postagem, em pedido genérico e coletivo, sem a especificação mínima de uma conduta ilícita realizada</w:t>
            </w:r>
            <w:r w:rsidRPr="00780C3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color w:val="000000"/>
                <w:sz w:val="19"/>
                <w:szCs w:val="19"/>
                <w:lang w:eastAsia="pt-BR"/>
              </w:rPr>
              <w:t xml:space="preserve">STJ. 4ª T. REsp 1859665/SC, Rel. Min. </w:t>
            </w:r>
            <w:proofErr w:type="spellStart"/>
            <w:r w:rsidRPr="00780C32">
              <w:rPr>
                <w:rFonts w:ascii="Book Antiqua" w:eastAsia="Times New Roman" w:hAnsi="Book Antiqua" w:cs="Arial"/>
                <w:color w:val="000000"/>
                <w:sz w:val="19"/>
                <w:szCs w:val="19"/>
                <w:lang w:eastAsia="pt-BR"/>
              </w:rPr>
              <w:t>Luis</w:t>
            </w:r>
            <w:proofErr w:type="spellEnd"/>
            <w:r w:rsidRPr="00780C32">
              <w:rPr>
                <w:rFonts w:ascii="Book Antiqua" w:eastAsia="Times New Roman" w:hAnsi="Book Antiqua" w:cs="Arial"/>
                <w:color w:val="000000"/>
                <w:sz w:val="19"/>
                <w:szCs w:val="19"/>
                <w:lang w:eastAsia="pt-BR"/>
              </w:rPr>
              <w:t xml:space="preserve"> Felipe Salomão, j</w:t>
            </w:r>
            <w:r>
              <w:rPr>
                <w:rFonts w:ascii="Book Antiqua" w:eastAsia="Times New Roman" w:hAnsi="Book Antiqua" w:cs="Arial"/>
                <w:color w:val="000000"/>
                <w:sz w:val="19"/>
                <w:szCs w:val="19"/>
                <w:lang w:eastAsia="pt-BR"/>
              </w:rPr>
              <w:t>.</w:t>
            </w:r>
            <w:r w:rsidRPr="00780C32">
              <w:rPr>
                <w:rFonts w:ascii="Book Antiqua" w:eastAsia="Times New Roman" w:hAnsi="Book Antiqua" w:cs="Arial"/>
                <w:color w:val="000000"/>
                <w:sz w:val="19"/>
                <w:szCs w:val="19"/>
                <w:lang w:eastAsia="pt-BR"/>
              </w:rPr>
              <w:t xml:space="preserve"> 09/03/21</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color w:val="000000"/>
                <w:sz w:val="19"/>
                <w:szCs w:val="19"/>
                <w:lang w:eastAsia="pt-BR"/>
              </w:rPr>
              <w:t>(Info 688).</w:t>
            </w:r>
          </w:p>
          <w:p w14:paraId="1CF58081" w14:textId="114F9E4C" w:rsidR="009C76C5" w:rsidRDefault="009C76C5" w:rsidP="00E1769A">
            <w:pPr>
              <w:jc w:val="both"/>
              <w:rPr>
                <w:rFonts w:ascii="Book Antiqua" w:eastAsia="Times New Roman" w:hAnsi="Book Antiqua" w:cs="Arial"/>
                <w:color w:val="000000"/>
                <w:sz w:val="19"/>
                <w:szCs w:val="19"/>
                <w:lang w:eastAsia="pt-BR"/>
              </w:rPr>
            </w:pPr>
          </w:p>
          <w:p w14:paraId="36787D63" w14:textId="422A28C2" w:rsidR="009C76C5" w:rsidRDefault="009C76C5" w:rsidP="009C76C5">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650110">
              <w:rPr>
                <w:rFonts w:ascii="Book Antiqua" w:eastAsia="Times New Roman" w:hAnsi="Book Antiqua" w:cs="Arial"/>
                <w:b/>
                <w:bCs/>
                <w:i/>
                <w:iCs/>
                <w:color w:val="FF0000"/>
                <w:sz w:val="19"/>
                <w:szCs w:val="19"/>
                <w:lang w:eastAsia="pt-BR"/>
              </w:rPr>
              <w:t>: #</w:t>
            </w:r>
            <w:r w:rsidR="00650110" w:rsidRPr="00650110">
              <w:rPr>
                <w:rFonts w:ascii="Book Antiqua" w:eastAsia="Times New Roman" w:hAnsi="Book Antiqua" w:cs="Arial"/>
                <w:b/>
                <w:bCs/>
                <w:i/>
                <w:iCs/>
                <w:color w:val="FF0000"/>
                <w:sz w:val="19"/>
                <w:szCs w:val="19"/>
                <w:highlight w:val="green"/>
                <w:lang w:eastAsia="pt-BR"/>
              </w:rPr>
              <w:t>MPGO-2022</w:t>
            </w:r>
            <w:r w:rsidR="005B5A85">
              <w:rPr>
                <w:rFonts w:ascii="Book Antiqua" w:eastAsia="Times New Roman" w:hAnsi="Book Antiqua" w:cs="Arial"/>
                <w:b/>
                <w:bCs/>
                <w:i/>
                <w:iCs/>
                <w:color w:val="FF0000"/>
                <w:sz w:val="19"/>
                <w:szCs w:val="19"/>
                <w:lang w:eastAsia="pt-BR"/>
              </w:rPr>
              <w:t>: #</w:t>
            </w:r>
            <w:r w:rsidR="005B5A85" w:rsidRPr="005B5A85">
              <w:rPr>
                <w:rFonts w:ascii="Book Antiqua" w:eastAsia="Times New Roman" w:hAnsi="Book Antiqua" w:cs="Arial"/>
                <w:b/>
                <w:bCs/>
                <w:i/>
                <w:iCs/>
                <w:color w:val="FF0000"/>
                <w:sz w:val="19"/>
                <w:szCs w:val="19"/>
                <w:highlight w:val="green"/>
                <w:lang w:eastAsia="pt-BR"/>
              </w:rPr>
              <w:t>DPEPA-2022</w:t>
            </w:r>
            <w:r w:rsidR="005B5A85">
              <w:rPr>
                <w:rFonts w:ascii="Book Antiqua" w:eastAsia="Times New Roman" w:hAnsi="Book Antiqua" w:cs="Arial"/>
                <w:b/>
                <w:bCs/>
                <w:i/>
                <w:iCs/>
                <w:color w:val="FF0000"/>
                <w:sz w:val="19"/>
                <w:szCs w:val="19"/>
                <w:lang w:eastAsia="pt-BR"/>
              </w:rPr>
              <w:t>: #</w:t>
            </w:r>
            <w:r w:rsidR="005B5A85" w:rsidRPr="005B5A85">
              <w:rPr>
                <w:rFonts w:ascii="Book Antiqua" w:eastAsia="Times New Roman" w:hAnsi="Book Antiqua" w:cs="Arial"/>
                <w:b/>
                <w:bCs/>
                <w:i/>
                <w:iCs/>
                <w:color w:val="FF0000"/>
                <w:sz w:val="19"/>
                <w:szCs w:val="19"/>
                <w:highlight w:val="green"/>
                <w:lang w:eastAsia="pt-BR"/>
              </w:rPr>
              <w:t>CESPE</w:t>
            </w:r>
            <w:r w:rsidR="00650110">
              <w:rPr>
                <w:rFonts w:ascii="Book Antiqua" w:eastAsia="Times New Roman" w:hAnsi="Book Antiqua" w:cs="Arial"/>
                <w:b/>
                <w:bCs/>
                <w:i/>
                <w:iCs/>
                <w:color w:val="FF0000"/>
                <w:sz w:val="19"/>
                <w:szCs w:val="19"/>
                <w:lang w:eastAsia="pt-BR"/>
              </w:rPr>
              <w:t>: #</w:t>
            </w:r>
            <w:r w:rsidR="00650110" w:rsidRPr="00650110">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9C76C5">
              <w:rPr>
                <w:rFonts w:ascii="Book Antiqua" w:eastAsia="Times New Roman" w:hAnsi="Book Antiqua" w:cs="Arial"/>
                <w:b/>
                <w:bCs/>
                <w:i/>
                <w:iCs/>
                <w:color w:val="000000"/>
                <w:sz w:val="19"/>
                <w:szCs w:val="19"/>
                <w:u w:val="single"/>
                <w:lang w:eastAsia="pt-BR"/>
              </w:rPr>
              <w:t>Para o acesso a dados telemáticos não é necessário a delimitação temporal para fins de investigações criminais</w:t>
            </w:r>
            <w:r>
              <w:rPr>
                <w:rFonts w:ascii="Book Antiqua" w:eastAsia="Times New Roman" w:hAnsi="Book Antiqua" w:cs="Arial"/>
                <w:color w:val="000000"/>
                <w:sz w:val="19"/>
                <w:szCs w:val="19"/>
                <w:lang w:eastAsia="pt-BR"/>
              </w:rPr>
              <w:t xml:space="preserve">: </w:t>
            </w:r>
            <w:r w:rsidRPr="009C76C5">
              <w:rPr>
                <w:rFonts w:ascii="Book Antiqua" w:eastAsia="Times New Roman" w:hAnsi="Book Antiqua" w:cs="Arial"/>
                <w:b/>
                <w:bCs/>
                <w:color w:val="000000"/>
                <w:sz w:val="19"/>
                <w:szCs w:val="19"/>
                <w:lang w:eastAsia="pt-BR"/>
              </w:rPr>
              <w:t>Não é necessário especificar a limitação temporal para os acessos requeridos pelo Ministério Público, por se tratar de dados estáticos, constantes nas plataformas de dados.</w:t>
            </w:r>
            <w:r>
              <w:rPr>
                <w:rFonts w:ascii="Book Antiqua" w:eastAsia="Times New Roman" w:hAnsi="Book Antiqua" w:cs="Arial"/>
                <w:b/>
                <w:bCs/>
                <w:color w:val="000000"/>
                <w:sz w:val="19"/>
                <w:szCs w:val="19"/>
                <w:lang w:eastAsia="pt-BR"/>
              </w:rPr>
              <w:t xml:space="preserve"> </w:t>
            </w:r>
            <w:r w:rsidRPr="00650110">
              <w:rPr>
                <w:rFonts w:ascii="Book Antiqua" w:eastAsia="Times New Roman" w:hAnsi="Book Antiqua" w:cs="Arial"/>
                <w:b/>
                <w:bCs/>
                <w:color w:val="000000"/>
                <w:sz w:val="19"/>
                <w:szCs w:val="19"/>
                <w:highlight w:val="yellow"/>
                <w:lang w:eastAsia="pt-BR"/>
              </w:rPr>
              <w:t>Apesar de o art. 22, III, da Lei 12.965/14 (Marco Civil da Internet) determinar que a requisição judicial de registro deve conter o período ao qual se referem, tal quesito só é necessário para o fluxo de comunicações, sendo inaplicável nos casos de dados já armazenados que devem ser obtidos para fins de investigações criminais</w:t>
            </w:r>
            <w:r w:rsidRPr="009C76C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9C76C5">
              <w:rPr>
                <w:rFonts w:ascii="Book Antiqua" w:eastAsia="Times New Roman" w:hAnsi="Book Antiqua" w:cs="Arial"/>
                <w:color w:val="000000"/>
                <w:sz w:val="19"/>
                <w:szCs w:val="19"/>
                <w:lang w:eastAsia="pt-BR"/>
              </w:rPr>
              <w:t xml:space="preserve">STJ. 6ª T. HC 587732-RJ, Rel. Min. </w:t>
            </w:r>
            <w:proofErr w:type="spellStart"/>
            <w:r w:rsidRPr="009C76C5">
              <w:rPr>
                <w:rFonts w:ascii="Book Antiqua" w:eastAsia="Times New Roman" w:hAnsi="Book Antiqua" w:cs="Arial"/>
                <w:color w:val="000000"/>
                <w:sz w:val="19"/>
                <w:szCs w:val="19"/>
                <w:lang w:eastAsia="pt-BR"/>
              </w:rPr>
              <w:t>Nefi</w:t>
            </w:r>
            <w:proofErr w:type="spellEnd"/>
            <w:r w:rsidRPr="009C76C5">
              <w:rPr>
                <w:rFonts w:ascii="Book Antiqua" w:eastAsia="Times New Roman" w:hAnsi="Book Antiqua" w:cs="Arial"/>
                <w:color w:val="000000"/>
                <w:sz w:val="19"/>
                <w:szCs w:val="19"/>
                <w:lang w:eastAsia="pt-BR"/>
              </w:rPr>
              <w:t xml:space="preserve"> Cordeiro, j</w:t>
            </w:r>
            <w:r>
              <w:rPr>
                <w:rFonts w:ascii="Book Antiqua" w:eastAsia="Times New Roman" w:hAnsi="Book Antiqua" w:cs="Arial"/>
                <w:color w:val="000000"/>
                <w:sz w:val="19"/>
                <w:szCs w:val="19"/>
                <w:lang w:eastAsia="pt-BR"/>
              </w:rPr>
              <w:t>.</w:t>
            </w:r>
            <w:r w:rsidRPr="009C76C5">
              <w:rPr>
                <w:rFonts w:ascii="Book Antiqua" w:eastAsia="Times New Roman" w:hAnsi="Book Antiqua" w:cs="Arial"/>
                <w:color w:val="000000"/>
                <w:sz w:val="19"/>
                <w:szCs w:val="19"/>
                <w:lang w:eastAsia="pt-BR"/>
              </w:rPr>
              <w:t xml:space="preserve"> 20/10/20</w:t>
            </w:r>
            <w:r>
              <w:rPr>
                <w:rFonts w:ascii="Book Antiqua" w:eastAsia="Times New Roman" w:hAnsi="Book Antiqua" w:cs="Arial"/>
                <w:color w:val="000000"/>
                <w:sz w:val="19"/>
                <w:szCs w:val="19"/>
                <w:lang w:eastAsia="pt-BR"/>
              </w:rPr>
              <w:t xml:space="preserve"> </w:t>
            </w:r>
            <w:r w:rsidRPr="009C76C5">
              <w:rPr>
                <w:rFonts w:ascii="Book Antiqua" w:eastAsia="Times New Roman" w:hAnsi="Book Antiqua" w:cs="Arial"/>
                <w:b/>
                <w:bCs/>
                <w:color w:val="000000"/>
                <w:sz w:val="19"/>
                <w:szCs w:val="19"/>
                <w:lang w:eastAsia="pt-BR"/>
              </w:rPr>
              <w:t>(Info 682).</w:t>
            </w:r>
          </w:p>
          <w:p w14:paraId="0E8078AC" w14:textId="77777777" w:rsidR="00D105D5" w:rsidRDefault="00D105D5" w:rsidP="00E1769A">
            <w:pPr>
              <w:jc w:val="both"/>
              <w:rPr>
                <w:rFonts w:ascii="Book Antiqua" w:eastAsia="Times New Roman" w:hAnsi="Book Antiqua" w:cs="Arial"/>
                <w:color w:val="000000"/>
                <w:sz w:val="19"/>
                <w:szCs w:val="19"/>
                <w:lang w:eastAsia="pt-BR"/>
              </w:rPr>
            </w:pPr>
          </w:p>
          <w:p w14:paraId="3B585512" w14:textId="5282DB08" w:rsidR="00D105D5" w:rsidRPr="00F129CE" w:rsidRDefault="00D105D5" w:rsidP="00CB5BBC">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CB5BBC">
              <w:rPr>
                <w:rFonts w:ascii="Book Antiqua" w:eastAsia="Times New Roman" w:hAnsi="Book Antiqua" w:cs="Arial"/>
                <w:b/>
                <w:bCs/>
                <w:i/>
                <w:iCs/>
                <w:color w:val="FF0000"/>
                <w:sz w:val="19"/>
                <w:szCs w:val="19"/>
                <w:lang w:eastAsia="pt-BR"/>
              </w:rPr>
              <w:t>: #</w:t>
            </w:r>
            <w:r w:rsidR="00CB5BBC" w:rsidRPr="00CB5BBC">
              <w:rPr>
                <w:rFonts w:ascii="Book Antiqua" w:eastAsia="Times New Roman" w:hAnsi="Book Antiqua" w:cs="Arial"/>
                <w:b/>
                <w:bCs/>
                <w:i/>
                <w:iCs/>
                <w:color w:val="FF0000"/>
                <w:sz w:val="19"/>
                <w:szCs w:val="19"/>
                <w:highlight w:val="green"/>
                <w:lang w:eastAsia="pt-BR"/>
              </w:rPr>
              <w:t>TRF3-2022</w:t>
            </w:r>
            <w:r>
              <w:rPr>
                <w:rFonts w:ascii="Book Antiqua" w:eastAsia="Times New Roman" w:hAnsi="Book Antiqua" w:cs="Arial"/>
                <w:color w:val="000000"/>
                <w:sz w:val="19"/>
                <w:szCs w:val="19"/>
                <w:lang w:eastAsia="pt-BR"/>
              </w:rPr>
              <w:t xml:space="preserve">: </w:t>
            </w:r>
            <w:r w:rsidRPr="00D105D5">
              <w:rPr>
                <w:rFonts w:ascii="Book Antiqua" w:eastAsia="Times New Roman" w:hAnsi="Book Antiqua" w:cs="Arial"/>
                <w:b/>
                <w:bCs/>
                <w:i/>
                <w:iCs/>
                <w:color w:val="000000"/>
                <w:sz w:val="19"/>
                <w:szCs w:val="19"/>
                <w:u w:val="single"/>
                <w:lang w:eastAsia="pt-BR"/>
              </w:rPr>
              <w:t>Os provedores de aplicações de internet não são obrigados a guardar e fornecer dados pessoais dos usuários, sendo suficiente a apresentação dos registros de número IP</w:t>
            </w:r>
            <w:r>
              <w:rPr>
                <w:rFonts w:ascii="Book Antiqua" w:eastAsia="Times New Roman" w:hAnsi="Book Antiqua" w:cs="Arial"/>
                <w:color w:val="000000"/>
                <w:sz w:val="19"/>
                <w:szCs w:val="19"/>
                <w:lang w:eastAsia="pt-BR"/>
              </w:rPr>
              <w:t>:</w:t>
            </w:r>
            <w:r w:rsidR="00CB5BBC">
              <w:rPr>
                <w:rFonts w:ascii="Book Antiqua" w:eastAsia="Times New Roman" w:hAnsi="Book Antiqua" w:cs="Arial"/>
                <w:color w:val="000000"/>
                <w:sz w:val="19"/>
                <w:szCs w:val="19"/>
                <w:lang w:eastAsia="pt-BR"/>
              </w:rPr>
              <w:t xml:space="preserve"> </w:t>
            </w:r>
            <w:r w:rsidRPr="00972F70">
              <w:rPr>
                <w:rFonts w:ascii="Book Antiqua" w:eastAsia="Times New Roman" w:hAnsi="Book Antiqua" w:cs="Arial"/>
                <w:b/>
                <w:bCs/>
                <w:color w:val="000000"/>
                <w:sz w:val="19"/>
                <w:szCs w:val="19"/>
                <w:lang w:eastAsia="pt-BR"/>
              </w:rPr>
              <w:t xml:space="preserve">Exemplo: João foi ofendido por meio de mensagens veiculadas em e-mail. O autor das mensagens utilizava um e-mail com domínio do Hotmail (que pertence à Microsoft). João ajuizou ação contra a Microsoft pedindo que ela fosse condenada a fornecer os dados pessoais do titular do e-mail utilizado para as ofensas (nome, RG, CPF e endereço). O magistrado julgou o pedido procedente, sentença mantida pelo TJ. A empresa recorreu afirmando que só é obrigada a guardar o IP dos </w:t>
            </w:r>
            <w:proofErr w:type="spellStart"/>
            <w:proofErr w:type="gramStart"/>
            <w:r w:rsidRPr="00972F70">
              <w:rPr>
                <w:rFonts w:ascii="Book Antiqua" w:eastAsia="Times New Roman" w:hAnsi="Book Antiqua" w:cs="Arial"/>
                <w:b/>
                <w:bCs/>
                <w:color w:val="000000"/>
                <w:sz w:val="19"/>
                <w:szCs w:val="19"/>
                <w:lang w:eastAsia="pt-BR"/>
              </w:rPr>
              <w:t>usuários.A</w:t>
            </w:r>
            <w:proofErr w:type="spellEnd"/>
            <w:proofErr w:type="gramEnd"/>
            <w:r w:rsidRPr="00972F70">
              <w:rPr>
                <w:rFonts w:ascii="Book Antiqua" w:eastAsia="Times New Roman" w:hAnsi="Book Antiqua" w:cs="Arial"/>
                <w:b/>
                <w:bCs/>
                <w:color w:val="000000"/>
                <w:sz w:val="19"/>
                <w:szCs w:val="19"/>
                <w:lang w:eastAsia="pt-BR"/>
              </w:rPr>
              <w:t xml:space="preserve"> tese da Microsoft é acolhida pelo STJ.</w:t>
            </w:r>
            <w:r w:rsidR="00972F70">
              <w:rPr>
                <w:rFonts w:ascii="Book Antiqua" w:eastAsia="Times New Roman" w:hAnsi="Book Antiqua" w:cs="Arial"/>
                <w:b/>
                <w:bCs/>
                <w:color w:val="000000"/>
                <w:sz w:val="19"/>
                <w:szCs w:val="19"/>
                <w:lang w:eastAsia="pt-BR"/>
              </w:rPr>
              <w:t xml:space="preserve"> </w:t>
            </w:r>
            <w:r w:rsidRPr="00972F70">
              <w:rPr>
                <w:rFonts w:ascii="Book Antiqua" w:eastAsia="Times New Roman" w:hAnsi="Book Antiqua" w:cs="Arial"/>
                <w:b/>
                <w:bCs/>
                <w:color w:val="000000"/>
                <w:sz w:val="19"/>
                <w:szCs w:val="19"/>
                <w:lang w:eastAsia="pt-BR"/>
              </w:rPr>
              <w:t>O provedor tem o dever de propiciar meios para que se possa identificar cada um dos usuários, coibindo o anonimato e atribuindo a cada manifestação uma autoria certa e determinada.</w:t>
            </w:r>
            <w:r w:rsidR="00972F70">
              <w:rPr>
                <w:rFonts w:ascii="Book Antiqua" w:eastAsia="Times New Roman" w:hAnsi="Book Antiqua" w:cs="Arial"/>
                <w:b/>
                <w:bCs/>
                <w:color w:val="000000"/>
                <w:sz w:val="19"/>
                <w:szCs w:val="19"/>
                <w:lang w:eastAsia="pt-BR"/>
              </w:rPr>
              <w:t xml:space="preserve"> </w:t>
            </w:r>
            <w:r w:rsidRPr="00972F70">
              <w:rPr>
                <w:rFonts w:ascii="Book Antiqua" w:eastAsia="Times New Roman" w:hAnsi="Book Antiqua" w:cs="Arial"/>
                <w:b/>
                <w:bCs/>
                <w:color w:val="000000"/>
                <w:sz w:val="19"/>
                <w:szCs w:val="19"/>
                <w:lang w:eastAsia="pt-BR"/>
              </w:rPr>
              <w:t>Para cumprir essa obrigação, é suficiente que o provedor guarde e forneça o número IP correspondente à publicação ofensiva indicada pela parte.</w:t>
            </w:r>
            <w:r w:rsidR="00972F70">
              <w:rPr>
                <w:rFonts w:ascii="Book Antiqua" w:eastAsia="Times New Roman" w:hAnsi="Book Antiqua" w:cs="Arial"/>
                <w:b/>
                <w:bCs/>
                <w:color w:val="000000"/>
                <w:sz w:val="19"/>
                <w:szCs w:val="19"/>
                <w:lang w:eastAsia="pt-BR"/>
              </w:rPr>
              <w:t xml:space="preserve"> </w:t>
            </w:r>
            <w:r w:rsidRPr="00972F70">
              <w:rPr>
                <w:rFonts w:ascii="Book Antiqua" w:eastAsia="Times New Roman" w:hAnsi="Book Antiqua" w:cs="Arial"/>
                <w:b/>
                <w:bCs/>
                <w:color w:val="000000"/>
                <w:sz w:val="19"/>
                <w:szCs w:val="19"/>
                <w:lang w:eastAsia="pt-BR"/>
              </w:rPr>
              <w:t>Ainda que não exija os dados pessoais dos seus usuários, o provedor de conteúdo, que registra o número de protocolo na internet (IP) dos computadores utilizados para o cadastramento de cada conta, mantém um meio razoavelmente eficiente de rastreamento dos seus usuários, medida de segurança que corresponde à diligência média esperada dessa modalidade de provedor de serviço de internet.</w:t>
            </w:r>
            <w:r w:rsidR="00972F70">
              <w:rPr>
                <w:rFonts w:ascii="Book Antiqua" w:eastAsia="Times New Roman" w:hAnsi="Book Antiqua" w:cs="Arial"/>
                <w:b/>
                <w:bCs/>
                <w:color w:val="000000"/>
                <w:sz w:val="19"/>
                <w:szCs w:val="19"/>
                <w:lang w:eastAsia="pt-BR"/>
              </w:rPr>
              <w:t xml:space="preserve"> </w:t>
            </w:r>
            <w:r w:rsidRPr="00D105D5">
              <w:rPr>
                <w:rFonts w:ascii="Book Antiqua" w:eastAsia="Times New Roman" w:hAnsi="Book Antiqua" w:cs="Arial"/>
                <w:color w:val="000000"/>
                <w:sz w:val="19"/>
                <w:szCs w:val="19"/>
                <w:lang w:eastAsia="pt-BR"/>
              </w:rPr>
              <w:t>STJ. 3ª T. REsp 1829821-SP, Rel. Min. Nancy Andrighi, j</w:t>
            </w:r>
            <w:r w:rsidR="00972F70">
              <w:rPr>
                <w:rFonts w:ascii="Book Antiqua" w:eastAsia="Times New Roman" w:hAnsi="Book Antiqua" w:cs="Arial"/>
                <w:color w:val="000000"/>
                <w:sz w:val="19"/>
                <w:szCs w:val="19"/>
                <w:lang w:eastAsia="pt-BR"/>
              </w:rPr>
              <w:t>.</w:t>
            </w:r>
            <w:r w:rsidRPr="00D105D5">
              <w:rPr>
                <w:rFonts w:ascii="Book Antiqua" w:eastAsia="Times New Roman" w:hAnsi="Book Antiqua" w:cs="Arial"/>
                <w:color w:val="000000"/>
                <w:sz w:val="19"/>
                <w:szCs w:val="19"/>
                <w:lang w:eastAsia="pt-BR"/>
              </w:rPr>
              <w:t xml:space="preserve"> 25/08/20</w:t>
            </w:r>
            <w:r w:rsidR="00972F70">
              <w:rPr>
                <w:rFonts w:ascii="Book Antiqua" w:eastAsia="Times New Roman" w:hAnsi="Book Antiqua" w:cs="Arial"/>
                <w:color w:val="000000"/>
                <w:sz w:val="19"/>
                <w:szCs w:val="19"/>
                <w:lang w:eastAsia="pt-BR"/>
              </w:rPr>
              <w:t xml:space="preserve"> </w:t>
            </w:r>
            <w:r w:rsidRPr="00972F70">
              <w:rPr>
                <w:rFonts w:ascii="Book Antiqua" w:eastAsia="Times New Roman" w:hAnsi="Book Antiqua" w:cs="Arial"/>
                <w:b/>
                <w:bCs/>
                <w:color w:val="000000"/>
                <w:sz w:val="19"/>
                <w:szCs w:val="19"/>
                <w:lang w:eastAsia="pt-BR"/>
              </w:rPr>
              <w:t>(Info 680).</w:t>
            </w:r>
          </w:p>
        </w:tc>
      </w:tr>
    </w:tbl>
    <w:p w14:paraId="3BFED725" w14:textId="16548EEC"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bookmarkStart w:id="127" w:name="art23"/>
      <w:bookmarkEnd w:id="127"/>
      <w:r w:rsidRPr="00650110">
        <w:rPr>
          <w:rFonts w:ascii="Book Antiqua" w:eastAsia="Times New Roman" w:hAnsi="Book Antiqua" w:cs="Arial"/>
          <w:b/>
          <w:bCs/>
          <w:color w:val="000000"/>
          <w:sz w:val="19"/>
          <w:szCs w:val="19"/>
          <w:highlight w:val="magenta"/>
          <w:lang w:eastAsia="pt-BR"/>
        </w:rPr>
        <w:lastRenderedPageBreak/>
        <w:t>Art. 23</w:t>
      </w:r>
      <w:r w:rsidRPr="00650110">
        <w:rPr>
          <w:rFonts w:ascii="Book Antiqua" w:eastAsia="Times New Roman" w:hAnsi="Book Antiqua" w:cs="Arial"/>
          <w:b/>
          <w:bCs/>
          <w:color w:val="000000"/>
          <w:sz w:val="19"/>
          <w:szCs w:val="19"/>
          <w:lang w:eastAsia="pt-BR"/>
        </w:rPr>
        <w:t>. Cabe ao juiz tomar as providências necessárias à garantia do sigilo das informações recebidas e à preservação da intimidade, da vida privada, da honra e da imagem do usuário, podendo determinar segredo de justiça, inclusive quanto aos pedidos de guarda de registro</w:t>
      </w:r>
      <w:r w:rsidRPr="00EF16FA">
        <w:rPr>
          <w:rFonts w:ascii="Book Antiqua" w:eastAsia="Times New Roman" w:hAnsi="Book Antiqua" w:cs="Arial"/>
          <w:color w:val="000000"/>
          <w:sz w:val="19"/>
          <w:szCs w:val="19"/>
          <w:lang w:eastAsia="pt-BR"/>
        </w:rPr>
        <w:t>.</w:t>
      </w:r>
      <w:r w:rsidR="00650110">
        <w:rPr>
          <w:rFonts w:ascii="Book Antiqua" w:eastAsia="Times New Roman" w:hAnsi="Book Antiqua" w:cs="Arial"/>
          <w:color w:val="000000"/>
          <w:sz w:val="19"/>
          <w:szCs w:val="19"/>
          <w:lang w:eastAsia="pt-BR"/>
        </w:rPr>
        <w:t xml:space="preserve"> </w:t>
      </w:r>
      <w:r w:rsidR="00650110">
        <w:rPr>
          <w:rFonts w:ascii="Book Antiqua" w:eastAsia="Times New Roman" w:hAnsi="Book Antiqua" w:cs="Arial"/>
          <w:b/>
          <w:bCs/>
          <w:color w:val="FF0000"/>
          <w:sz w:val="16"/>
          <w:szCs w:val="16"/>
          <w:u w:val="single"/>
          <w:lang w:eastAsia="pt-BR"/>
        </w:rPr>
        <w:t>(TJPE-2022)</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CB5BBC">
        <w:rPr>
          <w:rFonts w:ascii="Book Antiqua" w:eastAsia="Times New Roman" w:hAnsi="Book Antiqua" w:cs="Arial"/>
          <w:b/>
          <w:bCs/>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1604CA">
        <w:rPr>
          <w:rFonts w:ascii="Book Antiqua" w:eastAsia="Times New Roman" w:hAnsi="Book Antiqua" w:cs="Arial"/>
          <w:b/>
          <w:bCs/>
          <w:color w:val="FF0000"/>
          <w:sz w:val="16"/>
          <w:szCs w:val="16"/>
          <w:lang w:eastAsia="pt-BR"/>
        </w:rPr>
        <w:t xml:space="preserve"> </w:t>
      </w:r>
      <w:bookmarkStart w:id="128" w:name="_Hlk173498170"/>
      <w:r w:rsidR="001604CA">
        <w:rPr>
          <w:rFonts w:ascii="Book Antiqua" w:eastAsia="Times New Roman" w:hAnsi="Book Antiqua" w:cs="Arial"/>
          <w:b/>
          <w:bCs/>
          <w:color w:val="FF0000"/>
          <w:sz w:val="16"/>
          <w:szCs w:val="16"/>
          <w:u w:val="single"/>
          <w:lang w:eastAsia="pt-BR"/>
        </w:rPr>
        <w:t>(PCRJ-2022)</w:t>
      </w:r>
      <w:bookmarkEnd w:id="128"/>
      <w:r w:rsidR="00AC2AD9">
        <w:rPr>
          <w:rFonts w:ascii="Book Antiqua" w:eastAsia="Times New Roman" w:hAnsi="Book Antiqua" w:cs="Arial"/>
          <w:b/>
          <w:bCs/>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895618" w14:paraId="4FF240BA" w14:textId="77777777" w:rsidTr="009C3C6B">
        <w:tc>
          <w:tcPr>
            <w:tcW w:w="8494" w:type="dxa"/>
            <w:shd w:val="clear" w:color="auto" w:fill="CCFFFF"/>
          </w:tcPr>
          <w:p w14:paraId="2BCDFFFF" w14:textId="54193ECD" w:rsidR="00623D14" w:rsidRDefault="00623D14" w:rsidP="00623D14">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sidRPr="00623D14">
              <w:rPr>
                <w:rFonts w:ascii="Book Antiqua" w:eastAsia="Times New Roman" w:hAnsi="Book Antiqua" w:cs="Arial"/>
                <w:b/>
                <w:bCs/>
                <w:i/>
                <w:iCs/>
                <w:color w:val="FF0000"/>
                <w:sz w:val="19"/>
                <w:szCs w:val="19"/>
                <w:highlight w:val="green"/>
                <w:lang w:eastAsia="pt-BR"/>
              </w:rPr>
              <w:t>TJPE-2022</w:t>
            </w:r>
            <w:r w:rsidR="00AC2AD9">
              <w:rPr>
                <w:rFonts w:ascii="Book Antiqua" w:eastAsia="Times New Roman" w:hAnsi="Book Antiqua" w:cs="Arial"/>
                <w:b/>
                <w:bCs/>
                <w:i/>
                <w:iCs/>
                <w:color w:val="FF0000"/>
                <w:sz w:val="19"/>
                <w:szCs w:val="19"/>
                <w:lang w:eastAsia="pt-BR"/>
              </w:rPr>
              <w:t>: #</w:t>
            </w:r>
            <w:r w:rsidR="00AC2AD9" w:rsidRPr="00AC2AD9">
              <w:rPr>
                <w:rFonts w:ascii="Book Antiqua" w:eastAsia="Times New Roman" w:hAnsi="Book Antiqua" w:cs="Arial"/>
                <w:b/>
                <w:bCs/>
                <w:i/>
                <w:iCs/>
                <w:color w:val="FF0000"/>
                <w:sz w:val="19"/>
                <w:szCs w:val="19"/>
                <w:highlight w:val="green"/>
                <w:lang w:eastAsia="pt-BR"/>
              </w:rPr>
              <w:t>TRF1-2023</w:t>
            </w:r>
            <w:r w:rsidR="00650110">
              <w:rPr>
                <w:rFonts w:ascii="Book Antiqua" w:eastAsia="Times New Roman" w:hAnsi="Book Antiqua" w:cs="Arial"/>
                <w:b/>
                <w:bCs/>
                <w:i/>
                <w:iCs/>
                <w:color w:val="FF0000"/>
                <w:sz w:val="19"/>
                <w:szCs w:val="19"/>
                <w:lang w:eastAsia="pt-BR"/>
              </w:rPr>
              <w:t xml:space="preserve">: </w:t>
            </w:r>
            <w:r>
              <w:rPr>
                <w:rFonts w:ascii="Book Antiqua" w:eastAsia="Times New Roman" w:hAnsi="Book Antiqua" w:cs="Arial"/>
                <w:b/>
                <w:bCs/>
                <w:i/>
                <w:iCs/>
                <w:color w:val="FF0000"/>
                <w:sz w:val="19"/>
                <w:szCs w:val="19"/>
                <w:lang w:eastAsia="pt-BR"/>
              </w:rPr>
              <w:t>#</w:t>
            </w:r>
            <w:r w:rsidRPr="00623D14">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623D14">
              <w:rPr>
                <w:rFonts w:ascii="Book Antiqua" w:eastAsia="Times New Roman" w:hAnsi="Book Antiqua" w:cs="Arial"/>
                <w:b/>
                <w:bCs/>
                <w:i/>
                <w:iCs/>
                <w:color w:val="000000"/>
                <w:sz w:val="19"/>
                <w:szCs w:val="19"/>
                <w:u w:val="single"/>
                <w:lang w:eastAsia="pt-BR"/>
              </w:rPr>
              <w:t>Não é possível a quebra de sigilo de dados informáticos estáticos (registros de geolocalização) nos casos em que haja a possibilidade de violação da intimidade e vida privada de pessoas não diretamente relacionadas à investigação criminal</w:t>
            </w:r>
            <w:r>
              <w:rPr>
                <w:rFonts w:ascii="Book Antiqua" w:eastAsia="Times New Roman" w:hAnsi="Book Antiqua" w:cs="Arial"/>
                <w:color w:val="000000"/>
                <w:sz w:val="19"/>
                <w:szCs w:val="19"/>
                <w:lang w:eastAsia="pt-BR"/>
              </w:rPr>
              <w:t xml:space="preserve">: </w:t>
            </w:r>
            <w:r w:rsidRPr="00623D14">
              <w:rPr>
                <w:rFonts w:ascii="Book Antiqua" w:eastAsia="Times New Roman" w:hAnsi="Book Antiqua" w:cs="Arial"/>
                <w:b/>
                <w:bCs/>
                <w:color w:val="000000"/>
                <w:sz w:val="19"/>
                <w:szCs w:val="19"/>
                <w:lang w:eastAsia="pt-BR"/>
              </w:rPr>
              <w:t>Em regra, é possível que o juiz determine a quebra de sigilo de dados informáticos estáticos (registros), relacionados à identificação de usuários que operaram em determinada área geográfica, suficientemente fundamentada. Isso não ofende a proteção constitucional à privacidade e à intimidade.</w:t>
            </w:r>
            <w:r>
              <w:rPr>
                <w:rFonts w:ascii="Book Antiqua" w:eastAsia="Times New Roman" w:hAnsi="Book Antiqua" w:cs="Arial"/>
                <w:b/>
                <w:bCs/>
                <w:color w:val="000000"/>
                <w:sz w:val="19"/>
                <w:szCs w:val="19"/>
                <w:lang w:eastAsia="pt-BR"/>
              </w:rPr>
              <w:t xml:space="preserve"> </w:t>
            </w:r>
            <w:proofErr w:type="spellStart"/>
            <w:r w:rsidRPr="00623D14">
              <w:rPr>
                <w:rFonts w:ascii="Book Antiqua" w:eastAsia="Times New Roman" w:hAnsi="Book Antiqua" w:cs="Arial"/>
                <w:b/>
                <w:bCs/>
                <w:color w:val="000000"/>
                <w:sz w:val="19"/>
                <w:szCs w:val="19"/>
                <w:lang w:eastAsia="pt-BR"/>
              </w:rPr>
              <w:t>Ex</w:t>
            </w:r>
            <w:proofErr w:type="spellEnd"/>
            <w:r w:rsidRPr="00623D14">
              <w:rPr>
                <w:rFonts w:ascii="Book Antiqua" w:eastAsia="Times New Roman" w:hAnsi="Book Antiqua" w:cs="Arial"/>
                <w:b/>
                <w:bCs/>
                <w:color w:val="000000"/>
                <w:sz w:val="19"/>
                <w:szCs w:val="19"/>
                <w:lang w:eastAsia="pt-BR"/>
              </w:rPr>
              <w:t xml:space="preserve">: determinação ao Google a identificação dos </w:t>
            </w:r>
            <w:proofErr w:type="spellStart"/>
            <w:r w:rsidRPr="00623D14">
              <w:rPr>
                <w:rFonts w:ascii="Book Antiqua" w:eastAsia="Times New Roman" w:hAnsi="Book Antiqua" w:cs="Arial"/>
                <w:b/>
                <w:bCs/>
                <w:color w:val="000000"/>
                <w:sz w:val="19"/>
                <w:szCs w:val="19"/>
                <w:lang w:eastAsia="pt-BR"/>
              </w:rPr>
              <w:t>IPs</w:t>
            </w:r>
            <w:proofErr w:type="spellEnd"/>
            <w:r w:rsidRPr="00623D14">
              <w:rPr>
                <w:rFonts w:ascii="Book Antiqua" w:eastAsia="Times New Roman" w:hAnsi="Book Antiqua" w:cs="Arial"/>
                <w:b/>
                <w:bCs/>
                <w:color w:val="000000"/>
                <w:sz w:val="19"/>
                <w:szCs w:val="19"/>
                <w:lang w:eastAsia="pt-BR"/>
              </w:rPr>
              <w:t xml:space="preserve"> ou Device </w:t>
            </w:r>
            <w:proofErr w:type="spellStart"/>
            <w:r w:rsidRPr="00623D14">
              <w:rPr>
                <w:rFonts w:ascii="Book Antiqua" w:eastAsia="Times New Roman" w:hAnsi="Book Antiqua" w:cs="Arial"/>
                <w:b/>
                <w:bCs/>
                <w:color w:val="000000"/>
                <w:sz w:val="19"/>
                <w:szCs w:val="19"/>
                <w:lang w:eastAsia="pt-BR"/>
              </w:rPr>
              <w:t>IDs</w:t>
            </w:r>
            <w:proofErr w:type="spellEnd"/>
            <w:r w:rsidRPr="00623D14">
              <w:rPr>
                <w:rFonts w:ascii="Book Antiqua" w:eastAsia="Times New Roman" w:hAnsi="Book Antiqua" w:cs="Arial"/>
                <w:b/>
                <w:bCs/>
                <w:color w:val="000000"/>
                <w:sz w:val="19"/>
                <w:szCs w:val="19"/>
                <w:lang w:eastAsia="pt-BR"/>
              </w:rPr>
              <w:t xml:space="preserve"> que tenham se utilizado do Google Maps e/ou do </w:t>
            </w:r>
            <w:proofErr w:type="spellStart"/>
            <w:r w:rsidRPr="00623D14">
              <w:rPr>
                <w:rFonts w:ascii="Book Antiqua" w:eastAsia="Times New Roman" w:hAnsi="Book Antiqua" w:cs="Arial"/>
                <w:b/>
                <w:bCs/>
                <w:color w:val="000000"/>
                <w:sz w:val="19"/>
                <w:szCs w:val="19"/>
                <w:lang w:eastAsia="pt-BR"/>
              </w:rPr>
              <w:t>Waze</w:t>
            </w:r>
            <w:proofErr w:type="spellEnd"/>
            <w:r w:rsidRPr="00623D14">
              <w:rPr>
                <w:rFonts w:ascii="Book Antiqua" w:eastAsia="Times New Roman" w:hAnsi="Book Antiqua" w:cs="Arial"/>
                <w:b/>
                <w:bCs/>
                <w:color w:val="000000"/>
                <w:sz w:val="19"/>
                <w:szCs w:val="19"/>
                <w:lang w:eastAsia="pt-BR"/>
              </w:rPr>
              <w:t xml:space="preserve"> no dia do crime, no período das 19h até as 23h, para realizar consulta do endereço onde ocorreu o delito. Isso é, em tese, válido.</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b/>
                <w:bCs/>
                <w:color w:val="000000"/>
                <w:sz w:val="19"/>
                <w:szCs w:val="19"/>
                <w:lang w:eastAsia="pt-BR"/>
              </w:rPr>
              <w:t>No entanto, não é possível que se determine a quebra de sigilo de um universo indeterminado de pessoas quando os dados envolverem informações íntimas (como o acesso irrestrito a fotos e conteúdo de conversas).</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b/>
                <w:bCs/>
                <w:color w:val="000000"/>
                <w:sz w:val="19"/>
                <w:szCs w:val="19"/>
                <w:lang w:eastAsia="pt-BR"/>
              </w:rPr>
              <w:t>Assim, será inválida a ordem se o juiz determinou que o Google fornecesse o acesso aos seguintes dados das pessoas estiveram no local:</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b/>
                <w:bCs/>
                <w:color w:val="000000"/>
                <w:sz w:val="19"/>
                <w:szCs w:val="19"/>
                <w:lang w:eastAsia="pt-BR"/>
              </w:rPr>
              <w:t>conteúdo dos e-mails do Gmail; conteúdo do Google Fotos e do Google Drive; listas de contatos; históricos de localização, incluindo os trajetos pesquisados; pesquisas feitas no Google; e listas de aplicativos baixados.</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color w:val="000000"/>
                <w:sz w:val="19"/>
                <w:szCs w:val="19"/>
                <w:lang w:eastAsia="pt-BR"/>
              </w:rPr>
              <w:t xml:space="preserve">STJ. 5ª T. RMS 68119-RJ, Rel. Min. Jesuíno </w:t>
            </w:r>
            <w:proofErr w:type="spellStart"/>
            <w:r w:rsidRPr="00623D14">
              <w:rPr>
                <w:rFonts w:ascii="Book Antiqua" w:eastAsia="Times New Roman" w:hAnsi="Book Antiqua" w:cs="Arial"/>
                <w:color w:val="000000"/>
                <w:sz w:val="19"/>
                <w:szCs w:val="19"/>
                <w:lang w:eastAsia="pt-BR"/>
              </w:rPr>
              <w:t>Rissato</w:t>
            </w:r>
            <w:proofErr w:type="spellEnd"/>
            <w:r w:rsidRPr="00623D14">
              <w:rPr>
                <w:rFonts w:ascii="Book Antiqua" w:eastAsia="Times New Roman" w:hAnsi="Book Antiqua" w:cs="Arial"/>
                <w:color w:val="000000"/>
                <w:sz w:val="19"/>
                <w:szCs w:val="19"/>
                <w:lang w:eastAsia="pt-BR"/>
              </w:rPr>
              <w:t xml:space="preserve"> (Des</w:t>
            </w:r>
            <w:r>
              <w:rPr>
                <w:rFonts w:ascii="Book Antiqua" w:eastAsia="Times New Roman" w:hAnsi="Book Antiqua" w:cs="Arial"/>
                <w:color w:val="000000"/>
                <w:sz w:val="19"/>
                <w:szCs w:val="19"/>
                <w:lang w:eastAsia="pt-BR"/>
              </w:rPr>
              <w:t>.</w:t>
            </w:r>
            <w:r w:rsidRPr="00623D14">
              <w:rPr>
                <w:rFonts w:ascii="Book Antiqua" w:eastAsia="Times New Roman" w:hAnsi="Book Antiqua" w:cs="Arial"/>
                <w:color w:val="000000"/>
                <w:sz w:val="19"/>
                <w:szCs w:val="19"/>
                <w:lang w:eastAsia="pt-BR"/>
              </w:rPr>
              <w:t xml:space="preserve"> </w:t>
            </w:r>
            <w:proofErr w:type="spellStart"/>
            <w:r>
              <w:rPr>
                <w:rFonts w:ascii="Book Antiqua" w:eastAsia="Times New Roman" w:hAnsi="Book Antiqua" w:cs="Arial"/>
                <w:color w:val="000000"/>
                <w:sz w:val="19"/>
                <w:szCs w:val="19"/>
                <w:lang w:eastAsia="pt-BR"/>
              </w:rPr>
              <w:t>C</w:t>
            </w:r>
            <w:r w:rsidRPr="00623D14">
              <w:rPr>
                <w:rFonts w:ascii="Book Antiqua" w:eastAsia="Times New Roman" w:hAnsi="Book Antiqua" w:cs="Arial"/>
                <w:color w:val="000000"/>
                <w:sz w:val="19"/>
                <w:szCs w:val="19"/>
                <w:lang w:eastAsia="pt-BR"/>
              </w:rPr>
              <w:t>onv</w:t>
            </w:r>
            <w:proofErr w:type="spellEnd"/>
            <w:r>
              <w:rPr>
                <w:rFonts w:ascii="Book Antiqua" w:eastAsia="Times New Roman" w:hAnsi="Book Antiqua" w:cs="Arial"/>
                <w:color w:val="000000"/>
                <w:sz w:val="19"/>
                <w:szCs w:val="19"/>
                <w:lang w:eastAsia="pt-BR"/>
              </w:rPr>
              <w:t>.</w:t>
            </w:r>
            <w:r w:rsidRPr="00623D14">
              <w:rPr>
                <w:rFonts w:ascii="Book Antiqua" w:eastAsia="Times New Roman" w:hAnsi="Book Antiqua" w:cs="Arial"/>
                <w:color w:val="000000"/>
                <w:sz w:val="19"/>
                <w:szCs w:val="19"/>
                <w:lang w:eastAsia="pt-BR"/>
              </w:rPr>
              <w:t xml:space="preserve"> do TJDFT), j</w:t>
            </w:r>
            <w:r>
              <w:rPr>
                <w:rFonts w:ascii="Book Antiqua" w:eastAsia="Times New Roman" w:hAnsi="Book Antiqua" w:cs="Arial"/>
                <w:color w:val="000000"/>
                <w:sz w:val="19"/>
                <w:szCs w:val="19"/>
                <w:lang w:eastAsia="pt-BR"/>
              </w:rPr>
              <w:t>.</w:t>
            </w:r>
            <w:r w:rsidRPr="00623D14">
              <w:rPr>
                <w:rFonts w:ascii="Book Antiqua" w:eastAsia="Times New Roman" w:hAnsi="Book Antiqua" w:cs="Arial"/>
                <w:color w:val="000000"/>
                <w:sz w:val="19"/>
                <w:szCs w:val="19"/>
                <w:lang w:eastAsia="pt-BR"/>
              </w:rPr>
              <w:t xml:space="preserve"> 15/03/22</w:t>
            </w:r>
            <w:r w:rsidRPr="00623D14">
              <w:rPr>
                <w:rFonts w:ascii="Book Antiqua" w:eastAsia="Times New Roman" w:hAnsi="Book Antiqua" w:cs="Arial"/>
                <w:b/>
                <w:bCs/>
                <w:color w:val="000000"/>
                <w:sz w:val="19"/>
                <w:szCs w:val="19"/>
                <w:lang w:eastAsia="pt-BR"/>
              </w:rPr>
              <w:t xml:space="preserve"> (Info 730).</w:t>
            </w:r>
          </w:p>
          <w:tbl>
            <w:tblPr>
              <w:tblStyle w:val="Tabelacomgrade"/>
              <w:tblW w:w="0" w:type="auto"/>
              <w:tblLook w:val="04A0" w:firstRow="1" w:lastRow="0" w:firstColumn="1" w:lastColumn="0" w:noHBand="0" w:noVBand="1"/>
            </w:tblPr>
            <w:tblGrid>
              <w:gridCol w:w="8268"/>
            </w:tblGrid>
            <w:tr w:rsidR="00623D14" w14:paraId="28F69D45" w14:textId="77777777" w:rsidTr="00623D14">
              <w:tc>
                <w:tcPr>
                  <w:tcW w:w="8268" w:type="dxa"/>
                  <w:shd w:val="clear" w:color="auto" w:fill="FFFFFF" w:themeFill="background1"/>
                </w:tcPr>
                <w:p w14:paraId="6653692C" w14:textId="4D79DE08" w:rsidR="00623D14" w:rsidRPr="00623D14" w:rsidRDefault="00623D14" w:rsidP="00623D14">
                  <w:pPr>
                    <w:jc w:val="both"/>
                    <w:rPr>
                      <w:rFonts w:ascii="Book Antiqua" w:eastAsia="Times New Roman" w:hAnsi="Book Antiqua" w:cs="Arial"/>
                      <w:b/>
                      <w:bCs/>
                      <w:color w:val="000000"/>
                      <w:sz w:val="19"/>
                      <w:szCs w:val="19"/>
                      <w:lang w:eastAsia="pt-BR"/>
                    </w:rPr>
                  </w:pPr>
                  <w:r w:rsidRPr="00623D14">
                    <w:rPr>
                      <w:rFonts w:ascii="Book Antiqua" w:eastAsia="Times New Roman" w:hAnsi="Book Antiqua" w:cs="Arial"/>
                      <w:b/>
                      <w:bCs/>
                      <w:color w:val="000000"/>
                      <w:sz w:val="18"/>
                      <w:szCs w:val="18"/>
                      <w:lang w:eastAsia="pt-BR"/>
                    </w:rPr>
                    <w:t>(</w:t>
                  </w:r>
                  <w:r w:rsidRPr="00623D14">
                    <w:rPr>
                      <w:rFonts w:ascii="Book Antiqua" w:eastAsia="Times New Roman" w:hAnsi="Book Antiqua" w:cs="Arial"/>
                      <w:b/>
                      <w:bCs/>
                      <w:color w:val="000000"/>
                      <w:sz w:val="18"/>
                      <w:szCs w:val="18"/>
                      <w:highlight w:val="yellow"/>
                      <w:lang w:eastAsia="pt-BR"/>
                    </w:rPr>
                    <w:t>TJPE-2022-FGV</w:t>
                  </w:r>
                  <w:r w:rsidRPr="00623D14">
                    <w:rPr>
                      <w:rFonts w:ascii="Book Antiqua" w:eastAsia="Times New Roman" w:hAnsi="Book Antiqua" w:cs="Arial"/>
                      <w:b/>
                      <w:bCs/>
                      <w:color w:val="000000"/>
                      <w:sz w:val="18"/>
                      <w:szCs w:val="18"/>
                      <w:lang w:eastAsia="pt-BR"/>
                    </w:rPr>
                    <w:t>)</w:t>
                  </w:r>
                  <w:r w:rsidRPr="00623D14">
                    <w:rPr>
                      <w:rFonts w:ascii="Book Antiqua" w:eastAsia="Times New Roman" w:hAnsi="Book Antiqua" w:cs="Arial"/>
                      <w:color w:val="000000"/>
                      <w:sz w:val="18"/>
                      <w:szCs w:val="18"/>
                      <w:lang w:eastAsia="pt-BR"/>
                    </w:rPr>
                    <w:t>:</w:t>
                  </w:r>
                  <w:r w:rsidRPr="00623D14">
                    <w:rPr>
                      <w:sz w:val="20"/>
                      <w:szCs w:val="20"/>
                    </w:rPr>
                    <w:t xml:space="preserve"> </w:t>
                  </w:r>
                  <w:r w:rsidRPr="00623D14">
                    <w:rPr>
                      <w:rFonts w:ascii="Book Antiqua" w:eastAsia="Times New Roman" w:hAnsi="Book Antiqua" w:cs="Arial"/>
                      <w:color w:val="000000"/>
                      <w:sz w:val="18"/>
                      <w:szCs w:val="18"/>
                      <w:lang w:eastAsia="pt-BR"/>
                    </w:rPr>
                    <w:t xml:space="preserve">Em relação à utilização de registros de geolocalização como ferramenta informativo-probatória, por se referirem a dados relacionados à identificação de usuários que operaram em área delimitada e por intervalo de tempo determinado, tal situação configura: quebra de sigilo de dados informáticos estáticos. </w:t>
                  </w:r>
                  <w:r w:rsidRPr="00623D14">
                    <w:rPr>
                      <w:rFonts w:ascii="Book Antiqua" w:eastAsia="Times New Roman" w:hAnsi="Book Antiqua" w:cs="Arial"/>
                      <w:b/>
                      <w:bCs/>
                      <w:color w:val="000000"/>
                      <w:sz w:val="18"/>
                      <w:szCs w:val="18"/>
                      <w:lang w:eastAsia="pt-BR"/>
                    </w:rPr>
                    <w:t>BL: Info 730, STJ.</w:t>
                  </w:r>
                </w:p>
              </w:tc>
            </w:tr>
          </w:tbl>
          <w:p w14:paraId="48D3261C" w14:textId="77777777" w:rsidR="00623D14" w:rsidRDefault="00623D14" w:rsidP="00895618">
            <w:pPr>
              <w:jc w:val="both"/>
              <w:rPr>
                <w:rFonts w:ascii="Book Antiqua" w:eastAsia="Times New Roman" w:hAnsi="Book Antiqua" w:cs="Arial"/>
                <w:b/>
                <w:bCs/>
                <w:i/>
                <w:iCs/>
                <w:color w:val="FF0000"/>
                <w:sz w:val="19"/>
                <w:szCs w:val="19"/>
                <w:lang w:eastAsia="pt-BR"/>
              </w:rPr>
            </w:pPr>
          </w:p>
          <w:p w14:paraId="6D92159B" w14:textId="6A6615EE" w:rsidR="008A11B5" w:rsidRDefault="00895618" w:rsidP="00895618">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623D14">
              <w:rPr>
                <w:rFonts w:ascii="Book Antiqua" w:eastAsia="Times New Roman" w:hAnsi="Book Antiqua" w:cs="Arial"/>
                <w:b/>
                <w:bCs/>
                <w:i/>
                <w:iCs/>
                <w:color w:val="FF0000"/>
                <w:sz w:val="19"/>
                <w:szCs w:val="19"/>
                <w:lang w:eastAsia="pt-BR"/>
              </w:rPr>
              <w:t>: #</w:t>
            </w:r>
            <w:r w:rsidR="00623D14" w:rsidRPr="00623D14">
              <w:rPr>
                <w:rFonts w:ascii="Book Antiqua" w:eastAsia="Times New Roman" w:hAnsi="Book Antiqua" w:cs="Arial"/>
                <w:b/>
                <w:bCs/>
                <w:i/>
                <w:iCs/>
                <w:color w:val="FF0000"/>
                <w:sz w:val="19"/>
                <w:szCs w:val="19"/>
                <w:highlight w:val="green"/>
                <w:lang w:eastAsia="pt-BR"/>
              </w:rPr>
              <w:t>TJPE-2022</w:t>
            </w:r>
            <w:r w:rsidR="00650110">
              <w:rPr>
                <w:rFonts w:ascii="Book Antiqua" w:eastAsia="Times New Roman" w:hAnsi="Book Antiqua" w:cs="Arial"/>
                <w:b/>
                <w:bCs/>
                <w:i/>
                <w:iCs/>
                <w:color w:val="FF0000"/>
                <w:sz w:val="19"/>
                <w:szCs w:val="19"/>
                <w:lang w:eastAsia="pt-BR"/>
              </w:rPr>
              <w:t>: #</w:t>
            </w:r>
            <w:r w:rsidR="00650110" w:rsidRPr="00650110">
              <w:rPr>
                <w:rFonts w:ascii="Book Antiqua" w:eastAsia="Times New Roman" w:hAnsi="Book Antiqua" w:cs="Arial"/>
                <w:b/>
                <w:bCs/>
                <w:i/>
                <w:iCs/>
                <w:color w:val="FF0000"/>
                <w:sz w:val="19"/>
                <w:szCs w:val="19"/>
                <w:highlight w:val="green"/>
                <w:lang w:eastAsia="pt-BR"/>
              </w:rPr>
              <w:t>MPGO-2022</w:t>
            </w:r>
            <w:r w:rsidR="001604CA">
              <w:rPr>
                <w:rFonts w:ascii="Book Antiqua" w:eastAsia="Times New Roman" w:hAnsi="Book Antiqua" w:cs="Arial"/>
                <w:b/>
                <w:bCs/>
                <w:i/>
                <w:iCs/>
                <w:color w:val="FF0000"/>
                <w:sz w:val="19"/>
                <w:szCs w:val="19"/>
                <w:lang w:eastAsia="pt-BR"/>
              </w:rPr>
              <w:t>: #</w:t>
            </w:r>
            <w:r w:rsidR="001604CA" w:rsidRPr="001604CA">
              <w:rPr>
                <w:rFonts w:ascii="Book Antiqua" w:eastAsia="Times New Roman" w:hAnsi="Book Antiqua" w:cs="Arial"/>
                <w:b/>
                <w:bCs/>
                <w:i/>
                <w:iCs/>
                <w:color w:val="FF0000"/>
                <w:sz w:val="19"/>
                <w:szCs w:val="19"/>
                <w:highlight w:val="green"/>
                <w:lang w:eastAsia="pt-BR"/>
              </w:rPr>
              <w:t>PCRJ-2022</w:t>
            </w:r>
            <w:r w:rsidR="00AC2AD9">
              <w:rPr>
                <w:rFonts w:ascii="Book Antiqua" w:eastAsia="Times New Roman" w:hAnsi="Book Antiqua" w:cs="Arial"/>
                <w:b/>
                <w:bCs/>
                <w:i/>
                <w:iCs/>
                <w:color w:val="FF0000"/>
                <w:sz w:val="19"/>
                <w:szCs w:val="19"/>
                <w:lang w:eastAsia="pt-BR"/>
              </w:rPr>
              <w:t>: #</w:t>
            </w:r>
            <w:r w:rsidR="00AC2AD9" w:rsidRPr="00AC2AD9">
              <w:rPr>
                <w:rFonts w:ascii="Book Antiqua" w:eastAsia="Times New Roman" w:hAnsi="Book Antiqua" w:cs="Arial"/>
                <w:b/>
                <w:bCs/>
                <w:i/>
                <w:iCs/>
                <w:color w:val="FF0000"/>
                <w:sz w:val="19"/>
                <w:szCs w:val="19"/>
                <w:highlight w:val="green"/>
                <w:lang w:eastAsia="pt-BR"/>
              </w:rPr>
              <w:t>TRF1-2023</w:t>
            </w:r>
            <w:r w:rsidR="001604CA">
              <w:rPr>
                <w:rFonts w:ascii="Book Antiqua" w:eastAsia="Times New Roman" w:hAnsi="Book Antiqua" w:cs="Arial"/>
                <w:b/>
                <w:bCs/>
                <w:i/>
                <w:iCs/>
                <w:color w:val="FF0000"/>
                <w:sz w:val="19"/>
                <w:szCs w:val="19"/>
                <w:lang w:eastAsia="pt-BR"/>
              </w:rPr>
              <w:t>: #</w:t>
            </w:r>
            <w:r w:rsidR="001604CA" w:rsidRPr="001604CA">
              <w:rPr>
                <w:rFonts w:ascii="Book Antiqua" w:eastAsia="Times New Roman" w:hAnsi="Book Antiqua" w:cs="Arial"/>
                <w:b/>
                <w:bCs/>
                <w:i/>
                <w:iCs/>
                <w:color w:val="FF0000"/>
                <w:sz w:val="19"/>
                <w:szCs w:val="19"/>
                <w:highlight w:val="green"/>
                <w:lang w:eastAsia="pt-BR"/>
              </w:rPr>
              <w:t>CESPE</w:t>
            </w:r>
            <w:r w:rsidR="00623D14">
              <w:rPr>
                <w:rFonts w:ascii="Book Antiqua" w:eastAsia="Times New Roman" w:hAnsi="Book Antiqua" w:cs="Arial"/>
                <w:b/>
                <w:bCs/>
                <w:i/>
                <w:iCs/>
                <w:color w:val="FF0000"/>
                <w:sz w:val="19"/>
                <w:szCs w:val="19"/>
                <w:lang w:eastAsia="pt-BR"/>
              </w:rPr>
              <w:t>: #</w:t>
            </w:r>
            <w:r w:rsidR="00623D14" w:rsidRPr="00623D14">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895618">
              <w:rPr>
                <w:rFonts w:ascii="Book Antiqua" w:eastAsia="Times New Roman" w:hAnsi="Book Antiqua" w:cs="Arial"/>
                <w:b/>
                <w:bCs/>
                <w:i/>
                <w:iCs/>
                <w:color w:val="000000"/>
                <w:sz w:val="19"/>
                <w:szCs w:val="19"/>
                <w:u w:val="single"/>
                <w:lang w:eastAsia="pt-BR"/>
              </w:rPr>
              <w:t>A determinação judicial para identificação dos usuários que operaram em determinada área geográfica, suficientemente fundamentada, não ofende a proteção à privacidade e à intimidade</w:t>
            </w:r>
            <w:r>
              <w:rPr>
                <w:rFonts w:ascii="Book Antiqua" w:eastAsia="Times New Roman" w:hAnsi="Book Antiqua" w:cs="Arial"/>
                <w:color w:val="000000"/>
                <w:sz w:val="19"/>
                <w:szCs w:val="19"/>
                <w:lang w:eastAsia="pt-BR"/>
              </w:rPr>
              <w:t xml:space="preserve">: </w:t>
            </w:r>
            <w:r w:rsidRPr="00895618">
              <w:rPr>
                <w:rFonts w:ascii="Book Antiqua" w:eastAsia="Times New Roman" w:hAnsi="Book Antiqua" w:cs="Arial"/>
                <w:b/>
                <w:bCs/>
                <w:color w:val="000000"/>
                <w:sz w:val="19"/>
                <w:szCs w:val="19"/>
                <w:lang w:eastAsia="pt-BR"/>
              </w:rPr>
              <w:t>A quebra do sigilo de dados armazenados não obriga a autoridade judiciária a indicar previamente as pessoas que estão sendo investigadas, até porque o objetivo precípuo dessa medida é justamente de proporcionar a identificação do usuário do serviço ou do terminal utilizado.</w:t>
            </w:r>
            <w:r>
              <w:rPr>
                <w:rFonts w:ascii="Book Antiqua" w:eastAsia="Times New Roman" w:hAnsi="Book Antiqua" w:cs="Arial"/>
                <w:b/>
                <w:bCs/>
                <w:color w:val="000000"/>
                <w:sz w:val="19"/>
                <w:szCs w:val="19"/>
                <w:lang w:eastAsia="pt-BR"/>
              </w:rPr>
              <w:t xml:space="preserve"> </w:t>
            </w:r>
            <w:r w:rsidRPr="00895618">
              <w:rPr>
                <w:rFonts w:ascii="Book Antiqua" w:eastAsia="Times New Roman" w:hAnsi="Book Antiqua" w:cs="Arial"/>
                <w:b/>
                <w:bCs/>
                <w:color w:val="000000"/>
                <w:sz w:val="19"/>
                <w:szCs w:val="19"/>
                <w:lang w:eastAsia="pt-BR"/>
              </w:rPr>
              <w:t xml:space="preserve">Logo, </w:t>
            </w:r>
            <w:r w:rsidRPr="00895618">
              <w:rPr>
                <w:rFonts w:ascii="Book Antiqua" w:eastAsia="Times New Roman" w:hAnsi="Book Antiqua" w:cs="Arial"/>
                <w:b/>
                <w:bCs/>
                <w:color w:val="000000"/>
                <w:sz w:val="19"/>
                <w:szCs w:val="19"/>
                <w:lang w:eastAsia="pt-BR"/>
              </w:rPr>
              <w:lastRenderedPageBreak/>
              <w:t>a ordem judicial para quebra do sigilo dos registros, delimitada por parâmetros de pesquisa em determinada região e por período de tempo, não se mostra medida desproporcional, porquanto, tendo como norte a apuração de gravíssimos crimes, não impõe risco desmedido à privacidade e à intimidade dos usuários possivelmente atingidos por tal diligência.</w:t>
            </w:r>
            <w:r>
              <w:rPr>
                <w:rFonts w:ascii="Book Antiqua" w:eastAsia="Times New Roman" w:hAnsi="Book Antiqua" w:cs="Arial"/>
                <w:b/>
                <w:bCs/>
                <w:color w:val="000000"/>
                <w:sz w:val="19"/>
                <w:szCs w:val="19"/>
                <w:lang w:eastAsia="pt-BR"/>
              </w:rPr>
              <w:t xml:space="preserve"> </w:t>
            </w:r>
            <w:r w:rsidRPr="00895618">
              <w:rPr>
                <w:rFonts w:ascii="Book Antiqua" w:eastAsia="Times New Roman" w:hAnsi="Book Antiqua" w:cs="Arial"/>
                <w:color w:val="000000"/>
                <w:sz w:val="19"/>
                <w:szCs w:val="19"/>
                <w:lang w:eastAsia="pt-BR"/>
              </w:rPr>
              <w:t xml:space="preserve">STJ. 3ª S. RMS 61302-RJ, Rel. Min. Rogerio </w:t>
            </w:r>
            <w:proofErr w:type="spellStart"/>
            <w:r w:rsidRPr="00895618">
              <w:rPr>
                <w:rFonts w:ascii="Book Antiqua" w:eastAsia="Times New Roman" w:hAnsi="Book Antiqua" w:cs="Arial"/>
                <w:color w:val="000000"/>
                <w:sz w:val="19"/>
                <w:szCs w:val="19"/>
                <w:lang w:eastAsia="pt-BR"/>
              </w:rPr>
              <w:t>Schietti</w:t>
            </w:r>
            <w:proofErr w:type="spellEnd"/>
            <w:r w:rsidRPr="00895618">
              <w:rPr>
                <w:rFonts w:ascii="Book Antiqua" w:eastAsia="Times New Roman" w:hAnsi="Book Antiqua" w:cs="Arial"/>
                <w:color w:val="000000"/>
                <w:sz w:val="19"/>
                <w:szCs w:val="19"/>
                <w:lang w:eastAsia="pt-BR"/>
              </w:rPr>
              <w:t xml:space="preserve"> Cruz, j</w:t>
            </w:r>
            <w:r w:rsidR="00623D14">
              <w:rPr>
                <w:rFonts w:ascii="Book Antiqua" w:eastAsia="Times New Roman" w:hAnsi="Book Antiqua" w:cs="Arial"/>
                <w:color w:val="000000"/>
                <w:sz w:val="19"/>
                <w:szCs w:val="19"/>
                <w:lang w:eastAsia="pt-BR"/>
              </w:rPr>
              <w:t>.</w:t>
            </w:r>
            <w:r w:rsidRPr="00895618">
              <w:rPr>
                <w:rFonts w:ascii="Book Antiqua" w:eastAsia="Times New Roman" w:hAnsi="Book Antiqua" w:cs="Arial"/>
                <w:color w:val="000000"/>
                <w:sz w:val="19"/>
                <w:szCs w:val="19"/>
                <w:lang w:eastAsia="pt-BR"/>
              </w:rPr>
              <w:t xml:space="preserve"> 26/08/20</w:t>
            </w:r>
            <w:r>
              <w:rPr>
                <w:rFonts w:ascii="Book Antiqua" w:eastAsia="Times New Roman" w:hAnsi="Book Antiqua" w:cs="Arial"/>
                <w:b/>
                <w:bCs/>
                <w:color w:val="000000"/>
                <w:sz w:val="19"/>
                <w:szCs w:val="19"/>
                <w:lang w:eastAsia="pt-BR"/>
              </w:rPr>
              <w:t xml:space="preserve"> </w:t>
            </w:r>
            <w:r w:rsidRPr="00895618">
              <w:rPr>
                <w:rFonts w:ascii="Book Antiqua" w:eastAsia="Times New Roman" w:hAnsi="Book Antiqua" w:cs="Arial"/>
                <w:b/>
                <w:bCs/>
                <w:color w:val="000000"/>
                <w:sz w:val="19"/>
                <w:szCs w:val="19"/>
                <w:lang w:eastAsia="pt-BR"/>
              </w:rPr>
              <w:t>(Info 678).</w:t>
            </w:r>
          </w:p>
          <w:tbl>
            <w:tblPr>
              <w:tblStyle w:val="Tabelacomgrade"/>
              <w:tblW w:w="0" w:type="auto"/>
              <w:tblLook w:val="04A0" w:firstRow="1" w:lastRow="0" w:firstColumn="1" w:lastColumn="0" w:noHBand="0" w:noVBand="1"/>
            </w:tblPr>
            <w:tblGrid>
              <w:gridCol w:w="8268"/>
            </w:tblGrid>
            <w:tr w:rsidR="008A11B5" w14:paraId="268FEF41" w14:textId="77777777" w:rsidTr="008A11B5">
              <w:tc>
                <w:tcPr>
                  <w:tcW w:w="8268" w:type="dxa"/>
                  <w:shd w:val="clear" w:color="auto" w:fill="FFFFFF" w:themeFill="background1"/>
                </w:tcPr>
                <w:p w14:paraId="484A5FA9" w14:textId="52C42750"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t xml:space="preserve"> </w:t>
                  </w:r>
                  <w:r w:rsidRPr="008A11B5">
                    <w:rPr>
                      <w:rFonts w:ascii="Book Antiqua" w:hAnsi="Book Antiqua" w:cs="Times New Roman"/>
                      <w:b/>
                      <w:bCs/>
                      <w:i/>
                      <w:iCs/>
                      <w:color w:val="000000"/>
                      <w:sz w:val="18"/>
                      <w:szCs w:val="18"/>
                      <w:u w:val="single"/>
                    </w:rPr>
                    <w:t>A situação concreta, com adaptações, foi a seguinte</w:t>
                  </w:r>
                  <w:r w:rsidRPr="008A11B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Como é do conhecimento geral, em 14/03/18, a então Vereadora do Rio de Janeiro (RJ)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Franco, foi assassinada.</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Instaurou-se inquérito policial para apurar o crime e o juiz, a requerimento do Ministério Público e da autoridade policial, determinou ao Google a identificação dos </w:t>
                  </w:r>
                  <w:proofErr w:type="spellStart"/>
                  <w:r w:rsidRPr="008A11B5">
                    <w:rPr>
                      <w:rFonts w:ascii="Book Antiqua" w:hAnsi="Book Antiqua" w:cs="Times New Roman"/>
                      <w:color w:val="000000"/>
                      <w:sz w:val="18"/>
                      <w:szCs w:val="18"/>
                    </w:rPr>
                    <w:t>IPs</w:t>
                  </w:r>
                  <w:proofErr w:type="spellEnd"/>
                  <w:r w:rsidRPr="008A11B5">
                    <w:rPr>
                      <w:rFonts w:ascii="Book Antiqua" w:hAnsi="Book Antiqua" w:cs="Times New Roman"/>
                      <w:color w:val="000000"/>
                      <w:sz w:val="18"/>
                      <w:szCs w:val="18"/>
                    </w:rPr>
                    <w:t xml:space="preserve"> ou Device </w:t>
                  </w:r>
                  <w:proofErr w:type="spellStart"/>
                  <w:r w:rsidRPr="008A11B5">
                    <w:rPr>
                      <w:rFonts w:ascii="Book Antiqua" w:hAnsi="Book Antiqua" w:cs="Times New Roman"/>
                      <w:color w:val="000000"/>
                      <w:sz w:val="18"/>
                      <w:szCs w:val="18"/>
                    </w:rPr>
                    <w:t>IDs</w:t>
                  </w:r>
                  <w:proofErr w:type="spellEnd"/>
                  <w:r w:rsidRPr="008A11B5">
                    <w:rPr>
                      <w:rFonts w:ascii="Book Antiqua" w:hAnsi="Book Antiqua" w:cs="Times New Roman"/>
                      <w:color w:val="000000"/>
                      <w:sz w:val="18"/>
                      <w:szCs w:val="18"/>
                    </w:rPr>
                    <w:t xml:space="preserve"> que tenham se utilizado do Google Maps e/ou do </w:t>
                  </w:r>
                  <w:proofErr w:type="spellStart"/>
                  <w:r w:rsidRPr="008A11B5">
                    <w:rPr>
                      <w:rFonts w:ascii="Book Antiqua" w:hAnsi="Book Antiqua" w:cs="Times New Roman"/>
                      <w:color w:val="000000"/>
                      <w:sz w:val="18"/>
                      <w:szCs w:val="18"/>
                    </w:rPr>
                    <w:t>Waze</w:t>
                  </w:r>
                  <w:proofErr w:type="spellEnd"/>
                  <w:r w:rsidRPr="008A11B5">
                    <w:rPr>
                      <w:rFonts w:ascii="Book Antiqua" w:hAnsi="Book Antiqua" w:cs="Times New Roman"/>
                      <w:color w:val="000000"/>
                      <w:sz w:val="18"/>
                      <w:szCs w:val="18"/>
                    </w:rPr>
                    <w:t xml:space="preserve"> no período compreendido entre 10/3/18 a 14/3/18, para realizar consulta do seguinte endereço de destino: Rua dos Inválidos, 122, ou Rua dos Inválidos, bem como os mesmos dados referentes a quem tenha se utilizado do Google Busca no período compreendido entre os mesmos dias, para realizar consultas dos seguintes parâmetros de pesquisa: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Franco; Vereadora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Franco; Agenda Vereadora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Casa das Pretas; Rua dos Inválidos, 122; ou Rua dos Inválidos.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Pouco antes de ser assassinada,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havia participado um evento no local chamado “Casa das Pretas”, na Rua dos Inválidos, na Lapa.</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 investigação trabalha com a hipótese de que os autores do crime estavam seguindo a vítima desde esse local, de forma que sabiam, previamente, que ela estaria no evento.</w:t>
                  </w:r>
                </w:p>
                <w:p w14:paraId="3855C0BF" w14:textId="005DCBD5"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Alegação da empresa</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O Google alegou que o pedido não encontra amparo no ordenamento jurídico brasileiro, que não admite quebras de sigilo e interceptações genéricas, desprovidas de individualização razoável dos investigados.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Afirmou que seria indispensável a demonstração de indícios concretos de envolvimento de determinada pessoa na prática de crimes e que não há previsão legal para quebra de sigilo com base em meras coordenadas geográficas.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Argumentou, ainda, que as localizações geográficas indicadas pelo magistrado – e que teriam sido consultadas no Google Maps ou </w:t>
                  </w:r>
                  <w:proofErr w:type="spellStart"/>
                  <w:r w:rsidRPr="008A11B5">
                    <w:rPr>
                      <w:rFonts w:ascii="Book Antiqua" w:hAnsi="Book Antiqua" w:cs="Times New Roman"/>
                      <w:color w:val="000000"/>
                      <w:sz w:val="18"/>
                      <w:szCs w:val="18"/>
                    </w:rPr>
                    <w:t>Waze</w:t>
                  </w:r>
                  <w:proofErr w:type="spellEnd"/>
                  <w:r w:rsidRPr="008A11B5">
                    <w:rPr>
                      <w:rFonts w:ascii="Book Antiqua" w:hAnsi="Book Antiqua" w:cs="Times New Roman"/>
                      <w:color w:val="000000"/>
                      <w:sz w:val="18"/>
                      <w:szCs w:val="18"/>
                    </w:rPr>
                    <w:t xml:space="preserve"> – criam o risco concreto de se afetar um número muito elevado de pessoas inocentes.</w:t>
                  </w:r>
                </w:p>
                <w:p w14:paraId="45E328DE" w14:textId="419948B7" w:rsid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A decisão do magistrado foi acertada? É possível a determinação de ordem judicial nesses termos?</w:t>
                  </w:r>
                  <w:r>
                    <w:rPr>
                      <w:rFonts w:ascii="Book Antiqua" w:hAnsi="Book Antiqua" w:cs="Times New Roman"/>
                      <w:b/>
                      <w:bCs/>
                      <w:i/>
                      <w:iCs/>
                      <w:color w:val="000000"/>
                      <w:sz w:val="18"/>
                      <w:szCs w:val="18"/>
                    </w:rPr>
                    <w:t xml:space="preserve"> </w:t>
                  </w:r>
                  <w:r w:rsidRPr="008A11B5">
                    <w:rPr>
                      <w:rFonts w:ascii="Book Antiqua" w:hAnsi="Book Antiqua" w:cs="Times New Roman"/>
                      <w:b/>
                      <w:bCs/>
                      <w:color w:val="000000"/>
                      <w:sz w:val="18"/>
                      <w:szCs w:val="18"/>
                    </w:rPr>
                    <w:t>SIM</w:t>
                  </w:r>
                  <w:r w:rsidRPr="008A11B5">
                    <w:rPr>
                      <w:rFonts w:ascii="Book Antiqua" w:hAnsi="Book Antiqua" w:cs="Times New Roman"/>
                      <w:color w:val="000000"/>
                      <w:sz w:val="18"/>
                      <w:szCs w:val="18"/>
                    </w:rPr>
                    <w:t>.</w:t>
                  </w:r>
                  <w:r>
                    <w:rPr>
                      <w:rFonts w:ascii="Book Antiqua" w:hAnsi="Book Antiqua" w:cs="Times New Roman"/>
                      <w:color w:val="000000"/>
                      <w:sz w:val="18"/>
                      <w:szCs w:val="18"/>
                    </w:rPr>
                    <w:t xml:space="preserve"> É o que foi decidido no Info 678 do STJ.</w:t>
                  </w:r>
                </w:p>
                <w:p w14:paraId="492C9121" w14:textId="1D19D1E3"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Proteção do sigilo pode ser afastada por decisão judicial fundamentada</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 xml:space="preserve">Embora deva ser preservado na sua essência, </w:t>
                  </w:r>
                  <w:r w:rsidRPr="008A11B5">
                    <w:rPr>
                      <w:rFonts w:ascii="Book Antiqua" w:hAnsi="Book Antiqua" w:cs="Times New Roman"/>
                      <w:b/>
                      <w:bCs/>
                      <w:color w:val="000000"/>
                      <w:sz w:val="18"/>
                      <w:szCs w:val="18"/>
                      <w:highlight w:val="yellow"/>
                    </w:rPr>
                    <w:t>é possível afastar a proteção ao sigilo quando presentes circunstâncias que denotem a existência de interesse público relevante</w:t>
                  </w:r>
                  <w:r w:rsidRPr="008A11B5">
                    <w:rPr>
                      <w:rFonts w:ascii="Book Antiqua" w:hAnsi="Book Antiqua" w:cs="Times New Roman"/>
                      <w:color w:val="000000"/>
                      <w:sz w:val="18"/>
                      <w:szCs w:val="18"/>
                    </w:rPr>
                    <w:t xml:space="preserve">, </w:t>
                  </w:r>
                  <w:r w:rsidRPr="008A11B5">
                    <w:rPr>
                      <w:rFonts w:ascii="Book Antiqua" w:hAnsi="Book Antiqua" w:cs="Times New Roman"/>
                      <w:b/>
                      <w:bCs/>
                      <w:color w:val="000000"/>
                      <w:sz w:val="18"/>
                      <w:szCs w:val="18"/>
                      <w:highlight w:val="yellow"/>
                    </w:rPr>
                    <w:t>invariavelmente por meio de decisão proferida por autoridade judicial competente, suficientemente fundamentada</w:t>
                  </w:r>
                  <w:r w:rsidRPr="008A11B5">
                    <w:rPr>
                      <w:rFonts w:ascii="Book Antiqua" w:hAnsi="Book Antiqua" w:cs="Times New Roman"/>
                      <w:color w:val="000000"/>
                      <w:sz w:val="18"/>
                      <w:szCs w:val="18"/>
                    </w:rPr>
                    <w:t>, na qual se justifique a necessidade da medida para fins de investigação criminal ou de instrução processual criminal, sempre lastreada em indícios que devem ser, em tese, suficientes à configuração de suposta ocorrência de crime sujeito à ação penal pública.</w:t>
                  </w:r>
                </w:p>
                <w:p w14:paraId="0AB95C01" w14:textId="0CBF9C9F"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Acesso a dados informáticos estáticos não é o mesmo que interceptação das comunicações</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A determinação de quebra de dados informáticos estáticos, relativos a arquivos digitais de registros de conexão ou acesso a aplicações de internet e eventuais dados pessoais a eles vinculados, é absolutamente distinta daquela que ocorre com as interceptações das comunicações, as quais dão acesso ao fluxo de comunicações de dados, isto é, ao conhecimento do conteúdo da comunicação travada com o seu destinatário.</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Há uma distinção conceitual entre a quebra de sigilo de dados armazenados e a interceptação do fluxo de comunicações.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O art. 5º, X, da CF garante a inviolabilidade da intimidade e da privacidade, inclusive quando os dados informáticos constarem de banco de dados ou de arquivos virtuais mais sensíveis. Entretanto, o acesso a esses dados registrados ou arquivos virtuais não se confunde com a interceptação das comunicações e, por isso mesmo, a amplitude de proteção não pode ser a mesma.</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Desse modo, o procedimento disciplinado pelo art. 2º da Lei 9.296/96 (Lei de Interceptação Telefônica) não se aplicam quando se busca obter dados pessoais estáticos armazenados em sistemas informatizados de um provedor de serviços de internet. A quebra do sigilo desses dados nesse caso na hipótese, corresponde à obtenção de registros informáticos existentes ou dados já coletados.</w:t>
                  </w:r>
                </w:p>
                <w:p w14:paraId="3F6F70B0" w14:textId="572E71EF"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Marco Civil da Internet não exige individualização pessoal na decisão</w:t>
                  </w:r>
                  <w:r w:rsidRPr="008A11B5">
                    <w:rPr>
                      <w:rFonts w:ascii="Book Antiqua" w:hAnsi="Book Antiqua" w:cs="Times New Roman"/>
                      <w:b/>
                      <w:bCs/>
                      <w:color w:val="000000"/>
                      <w:sz w:val="18"/>
                      <w:szCs w:val="18"/>
                    </w:rPr>
                    <w:t xml:space="preserve">: </w:t>
                  </w:r>
                  <w:r w:rsidRPr="008A11B5">
                    <w:rPr>
                      <w:rFonts w:ascii="Book Antiqua" w:hAnsi="Book Antiqua" w:cs="Times New Roman"/>
                      <w:color w:val="000000"/>
                      <w:sz w:val="18"/>
                      <w:szCs w:val="18"/>
                    </w:rPr>
                    <w:t xml:space="preserve">Vale ressaltar que os </w:t>
                  </w:r>
                  <w:proofErr w:type="spellStart"/>
                  <w:r w:rsidRPr="008A11B5">
                    <w:rPr>
                      <w:rFonts w:ascii="Book Antiqua" w:hAnsi="Book Antiqua" w:cs="Times New Roman"/>
                      <w:color w:val="000000"/>
                      <w:sz w:val="18"/>
                      <w:szCs w:val="18"/>
                    </w:rPr>
                    <w:t>arts</w:t>
                  </w:r>
                  <w:proofErr w:type="spellEnd"/>
                  <w:r w:rsidRPr="008A11B5">
                    <w:rPr>
                      <w:rFonts w:ascii="Book Antiqua" w:hAnsi="Book Antiqua" w:cs="Times New Roman"/>
                      <w:color w:val="000000"/>
                      <w:sz w:val="18"/>
                      <w:szCs w:val="18"/>
                    </w:rPr>
                    <w:t>. 22 e 23 do Marco Civil da Internet (Lei 12.965/14) não exigem a indicação ou qualquer elemento de individualização pessoal na decisão judicial.</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Assim, para que o magistrado possa requisitar dados pessoais armazenados por provedor de serviços de internet, mostra-se satisfatória a indicação dos seguintes elementos previstos na lei:</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 indícios da ocorrência do ilícito;</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b) justificativa da utilidade da requisição; e</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c) período ao qual se referem os registros.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Não é necessário que o magistrado fundamente a requisição com indicação da pessoa alvo da investigação, tampouco que justifique a indispensabilidade da medida, ou seja, que a prova da infração não pode ser realizada por outros meios.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Logo, a quebra do sigilo de dados armazenados não obriga a autoridade judiciária a indicar previamente as pessoas que estão sendo investigadas, até porque o objetivo precípuo dessa medida é justamente o de tentar identificar o usuário do serviço ou do terminal utilizado.</w:t>
                  </w:r>
                </w:p>
                <w:p w14:paraId="4304B94D" w14:textId="77777777" w:rsid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Decisão se mostra proporcional</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 xml:space="preserve">Assim, a ordem judicial para quebra do sigilo dos registros, delimitada por parâmetros de pesquisa em determinada região e </w:t>
                  </w:r>
                  <w:r w:rsidRPr="008A11B5">
                    <w:rPr>
                      <w:rFonts w:ascii="Book Antiqua" w:hAnsi="Book Antiqua" w:cs="Times New Roman"/>
                      <w:color w:val="000000"/>
                      <w:sz w:val="18"/>
                      <w:szCs w:val="18"/>
                    </w:rPr>
                    <w:lastRenderedPageBreak/>
                    <w:t>por período de tempo, não se mostra medida desproporcional, considerando que tem por objetivo a apuração de gravíssimos crimes, além do fato de que não impõe risco desmedido à privacidade e à intimidade dos usuários possivelmente atingidos por tal diligência.</w:t>
                  </w:r>
                </w:p>
                <w:p w14:paraId="29C06A6F" w14:textId="77777777" w:rsid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3467E2">
                    <w:rPr>
                      <w:rFonts w:ascii="Book Antiqua" w:hAnsi="Book Antiqua" w:cs="Times New Roman"/>
                      <w:color w:val="000000"/>
                      <w:sz w:val="18"/>
                      <w:szCs w:val="18"/>
                    </w:rPr>
                    <w:t>:</w:t>
                  </w:r>
                </w:p>
                <w:p w14:paraId="4386D46B" w14:textId="02AAAEA3" w:rsidR="008A11B5" w:rsidRPr="008A11B5" w:rsidRDefault="008A11B5" w:rsidP="008A11B5">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8A11B5">
                    <w:rPr>
                      <w:rFonts w:ascii="Book Antiqua" w:hAnsi="Book Antiqua" w:cs="Times New Roman"/>
                      <w:b/>
                      <w:bCs/>
                      <w:color w:val="000000"/>
                      <w:sz w:val="18"/>
                      <w:szCs w:val="18"/>
                      <w:highlight w:val="yellow"/>
                    </w:rPr>
                    <w:t>MPGO-2022-FGV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Em relação às técnicas especiais de investigação, a quebra de sigilo de dados informáticos estáticos relativos a dados pessoais e registros de conexão ou acesso a servidores, navegadores ou aplicativos de internet, delimitada por parâmetros de pesquisa em determinada região e por período de tempo, é válida desde que, além de indícios mínimos que indiquem a configuração da suposta ocorrência de crime sujeito à ação penal pública, sejam indicados(as):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circunstâncias que denotem a existência de interesse público relevante e a decisão seja proferida por autoridade judicial competente e com fundamentação suficiente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678, STJ (vide destaque em amarelo acima).</w:t>
                  </w:r>
                </w:p>
              </w:tc>
            </w:tr>
          </w:tbl>
          <w:p w14:paraId="6A9B21B3" w14:textId="77777777" w:rsidR="008A11B5" w:rsidRDefault="008A11B5" w:rsidP="00895618">
            <w:pPr>
              <w:jc w:val="both"/>
              <w:rPr>
                <w:rFonts w:ascii="Book Antiqua" w:eastAsia="Times New Roman" w:hAnsi="Book Antiqua" w:cs="Arial"/>
                <w:b/>
                <w:bCs/>
                <w:color w:val="000000"/>
                <w:sz w:val="19"/>
                <w:szCs w:val="19"/>
                <w:lang w:eastAsia="pt-BR"/>
              </w:rPr>
            </w:pPr>
          </w:p>
          <w:p w14:paraId="63946BA3" w14:textId="29029B7E" w:rsidR="008A11B5" w:rsidRPr="008A11B5" w:rsidRDefault="008A11B5" w:rsidP="00895618">
            <w:pPr>
              <w:jc w:val="both"/>
              <w:rPr>
                <w:rFonts w:ascii="Book Antiqua" w:eastAsia="Times New Roman" w:hAnsi="Book Antiqua" w:cs="Arial"/>
                <w:b/>
                <w:bCs/>
                <w:color w:val="000000"/>
                <w:sz w:val="19"/>
                <w:szCs w:val="19"/>
                <w:lang w:eastAsia="pt-BR"/>
              </w:rPr>
            </w:pPr>
          </w:p>
        </w:tc>
      </w:tr>
    </w:tbl>
    <w:p w14:paraId="3A90793D"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29" w:name="capituloiv"/>
      <w:bookmarkEnd w:id="129"/>
      <w:r w:rsidRPr="00EF16FA">
        <w:rPr>
          <w:rFonts w:ascii="Book Antiqua" w:eastAsia="Times New Roman" w:hAnsi="Book Antiqua" w:cs="Arial"/>
          <w:color w:val="000000"/>
          <w:sz w:val="19"/>
          <w:szCs w:val="19"/>
          <w:lang w:eastAsia="pt-BR"/>
        </w:rPr>
        <w:lastRenderedPageBreak/>
        <w:t>CAPÍTULO IV</w:t>
      </w:r>
      <w:r w:rsidRPr="00EF16FA">
        <w:rPr>
          <w:rFonts w:ascii="Book Antiqua" w:eastAsia="Times New Roman" w:hAnsi="Book Antiqua" w:cs="Arial"/>
          <w:color w:val="000000"/>
          <w:sz w:val="19"/>
          <w:szCs w:val="19"/>
          <w:lang w:eastAsia="pt-BR"/>
        </w:rPr>
        <w:br/>
        <w:t>DA ATUAÇÃO DO PODER PÚBLICO</w:t>
      </w:r>
    </w:p>
    <w:p w14:paraId="5387E7F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0" w:name="art24"/>
      <w:bookmarkEnd w:id="130"/>
      <w:r w:rsidRPr="009C02B0">
        <w:rPr>
          <w:rFonts w:ascii="Book Antiqua" w:eastAsia="Times New Roman" w:hAnsi="Book Antiqua" w:cs="Arial"/>
          <w:b/>
          <w:bCs/>
          <w:color w:val="000000"/>
          <w:sz w:val="19"/>
          <w:szCs w:val="19"/>
          <w:highlight w:val="magenta"/>
          <w:lang w:eastAsia="pt-BR"/>
        </w:rPr>
        <w:t>Art. 24</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Constituem diretrizes para a atuação da União, dos Estados, do Distrito Federal e dos Municípios no desenvolvimento da internet no Brasil</w:t>
      </w:r>
      <w:r w:rsidRPr="00EF16FA">
        <w:rPr>
          <w:rFonts w:ascii="Book Antiqua" w:eastAsia="Times New Roman" w:hAnsi="Book Antiqua" w:cs="Arial"/>
          <w:color w:val="000000"/>
          <w:sz w:val="19"/>
          <w:szCs w:val="19"/>
          <w:lang w:eastAsia="pt-BR"/>
        </w:rPr>
        <w:t>:</w:t>
      </w:r>
    </w:p>
    <w:p w14:paraId="1FDB8BA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1" w:name="art24i"/>
      <w:bookmarkEnd w:id="131"/>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estabelecimento</w:t>
      </w:r>
      <w:proofErr w:type="gramEnd"/>
      <w:r w:rsidRPr="00EF16FA">
        <w:rPr>
          <w:rFonts w:ascii="Book Antiqua" w:eastAsia="Times New Roman" w:hAnsi="Book Antiqua" w:cs="Arial"/>
          <w:color w:val="000000"/>
          <w:sz w:val="19"/>
          <w:szCs w:val="19"/>
          <w:lang w:eastAsia="pt-BR"/>
        </w:rPr>
        <w:t xml:space="preserve"> de mecanismos de governança </w:t>
      </w:r>
      <w:proofErr w:type="spellStart"/>
      <w:r w:rsidRPr="00EF16FA">
        <w:rPr>
          <w:rFonts w:ascii="Book Antiqua" w:eastAsia="Times New Roman" w:hAnsi="Book Antiqua" w:cs="Arial"/>
          <w:color w:val="000000"/>
          <w:sz w:val="19"/>
          <w:szCs w:val="19"/>
          <w:lang w:eastAsia="pt-BR"/>
        </w:rPr>
        <w:t>multiparticipativa</w:t>
      </w:r>
      <w:proofErr w:type="spellEnd"/>
      <w:r w:rsidRPr="00EF16FA">
        <w:rPr>
          <w:rFonts w:ascii="Book Antiqua" w:eastAsia="Times New Roman" w:hAnsi="Book Antiqua" w:cs="Arial"/>
          <w:color w:val="000000"/>
          <w:sz w:val="19"/>
          <w:szCs w:val="19"/>
          <w:lang w:eastAsia="pt-BR"/>
        </w:rPr>
        <w:t>, transparente, colaborativa e democrática, com a participação do governo, do setor empresarial, da sociedade civil e da comunidade acadêmica;</w:t>
      </w:r>
    </w:p>
    <w:p w14:paraId="448A89F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2" w:name="art24ii"/>
      <w:bookmarkEnd w:id="132"/>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promoção</w:t>
      </w:r>
      <w:proofErr w:type="gramEnd"/>
      <w:r w:rsidRPr="00EF16FA">
        <w:rPr>
          <w:rFonts w:ascii="Book Antiqua" w:eastAsia="Times New Roman" w:hAnsi="Book Antiqua" w:cs="Arial"/>
          <w:color w:val="000000"/>
          <w:sz w:val="19"/>
          <w:szCs w:val="19"/>
          <w:lang w:eastAsia="pt-BR"/>
        </w:rPr>
        <w:t xml:space="preserve"> da racionalização da gestão, expansão e uso da internet, com participação do Comitê Gestor da internet no Brasil;</w:t>
      </w:r>
    </w:p>
    <w:p w14:paraId="11DAECC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3" w:name="art24iii"/>
      <w:bookmarkEnd w:id="133"/>
      <w:r w:rsidRPr="00EF16FA">
        <w:rPr>
          <w:rFonts w:ascii="Book Antiqua" w:eastAsia="Times New Roman" w:hAnsi="Book Antiqua" w:cs="Arial"/>
          <w:color w:val="000000"/>
          <w:sz w:val="19"/>
          <w:szCs w:val="19"/>
          <w:lang w:eastAsia="pt-BR"/>
        </w:rPr>
        <w:t>III - promoção da racionalização e da interoperabilidade tecnológica dos serviços de governo eletrônico, entre os diferentes Poderes e âmbitos da Federação, para permitir o intercâmbio de informações e a celeridade de procedimentos;</w:t>
      </w:r>
    </w:p>
    <w:p w14:paraId="16BB067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4" w:name="art24iv"/>
      <w:bookmarkEnd w:id="134"/>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promoção</w:t>
      </w:r>
      <w:proofErr w:type="gramEnd"/>
      <w:r w:rsidRPr="00EF16FA">
        <w:rPr>
          <w:rFonts w:ascii="Book Antiqua" w:eastAsia="Times New Roman" w:hAnsi="Book Antiqua" w:cs="Arial"/>
          <w:color w:val="000000"/>
          <w:sz w:val="19"/>
          <w:szCs w:val="19"/>
          <w:lang w:eastAsia="pt-BR"/>
        </w:rPr>
        <w:t xml:space="preserve"> da interoperabilidade entre sistemas e terminais diversos, inclusive entre os diferentes âmbitos federativos e diversos setores da sociedade;</w:t>
      </w:r>
    </w:p>
    <w:p w14:paraId="1FF380C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5" w:name="art24v"/>
      <w:bookmarkEnd w:id="135"/>
      <w:r w:rsidRPr="00EF16FA">
        <w:rPr>
          <w:rFonts w:ascii="Book Antiqua" w:eastAsia="Times New Roman" w:hAnsi="Book Antiqua" w:cs="Arial"/>
          <w:color w:val="000000"/>
          <w:sz w:val="19"/>
          <w:szCs w:val="19"/>
          <w:lang w:eastAsia="pt-BR"/>
        </w:rPr>
        <w:t xml:space="preserve">V - </w:t>
      </w:r>
      <w:proofErr w:type="gramStart"/>
      <w:r w:rsidRPr="009C02B0">
        <w:rPr>
          <w:rFonts w:ascii="Book Antiqua" w:eastAsia="Times New Roman" w:hAnsi="Book Antiqua" w:cs="Arial"/>
          <w:b/>
          <w:bCs/>
          <w:color w:val="000000"/>
          <w:sz w:val="19"/>
          <w:szCs w:val="19"/>
          <w:lang w:eastAsia="pt-BR"/>
        </w:rPr>
        <w:t>adoção</w:t>
      </w:r>
      <w:proofErr w:type="gramEnd"/>
      <w:r w:rsidRPr="009C02B0">
        <w:rPr>
          <w:rFonts w:ascii="Book Antiqua" w:eastAsia="Times New Roman" w:hAnsi="Book Antiqua" w:cs="Arial"/>
          <w:b/>
          <w:bCs/>
          <w:color w:val="000000"/>
          <w:sz w:val="19"/>
          <w:szCs w:val="19"/>
          <w:lang w:eastAsia="pt-BR"/>
        </w:rPr>
        <w:t xml:space="preserve"> preferencial de tecnologias, padrões e formatos abertos e livres</w:t>
      </w:r>
      <w:r w:rsidRPr="00EF16FA">
        <w:rPr>
          <w:rFonts w:ascii="Book Antiqua" w:eastAsia="Times New Roman" w:hAnsi="Book Antiqua" w:cs="Arial"/>
          <w:color w:val="000000"/>
          <w:sz w:val="19"/>
          <w:szCs w:val="19"/>
          <w:lang w:eastAsia="pt-BR"/>
        </w:rPr>
        <w:t>;</w:t>
      </w:r>
    </w:p>
    <w:p w14:paraId="5B9F6C8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6" w:name="art24vi"/>
      <w:bookmarkEnd w:id="136"/>
      <w:r w:rsidRPr="00EF16FA">
        <w:rPr>
          <w:rFonts w:ascii="Book Antiqua" w:eastAsia="Times New Roman" w:hAnsi="Book Antiqua" w:cs="Arial"/>
          <w:color w:val="000000"/>
          <w:sz w:val="19"/>
          <w:szCs w:val="19"/>
          <w:lang w:eastAsia="pt-BR"/>
        </w:rPr>
        <w:t xml:space="preserve">VI - </w:t>
      </w:r>
      <w:proofErr w:type="gramStart"/>
      <w:r w:rsidRPr="00EF16FA">
        <w:rPr>
          <w:rFonts w:ascii="Book Antiqua" w:eastAsia="Times New Roman" w:hAnsi="Book Antiqua" w:cs="Arial"/>
          <w:color w:val="000000"/>
          <w:sz w:val="19"/>
          <w:szCs w:val="19"/>
          <w:lang w:eastAsia="pt-BR"/>
        </w:rPr>
        <w:t>publicidade e disseminação</w:t>
      </w:r>
      <w:proofErr w:type="gramEnd"/>
      <w:r w:rsidRPr="00EF16FA">
        <w:rPr>
          <w:rFonts w:ascii="Book Antiqua" w:eastAsia="Times New Roman" w:hAnsi="Book Antiqua" w:cs="Arial"/>
          <w:color w:val="000000"/>
          <w:sz w:val="19"/>
          <w:szCs w:val="19"/>
          <w:lang w:eastAsia="pt-BR"/>
        </w:rPr>
        <w:t xml:space="preserve"> de dados e informações públicos, de forma aberta e estruturada;</w:t>
      </w:r>
    </w:p>
    <w:p w14:paraId="0E13D0B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7" w:name="art24vii"/>
      <w:bookmarkEnd w:id="137"/>
      <w:r w:rsidRPr="00EF16FA">
        <w:rPr>
          <w:rFonts w:ascii="Book Antiqua" w:eastAsia="Times New Roman" w:hAnsi="Book Antiqua" w:cs="Arial"/>
          <w:color w:val="000000"/>
          <w:sz w:val="19"/>
          <w:szCs w:val="19"/>
          <w:lang w:eastAsia="pt-BR"/>
        </w:rPr>
        <w:t>VII - otimização da infraestrutura das redes e estímulo à implantação de centros de armazenamento, gerenciamento e disseminação de dados no País, promovendo a qualidade técnica, a inovação e a difusão das aplicações de internet, sem prejuízo à abertura, à neutralidade e à natureza participativa;</w:t>
      </w:r>
    </w:p>
    <w:p w14:paraId="293AA32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8" w:name="art24viii"/>
      <w:bookmarkEnd w:id="138"/>
      <w:r w:rsidRPr="00EF16FA">
        <w:rPr>
          <w:rFonts w:ascii="Book Antiqua" w:eastAsia="Times New Roman" w:hAnsi="Book Antiqua" w:cs="Arial"/>
          <w:color w:val="000000"/>
          <w:sz w:val="19"/>
          <w:szCs w:val="19"/>
          <w:lang w:eastAsia="pt-BR"/>
        </w:rPr>
        <w:t xml:space="preserve">VIII - </w:t>
      </w:r>
      <w:r w:rsidRPr="009C02B0">
        <w:rPr>
          <w:rFonts w:ascii="Book Antiqua" w:eastAsia="Times New Roman" w:hAnsi="Book Antiqua" w:cs="Arial"/>
          <w:b/>
          <w:bCs/>
          <w:color w:val="000000"/>
          <w:sz w:val="19"/>
          <w:szCs w:val="19"/>
          <w:lang w:eastAsia="pt-BR"/>
        </w:rPr>
        <w:t>desenvolvimento de ações e programas de capacitação para uso da internet</w:t>
      </w:r>
      <w:r w:rsidRPr="00EF16FA">
        <w:rPr>
          <w:rFonts w:ascii="Book Antiqua" w:eastAsia="Times New Roman" w:hAnsi="Book Antiqua" w:cs="Arial"/>
          <w:color w:val="000000"/>
          <w:sz w:val="19"/>
          <w:szCs w:val="19"/>
          <w:lang w:eastAsia="pt-BR"/>
        </w:rPr>
        <w:t>;</w:t>
      </w:r>
    </w:p>
    <w:p w14:paraId="499191C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9" w:name="art24ix"/>
      <w:bookmarkEnd w:id="139"/>
      <w:r w:rsidRPr="00EF16FA">
        <w:rPr>
          <w:rFonts w:ascii="Book Antiqua" w:eastAsia="Times New Roman" w:hAnsi="Book Antiqua" w:cs="Arial"/>
          <w:color w:val="000000"/>
          <w:sz w:val="19"/>
          <w:szCs w:val="19"/>
          <w:lang w:eastAsia="pt-BR"/>
        </w:rPr>
        <w:t xml:space="preserve">IX - </w:t>
      </w:r>
      <w:proofErr w:type="gramStart"/>
      <w:r w:rsidRPr="00EF16FA">
        <w:rPr>
          <w:rFonts w:ascii="Book Antiqua" w:eastAsia="Times New Roman" w:hAnsi="Book Antiqua" w:cs="Arial"/>
          <w:color w:val="000000"/>
          <w:sz w:val="19"/>
          <w:szCs w:val="19"/>
          <w:lang w:eastAsia="pt-BR"/>
        </w:rPr>
        <w:t>promoção</w:t>
      </w:r>
      <w:proofErr w:type="gramEnd"/>
      <w:r w:rsidRPr="00EF16FA">
        <w:rPr>
          <w:rFonts w:ascii="Book Antiqua" w:eastAsia="Times New Roman" w:hAnsi="Book Antiqua" w:cs="Arial"/>
          <w:color w:val="000000"/>
          <w:sz w:val="19"/>
          <w:szCs w:val="19"/>
          <w:lang w:eastAsia="pt-BR"/>
        </w:rPr>
        <w:t xml:space="preserve"> da cultura e da cidadania; e</w:t>
      </w:r>
    </w:p>
    <w:p w14:paraId="7092D9EE"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0" w:name="art24x"/>
      <w:bookmarkEnd w:id="140"/>
      <w:r w:rsidRPr="00EF16FA">
        <w:rPr>
          <w:rFonts w:ascii="Book Antiqua" w:eastAsia="Times New Roman" w:hAnsi="Book Antiqua" w:cs="Arial"/>
          <w:color w:val="000000"/>
          <w:sz w:val="19"/>
          <w:szCs w:val="19"/>
          <w:lang w:eastAsia="pt-BR"/>
        </w:rPr>
        <w:t xml:space="preserve">X - </w:t>
      </w:r>
      <w:proofErr w:type="gramStart"/>
      <w:r w:rsidRPr="00EF16FA">
        <w:rPr>
          <w:rFonts w:ascii="Book Antiqua" w:eastAsia="Times New Roman" w:hAnsi="Book Antiqua" w:cs="Arial"/>
          <w:color w:val="000000"/>
          <w:sz w:val="19"/>
          <w:szCs w:val="19"/>
          <w:lang w:eastAsia="pt-BR"/>
        </w:rPr>
        <w:t>prestação</w:t>
      </w:r>
      <w:proofErr w:type="gramEnd"/>
      <w:r w:rsidRPr="00EF16FA">
        <w:rPr>
          <w:rFonts w:ascii="Book Antiqua" w:eastAsia="Times New Roman" w:hAnsi="Book Antiqua" w:cs="Arial"/>
          <w:color w:val="000000"/>
          <w:sz w:val="19"/>
          <w:szCs w:val="19"/>
          <w:lang w:eastAsia="pt-BR"/>
        </w:rPr>
        <w:t xml:space="preserve"> de serviços públicos de atendimento ao cidadão de forma integrada, eficiente, simplificada e por múltiplos canais de acesso, inclusive remotos.</w:t>
      </w:r>
    </w:p>
    <w:p w14:paraId="4CBF80B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1" w:name="art25"/>
      <w:bookmarkEnd w:id="141"/>
      <w:r w:rsidRPr="00EF16FA">
        <w:rPr>
          <w:rFonts w:ascii="Book Antiqua" w:eastAsia="Times New Roman" w:hAnsi="Book Antiqua" w:cs="Arial"/>
          <w:color w:val="000000"/>
          <w:sz w:val="19"/>
          <w:szCs w:val="19"/>
          <w:lang w:eastAsia="pt-BR"/>
        </w:rPr>
        <w:t>Art. 25. As aplicações de internet de entes do poder público devem buscar:</w:t>
      </w:r>
    </w:p>
    <w:p w14:paraId="69B9ACB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2" w:name="art25i"/>
      <w:bookmarkEnd w:id="142"/>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compatibilidade</w:t>
      </w:r>
      <w:proofErr w:type="gramEnd"/>
      <w:r w:rsidRPr="00EF16FA">
        <w:rPr>
          <w:rFonts w:ascii="Book Antiqua" w:eastAsia="Times New Roman" w:hAnsi="Book Antiqua" w:cs="Arial"/>
          <w:color w:val="000000"/>
          <w:sz w:val="19"/>
          <w:szCs w:val="19"/>
          <w:lang w:eastAsia="pt-BR"/>
        </w:rPr>
        <w:t xml:space="preserve"> dos serviços de governo eletrônico com diversos terminais, sistemas operacionais e aplicativos para seu acesso;</w:t>
      </w:r>
    </w:p>
    <w:p w14:paraId="1322F5B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3" w:name="art25ii"/>
      <w:bookmarkEnd w:id="143"/>
      <w:r w:rsidRPr="00EF16FA">
        <w:rPr>
          <w:rFonts w:ascii="Book Antiqua" w:eastAsia="Times New Roman" w:hAnsi="Book Antiqua" w:cs="Arial"/>
          <w:color w:val="000000"/>
          <w:sz w:val="19"/>
          <w:szCs w:val="19"/>
          <w:lang w:eastAsia="pt-BR"/>
        </w:rPr>
        <w:lastRenderedPageBreak/>
        <w:t xml:space="preserve">II - </w:t>
      </w:r>
      <w:proofErr w:type="gramStart"/>
      <w:r w:rsidRPr="00EF16FA">
        <w:rPr>
          <w:rFonts w:ascii="Book Antiqua" w:eastAsia="Times New Roman" w:hAnsi="Book Antiqua" w:cs="Arial"/>
          <w:color w:val="000000"/>
          <w:sz w:val="19"/>
          <w:szCs w:val="19"/>
          <w:lang w:eastAsia="pt-BR"/>
        </w:rPr>
        <w:t>acessibilidade</w:t>
      </w:r>
      <w:proofErr w:type="gramEnd"/>
      <w:r w:rsidRPr="00EF16FA">
        <w:rPr>
          <w:rFonts w:ascii="Book Antiqua" w:eastAsia="Times New Roman" w:hAnsi="Book Antiqua" w:cs="Arial"/>
          <w:color w:val="000000"/>
          <w:sz w:val="19"/>
          <w:szCs w:val="19"/>
          <w:lang w:eastAsia="pt-BR"/>
        </w:rPr>
        <w:t xml:space="preserve"> a todos os interessados, independentemente de suas capacidades físico-motoras, perceptivas, sensoriais, intelectuais, mentais, culturais e sociais, resguardados os aspectos de sigilo e restrições administrativas e legais;</w:t>
      </w:r>
    </w:p>
    <w:p w14:paraId="3F3856A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4" w:name="art25iii"/>
      <w:bookmarkEnd w:id="144"/>
      <w:r w:rsidRPr="00EF16FA">
        <w:rPr>
          <w:rFonts w:ascii="Book Antiqua" w:eastAsia="Times New Roman" w:hAnsi="Book Antiqua" w:cs="Arial"/>
          <w:color w:val="000000"/>
          <w:sz w:val="19"/>
          <w:szCs w:val="19"/>
          <w:lang w:eastAsia="pt-BR"/>
        </w:rPr>
        <w:t>III - compatibilidade tanto com a leitura humana quanto com o tratamento automatizado das informações;</w:t>
      </w:r>
    </w:p>
    <w:p w14:paraId="6F6105D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5" w:name="art25iv"/>
      <w:bookmarkEnd w:id="145"/>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facilidade</w:t>
      </w:r>
      <w:proofErr w:type="gramEnd"/>
      <w:r w:rsidRPr="00EF16FA">
        <w:rPr>
          <w:rFonts w:ascii="Book Antiqua" w:eastAsia="Times New Roman" w:hAnsi="Book Antiqua" w:cs="Arial"/>
          <w:color w:val="000000"/>
          <w:sz w:val="19"/>
          <w:szCs w:val="19"/>
          <w:lang w:eastAsia="pt-BR"/>
        </w:rPr>
        <w:t xml:space="preserve"> de uso dos serviços de governo eletrônico; e</w:t>
      </w:r>
    </w:p>
    <w:p w14:paraId="782A7D7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6" w:name="art25v"/>
      <w:bookmarkEnd w:id="146"/>
      <w:r w:rsidRPr="00EF16FA">
        <w:rPr>
          <w:rFonts w:ascii="Book Antiqua" w:eastAsia="Times New Roman" w:hAnsi="Book Antiqua" w:cs="Arial"/>
          <w:color w:val="000000"/>
          <w:sz w:val="19"/>
          <w:szCs w:val="19"/>
          <w:lang w:eastAsia="pt-BR"/>
        </w:rPr>
        <w:t xml:space="preserve">V - </w:t>
      </w:r>
      <w:proofErr w:type="gramStart"/>
      <w:r w:rsidRPr="00EF16FA">
        <w:rPr>
          <w:rFonts w:ascii="Book Antiqua" w:eastAsia="Times New Roman" w:hAnsi="Book Antiqua" w:cs="Arial"/>
          <w:color w:val="000000"/>
          <w:sz w:val="19"/>
          <w:szCs w:val="19"/>
          <w:lang w:eastAsia="pt-BR"/>
        </w:rPr>
        <w:t>fortalecimento</w:t>
      </w:r>
      <w:proofErr w:type="gramEnd"/>
      <w:r w:rsidRPr="00EF16FA">
        <w:rPr>
          <w:rFonts w:ascii="Book Antiqua" w:eastAsia="Times New Roman" w:hAnsi="Book Antiqua" w:cs="Arial"/>
          <w:color w:val="000000"/>
          <w:sz w:val="19"/>
          <w:szCs w:val="19"/>
          <w:lang w:eastAsia="pt-BR"/>
        </w:rPr>
        <w:t xml:space="preserve"> da participação social nas políticas públicas.</w:t>
      </w:r>
    </w:p>
    <w:p w14:paraId="111B64FE"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7" w:name="art26"/>
      <w:bookmarkEnd w:id="147"/>
      <w:r w:rsidRPr="00EF16FA">
        <w:rPr>
          <w:rFonts w:ascii="Book Antiqua" w:eastAsia="Times New Roman" w:hAnsi="Book Antiqua" w:cs="Arial"/>
          <w:color w:val="000000"/>
          <w:sz w:val="19"/>
          <w:szCs w:val="19"/>
          <w:lang w:eastAsia="pt-BR"/>
        </w:rPr>
        <w:t>Art. 26. O cumprimento do dever constitucional do Estado na prestação da educação, em todos os níveis de ensino, inclui a capacitação, integrada a outras práticas educacionais, para o uso seguro, consciente e responsável da internet como ferramenta para o exercício da cidadania, a promoção da cultura e o desenvolvimento tecnológico.</w:t>
      </w:r>
    </w:p>
    <w:p w14:paraId="62FE315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8" w:name="art27"/>
      <w:bookmarkEnd w:id="148"/>
      <w:r w:rsidRPr="00EF16FA">
        <w:rPr>
          <w:rFonts w:ascii="Book Antiqua" w:eastAsia="Times New Roman" w:hAnsi="Book Antiqua" w:cs="Arial"/>
          <w:color w:val="000000"/>
          <w:sz w:val="19"/>
          <w:szCs w:val="19"/>
          <w:lang w:eastAsia="pt-BR"/>
        </w:rPr>
        <w:t>Art. 27. As iniciativas públicas de fomento à cultura digital e de promoção da internet como ferramenta social devem:</w:t>
      </w:r>
    </w:p>
    <w:p w14:paraId="4CB9063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9" w:name="art27i"/>
      <w:bookmarkEnd w:id="149"/>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promover</w:t>
      </w:r>
      <w:proofErr w:type="gramEnd"/>
      <w:r w:rsidRPr="00EF16FA">
        <w:rPr>
          <w:rFonts w:ascii="Book Antiqua" w:eastAsia="Times New Roman" w:hAnsi="Book Antiqua" w:cs="Arial"/>
          <w:color w:val="000000"/>
          <w:sz w:val="19"/>
          <w:szCs w:val="19"/>
          <w:lang w:eastAsia="pt-BR"/>
        </w:rPr>
        <w:t xml:space="preserve"> a inclusão digital;</w:t>
      </w:r>
    </w:p>
    <w:p w14:paraId="712F693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0" w:name="art27ii"/>
      <w:bookmarkEnd w:id="150"/>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buscar</w:t>
      </w:r>
      <w:proofErr w:type="gramEnd"/>
      <w:r w:rsidRPr="00EF16FA">
        <w:rPr>
          <w:rFonts w:ascii="Book Antiqua" w:eastAsia="Times New Roman" w:hAnsi="Book Antiqua" w:cs="Arial"/>
          <w:color w:val="000000"/>
          <w:sz w:val="19"/>
          <w:szCs w:val="19"/>
          <w:lang w:eastAsia="pt-BR"/>
        </w:rPr>
        <w:t xml:space="preserve"> reduzir as desigualdades, sobretudo entre as diferentes regiões do País, no acesso às tecnologias da informação e comunicação e no seu uso; e</w:t>
      </w:r>
    </w:p>
    <w:p w14:paraId="42E4D7B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1" w:name="art27iii"/>
      <w:bookmarkEnd w:id="151"/>
      <w:r w:rsidRPr="00EF16FA">
        <w:rPr>
          <w:rFonts w:ascii="Book Antiqua" w:eastAsia="Times New Roman" w:hAnsi="Book Antiqua" w:cs="Arial"/>
          <w:color w:val="000000"/>
          <w:sz w:val="19"/>
          <w:szCs w:val="19"/>
          <w:lang w:eastAsia="pt-BR"/>
        </w:rPr>
        <w:t>III - fomentar a produção e circulação de conteúdo nacional.</w:t>
      </w:r>
    </w:p>
    <w:p w14:paraId="6033AAC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2" w:name="art28"/>
      <w:bookmarkEnd w:id="152"/>
      <w:r w:rsidRPr="00EF16FA">
        <w:rPr>
          <w:rFonts w:ascii="Book Antiqua" w:eastAsia="Times New Roman" w:hAnsi="Book Antiqua" w:cs="Arial"/>
          <w:color w:val="000000"/>
          <w:sz w:val="19"/>
          <w:szCs w:val="19"/>
          <w:lang w:eastAsia="pt-BR"/>
        </w:rPr>
        <w:t>Art. 28. O Estado deve, periodicamente, formular e fomentar estudos, bem como fixar metas, estratégias, planos e cronogramas, referentes ao uso e desenvolvimento da internet no País.</w:t>
      </w:r>
    </w:p>
    <w:p w14:paraId="392C1380"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53" w:name="capitulov"/>
      <w:bookmarkEnd w:id="153"/>
      <w:r w:rsidRPr="00EF16FA">
        <w:rPr>
          <w:rFonts w:ascii="Book Antiqua" w:eastAsia="Times New Roman" w:hAnsi="Book Antiqua" w:cs="Arial"/>
          <w:color w:val="000000"/>
          <w:sz w:val="19"/>
          <w:szCs w:val="19"/>
          <w:lang w:eastAsia="pt-BR"/>
        </w:rPr>
        <w:t>CAPÍTULO V</w:t>
      </w:r>
      <w:r w:rsidRPr="00EF16FA">
        <w:rPr>
          <w:rFonts w:ascii="Book Antiqua" w:eastAsia="Times New Roman" w:hAnsi="Book Antiqua" w:cs="Arial"/>
          <w:color w:val="000000"/>
          <w:sz w:val="19"/>
          <w:szCs w:val="19"/>
          <w:lang w:eastAsia="pt-BR"/>
        </w:rPr>
        <w:br/>
        <w:t>DISPOSIÇÕES FINAIS</w:t>
      </w:r>
    </w:p>
    <w:p w14:paraId="6AF4E29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4" w:name="art29"/>
      <w:bookmarkEnd w:id="154"/>
      <w:r w:rsidRPr="00EF16FA">
        <w:rPr>
          <w:rFonts w:ascii="Book Antiqua" w:eastAsia="Times New Roman" w:hAnsi="Book Antiqua" w:cs="Arial"/>
          <w:color w:val="000000"/>
          <w:sz w:val="19"/>
          <w:szCs w:val="19"/>
          <w:lang w:eastAsia="pt-BR"/>
        </w:rPr>
        <w:t>Art. 29. O usuário terá a opção de livre escolha na utilização de programa de computador em seu terminal para exercício do controle parental de conteúdo entendido por ele como impróprio a seus filhos menores, desde que respeitados os princípios desta Lei e da </w:t>
      </w:r>
      <w:hyperlink r:id="rId8" w:history="1">
        <w:r w:rsidRPr="00EF16FA">
          <w:rPr>
            <w:rFonts w:ascii="Book Antiqua" w:eastAsia="Times New Roman" w:hAnsi="Book Antiqua" w:cs="Arial"/>
            <w:color w:val="0000FF"/>
            <w:sz w:val="19"/>
            <w:szCs w:val="19"/>
            <w:u w:val="single"/>
            <w:lang w:eastAsia="pt-BR"/>
          </w:rPr>
          <w:t>Lei nº 8.069, de 13 de julho de 1990 </w:t>
        </w:r>
      </w:hyperlink>
      <w:r w:rsidRPr="00EF16FA">
        <w:rPr>
          <w:rFonts w:ascii="Book Antiqua" w:eastAsia="Times New Roman" w:hAnsi="Book Antiqua" w:cs="Arial"/>
          <w:color w:val="000000"/>
          <w:sz w:val="19"/>
          <w:szCs w:val="19"/>
          <w:lang w:eastAsia="pt-BR"/>
        </w:rPr>
        <w:t>- Estatuto da Criança e do Adolescente.</w:t>
      </w:r>
    </w:p>
    <w:p w14:paraId="4FA6044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5" w:name="art29p"/>
      <w:bookmarkEnd w:id="155"/>
      <w:r w:rsidRPr="00EF16FA">
        <w:rPr>
          <w:rFonts w:ascii="Book Antiqua" w:eastAsia="Times New Roman" w:hAnsi="Book Antiqua" w:cs="Arial"/>
          <w:color w:val="000000"/>
          <w:sz w:val="19"/>
          <w:szCs w:val="19"/>
          <w:lang w:eastAsia="pt-BR"/>
        </w:rPr>
        <w:t>Parágrafo único. Cabe ao poder público, em conjunto com os provedores de conexão e de aplicações de internet e a sociedade civil, promover a educação e fornecer informações sobre o uso dos programas de computador previstos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bem como para a definição de boas práticas para a inclusão digital de crianças e adolescentes.</w:t>
      </w:r>
    </w:p>
    <w:p w14:paraId="2EFE61C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6" w:name="art30"/>
      <w:bookmarkEnd w:id="156"/>
      <w:r w:rsidRPr="00EF16FA">
        <w:rPr>
          <w:rFonts w:ascii="Book Antiqua" w:eastAsia="Times New Roman" w:hAnsi="Book Antiqua" w:cs="Arial"/>
          <w:color w:val="000000"/>
          <w:sz w:val="19"/>
          <w:szCs w:val="19"/>
          <w:lang w:eastAsia="pt-BR"/>
        </w:rPr>
        <w:t>Art. 30. A defesa dos interesses e dos direitos estabelecidos nesta Lei poderá ser exercida em juízo, individual ou coletivamente, na forma da lei.</w:t>
      </w:r>
    </w:p>
    <w:p w14:paraId="6FF99DD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7" w:name="art31"/>
      <w:bookmarkEnd w:id="157"/>
      <w:r w:rsidRPr="00EF16FA">
        <w:rPr>
          <w:rFonts w:ascii="Book Antiqua" w:eastAsia="Times New Roman" w:hAnsi="Book Antiqua" w:cs="Arial"/>
          <w:color w:val="000000"/>
          <w:sz w:val="19"/>
          <w:szCs w:val="19"/>
          <w:lang w:eastAsia="pt-BR"/>
        </w:rPr>
        <w:t>Art. 31. Até a entrada em vigor da lei específica prevista no § 2º do art. 19, a responsabilidade do provedor de aplicações de internet por danos decorrentes de conteúdo gerado por terceiros, quando se tratar de infração a direitos de autor ou a direitos conexos, continuará a ser disciplinada pela legislação autoral vigente aplicável na data da entrada em vigor desta Lei.</w:t>
      </w:r>
    </w:p>
    <w:p w14:paraId="5628B0F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8" w:name="art32"/>
      <w:bookmarkEnd w:id="158"/>
      <w:r w:rsidRPr="00EF16FA">
        <w:rPr>
          <w:rFonts w:ascii="Book Antiqua" w:eastAsia="Times New Roman" w:hAnsi="Book Antiqua" w:cs="Arial"/>
          <w:color w:val="000000"/>
          <w:sz w:val="19"/>
          <w:szCs w:val="19"/>
          <w:lang w:eastAsia="pt-BR"/>
        </w:rPr>
        <w:t>Art. 32. Esta Lei entra em vigor após decorridos 60 (sessenta) dias de sua publicação oficial.</w:t>
      </w:r>
    </w:p>
    <w:p w14:paraId="721AFE8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F16FA">
        <w:rPr>
          <w:rFonts w:ascii="Book Antiqua" w:eastAsia="Times New Roman" w:hAnsi="Book Antiqua" w:cs="Arial"/>
          <w:color w:val="000000"/>
          <w:sz w:val="19"/>
          <w:szCs w:val="19"/>
          <w:lang w:eastAsia="pt-BR"/>
        </w:rPr>
        <w:t>Brasília, 23 de abril de 2014; 193º da Independência e 126º da República.</w:t>
      </w:r>
    </w:p>
    <w:p w14:paraId="10A35D5C" w14:textId="77777777" w:rsidR="00EF16FA" w:rsidRPr="00EF16FA" w:rsidRDefault="00EF16FA" w:rsidP="00EF16FA">
      <w:pPr>
        <w:spacing w:before="100" w:beforeAutospacing="1" w:after="100" w:afterAutospacing="1" w:line="240" w:lineRule="auto"/>
        <w:rPr>
          <w:rFonts w:ascii="Book Antiqua" w:eastAsia="Times New Roman" w:hAnsi="Book Antiqua" w:cs="Arial"/>
          <w:color w:val="000000"/>
          <w:sz w:val="19"/>
          <w:szCs w:val="19"/>
          <w:lang w:eastAsia="pt-BR"/>
        </w:rPr>
      </w:pPr>
      <w:r w:rsidRPr="00EF16FA">
        <w:rPr>
          <w:rFonts w:ascii="Book Antiqua" w:eastAsia="Times New Roman" w:hAnsi="Book Antiqua" w:cs="Arial"/>
          <w:color w:val="000000"/>
          <w:sz w:val="19"/>
          <w:szCs w:val="19"/>
          <w:lang w:eastAsia="pt-BR"/>
        </w:rPr>
        <w:t>DILMA ROUSSEFF</w:t>
      </w:r>
      <w:r w:rsidRPr="00EF16FA">
        <w:rPr>
          <w:rFonts w:ascii="Book Antiqua" w:eastAsia="Times New Roman" w:hAnsi="Book Antiqua" w:cs="Arial"/>
          <w:color w:val="000000"/>
          <w:sz w:val="19"/>
          <w:szCs w:val="19"/>
          <w:lang w:eastAsia="pt-BR"/>
        </w:rPr>
        <w:br/>
      </w:r>
      <w:r w:rsidRPr="00EF16FA">
        <w:rPr>
          <w:rFonts w:ascii="Book Antiqua" w:eastAsia="Times New Roman" w:hAnsi="Book Antiqua" w:cs="Arial"/>
          <w:i/>
          <w:iCs/>
          <w:color w:val="000000"/>
          <w:sz w:val="19"/>
          <w:szCs w:val="19"/>
          <w:lang w:eastAsia="pt-BR"/>
        </w:rPr>
        <w:t>José Eduardo Cardozo</w:t>
      </w:r>
      <w:r w:rsidRPr="00EF16FA">
        <w:rPr>
          <w:rFonts w:ascii="Book Antiqua" w:eastAsia="Times New Roman" w:hAnsi="Book Antiqua" w:cs="Arial"/>
          <w:i/>
          <w:iCs/>
          <w:color w:val="000000"/>
          <w:sz w:val="19"/>
          <w:szCs w:val="19"/>
          <w:lang w:eastAsia="pt-BR"/>
        </w:rPr>
        <w:br/>
        <w:t>Miriam Belchior</w:t>
      </w:r>
      <w:r w:rsidRPr="00EF16FA">
        <w:rPr>
          <w:rFonts w:ascii="Book Antiqua" w:eastAsia="Times New Roman" w:hAnsi="Book Antiqua" w:cs="Arial"/>
          <w:i/>
          <w:iCs/>
          <w:color w:val="000000"/>
          <w:sz w:val="19"/>
          <w:szCs w:val="19"/>
          <w:lang w:eastAsia="pt-BR"/>
        </w:rPr>
        <w:br/>
      </w:r>
      <w:r w:rsidRPr="00EF16FA">
        <w:rPr>
          <w:rFonts w:ascii="Book Antiqua" w:eastAsia="Times New Roman" w:hAnsi="Book Antiqua" w:cs="Arial"/>
          <w:i/>
          <w:iCs/>
          <w:color w:val="000000"/>
          <w:sz w:val="19"/>
          <w:szCs w:val="19"/>
          <w:lang w:eastAsia="pt-BR"/>
        </w:rPr>
        <w:lastRenderedPageBreak/>
        <w:t>Paulo Bernardo Silva</w:t>
      </w:r>
      <w:r w:rsidRPr="00EF16FA">
        <w:rPr>
          <w:rFonts w:ascii="Book Antiqua" w:eastAsia="Times New Roman" w:hAnsi="Book Antiqua" w:cs="Arial"/>
          <w:i/>
          <w:iCs/>
          <w:color w:val="000000"/>
          <w:sz w:val="19"/>
          <w:szCs w:val="19"/>
          <w:lang w:eastAsia="pt-BR"/>
        </w:rPr>
        <w:br/>
        <w:t>Clélio Campolina Diniz</w:t>
      </w:r>
    </w:p>
    <w:p w14:paraId="66413D81" w14:textId="77777777" w:rsidR="00EF16FA" w:rsidRPr="00EF16FA" w:rsidRDefault="00EF16FA" w:rsidP="00EF16FA">
      <w:pPr>
        <w:spacing w:before="100" w:beforeAutospacing="1" w:after="100" w:afterAutospacing="1" w:line="240" w:lineRule="auto"/>
        <w:rPr>
          <w:rFonts w:ascii="Book Antiqua" w:eastAsia="Times New Roman" w:hAnsi="Book Antiqua" w:cs="Arial"/>
          <w:color w:val="000000"/>
          <w:sz w:val="19"/>
          <w:szCs w:val="19"/>
          <w:lang w:eastAsia="pt-BR"/>
        </w:rPr>
      </w:pPr>
      <w:r w:rsidRPr="00EF16FA">
        <w:rPr>
          <w:rFonts w:ascii="Book Antiqua" w:eastAsia="Times New Roman" w:hAnsi="Book Antiqua" w:cs="Arial"/>
          <w:color w:val="FF0000"/>
          <w:sz w:val="19"/>
          <w:szCs w:val="19"/>
          <w:lang w:eastAsia="pt-BR"/>
        </w:rPr>
        <w:t>Este texto não substitui o publicado no DOU de 24.4.2014</w:t>
      </w:r>
    </w:p>
    <w:p w14:paraId="167EA409" w14:textId="4067526F" w:rsidR="00E667B9" w:rsidRPr="00EF16FA" w:rsidRDefault="00E667B9" w:rsidP="00EF16FA">
      <w:pPr>
        <w:spacing w:before="100" w:beforeAutospacing="1" w:after="100" w:afterAutospacing="1" w:line="240" w:lineRule="auto"/>
        <w:rPr>
          <w:rFonts w:ascii="Book Antiqua" w:hAnsi="Book Antiqua"/>
          <w:sz w:val="19"/>
          <w:szCs w:val="19"/>
        </w:rPr>
      </w:pPr>
    </w:p>
    <w:sectPr w:rsidR="00E667B9" w:rsidRPr="00EF16FA" w:rsidSect="00703CD1">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392275">
    <w:abstractNumId w:val="2"/>
  </w:num>
  <w:num w:numId="2" w16cid:durableId="199561409">
    <w:abstractNumId w:val="1"/>
  </w:num>
  <w:num w:numId="3" w16cid:durableId="66802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29"/>
    <w:rsid w:val="000119AD"/>
    <w:rsid w:val="000234FD"/>
    <w:rsid w:val="00067EDD"/>
    <w:rsid w:val="000D644F"/>
    <w:rsid w:val="000E19DE"/>
    <w:rsid w:val="00105F66"/>
    <w:rsid w:val="001604CA"/>
    <w:rsid w:val="0017201D"/>
    <w:rsid w:val="001E5F82"/>
    <w:rsid w:val="001F312C"/>
    <w:rsid w:val="00211F92"/>
    <w:rsid w:val="00241354"/>
    <w:rsid w:val="0024143C"/>
    <w:rsid w:val="002D32FC"/>
    <w:rsid w:val="002E3D6E"/>
    <w:rsid w:val="003A24BB"/>
    <w:rsid w:val="003A7476"/>
    <w:rsid w:val="003D628E"/>
    <w:rsid w:val="00431881"/>
    <w:rsid w:val="00452832"/>
    <w:rsid w:val="0047290A"/>
    <w:rsid w:val="005B5A85"/>
    <w:rsid w:val="005C13D3"/>
    <w:rsid w:val="005D29A0"/>
    <w:rsid w:val="005F32D4"/>
    <w:rsid w:val="00623D14"/>
    <w:rsid w:val="00650110"/>
    <w:rsid w:val="006545C2"/>
    <w:rsid w:val="00670929"/>
    <w:rsid w:val="00691C88"/>
    <w:rsid w:val="006C62AA"/>
    <w:rsid w:val="006E3ABF"/>
    <w:rsid w:val="006F6E83"/>
    <w:rsid w:val="00703CD1"/>
    <w:rsid w:val="00706972"/>
    <w:rsid w:val="007355D9"/>
    <w:rsid w:val="00742206"/>
    <w:rsid w:val="00780C32"/>
    <w:rsid w:val="008151A4"/>
    <w:rsid w:val="00832EAA"/>
    <w:rsid w:val="00881ED1"/>
    <w:rsid w:val="00895618"/>
    <w:rsid w:val="008A11B5"/>
    <w:rsid w:val="008B2F5A"/>
    <w:rsid w:val="00901088"/>
    <w:rsid w:val="00922521"/>
    <w:rsid w:val="009314B9"/>
    <w:rsid w:val="00965DD7"/>
    <w:rsid w:val="00972F70"/>
    <w:rsid w:val="00987D98"/>
    <w:rsid w:val="0099303C"/>
    <w:rsid w:val="009C02B0"/>
    <w:rsid w:val="009C76C5"/>
    <w:rsid w:val="00A0319F"/>
    <w:rsid w:val="00A57540"/>
    <w:rsid w:val="00A9344C"/>
    <w:rsid w:val="00A94156"/>
    <w:rsid w:val="00AC2AD9"/>
    <w:rsid w:val="00AC5C7F"/>
    <w:rsid w:val="00B53F33"/>
    <w:rsid w:val="00B75120"/>
    <w:rsid w:val="00BE2AC6"/>
    <w:rsid w:val="00C0197C"/>
    <w:rsid w:val="00C82DA7"/>
    <w:rsid w:val="00CA440B"/>
    <w:rsid w:val="00CB2307"/>
    <w:rsid w:val="00CB5BBC"/>
    <w:rsid w:val="00CC3174"/>
    <w:rsid w:val="00D01602"/>
    <w:rsid w:val="00D105D5"/>
    <w:rsid w:val="00D26535"/>
    <w:rsid w:val="00D306FF"/>
    <w:rsid w:val="00D4392C"/>
    <w:rsid w:val="00D912D2"/>
    <w:rsid w:val="00D954DD"/>
    <w:rsid w:val="00DD6E55"/>
    <w:rsid w:val="00DF60FA"/>
    <w:rsid w:val="00E25C3D"/>
    <w:rsid w:val="00E35863"/>
    <w:rsid w:val="00E65740"/>
    <w:rsid w:val="00E667B9"/>
    <w:rsid w:val="00E95722"/>
    <w:rsid w:val="00EE1261"/>
    <w:rsid w:val="00EE2CC3"/>
    <w:rsid w:val="00EF16FA"/>
    <w:rsid w:val="00F129CE"/>
    <w:rsid w:val="00F20644"/>
    <w:rsid w:val="00F277E5"/>
    <w:rsid w:val="00F57EF3"/>
    <w:rsid w:val="00FC7908"/>
    <w:rsid w:val="00FD0C1E"/>
    <w:rsid w:val="00FF2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023A"/>
  <w15:chartTrackingRefBased/>
  <w15:docId w15:val="{B2EE1DDA-74B2-4F14-8D17-41DFF79B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57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57540"/>
    <w:pPr>
      <w:ind w:left="720"/>
      <w:contextualSpacing/>
    </w:pPr>
  </w:style>
  <w:style w:type="character" w:styleId="Hyperlink">
    <w:name w:val="Hyperlink"/>
    <w:basedOn w:val="Fontepargpadro"/>
    <w:uiPriority w:val="99"/>
    <w:unhideWhenUsed/>
    <w:rsid w:val="00452832"/>
    <w:rPr>
      <w:color w:val="0563C1" w:themeColor="hyperlink"/>
      <w:u w:val="single"/>
    </w:rPr>
  </w:style>
  <w:style w:type="character" w:styleId="MenoPendente">
    <w:name w:val="Unresolved Mention"/>
    <w:basedOn w:val="Fontepargpadro"/>
    <w:uiPriority w:val="99"/>
    <w:semiHidden/>
    <w:unhideWhenUsed/>
    <w:rsid w:val="00452832"/>
    <w:rPr>
      <w:color w:val="605E5C"/>
      <w:shd w:val="clear" w:color="auto" w:fill="E1DFDD"/>
    </w:rPr>
  </w:style>
  <w:style w:type="paragraph" w:styleId="NormalWeb">
    <w:name w:val="Normal (Web)"/>
    <w:basedOn w:val="Normal"/>
    <w:uiPriority w:val="99"/>
    <w:semiHidden/>
    <w:unhideWhenUsed/>
    <w:rsid w:val="00965D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267105">
      <w:bodyDiv w:val="1"/>
      <w:marLeft w:val="0"/>
      <w:marRight w:val="0"/>
      <w:marTop w:val="0"/>
      <w:marBottom w:val="0"/>
      <w:divBdr>
        <w:top w:val="none" w:sz="0" w:space="0" w:color="auto"/>
        <w:left w:val="none" w:sz="0" w:space="0" w:color="auto"/>
        <w:bottom w:val="none" w:sz="0" w:space="0" w:color="auto"/>
        <w:right w:val="none" w:sz="0" w:space="0" w:color="auto"/>
      </w:divBdr>
    </w:div>
    <w:div w:id="116512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069.htm" TargetMode="External"/><Relationship Id="rId3" Type="http://schemas.openxmlformats.org/officeDocument/2006/relationships/settings" Target="settings.xml"/><Relationship Id="rId7" Type="http://schemas.openxmlformats.org/officeDocument/2006/relationships/hyperlink" Target="http://www.planalto.gov.br/ccivil_03/LEIS/2002/L10406.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Constituicao/Constituicao.htm" TargetMode="External"/><Relationship Id="rId5" Type="http://schemas.openxmlformats.org/officeDocument/2006/relationships/hyperlink" Target="http://legislacao.planalto.gov.br/legisla/legislacao.nsf/Viw_Identificacao/lei%2012.965-2014?OpenDocu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17</Pages>
  <Words>9704</Words>
  <Characters>52402</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57</cp:revision>
  <dcterms:created xsi:type="dcterms:W3CDTF">2018-08-16T01:25:00Z</dcterms:created>
  <dcterms:modified xsi:type="dcterms:W3CDTF">2025-06-27T20:29:00Z</dcterms:modified>
</cp:coreProperties>
</file>