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7D7D9" w14:textId="1E052ED2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16/10/2023: questões de concurso)</w:t>
      </w:r>
    </w:p>
    <w:p w14:paraId="7E623A4D" w14:textId="5F119541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8C5077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LEI N</w:t>
        </w:r>
        <w:r w:rsidRPr="008C5077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vertAlign w:val="superscript"/>
            <w:lang w:eastAsia="pt-BR"/>
            <w14:ligatures w14:val="none"/>
          </w:rPr>
          <w:t>o</w:t>
        </w:r>
        <w:r w:rsidRPr="008C5077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 3.924, DE 26 DE JULHO DE 1961.</w:t>
        </w:r>
      </w:hyperlink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52"/>
      </w:tblGrid>
      <w:tr w:rsidR="008C5077" w:rsidRPr="008C5077" w14:paraId="208503F3" w14:textId="77777777" w:rsidTr="008C5077">
        <w:trPr>
          <w:tblCellSpacing w:w="15" w:type="dxa"/>
        </w:trPr>
        <w:tc>
          <w:tcPr>
            <w:tcW w:w="1474" w:type="pct"/>
            <w:vAlign w:val="center"/>
            <w:hideMark/>
          </w:tcPr>
          <w:p w14:paraId="196391FD" w14:textId="77777777" w:rsidR="008C5077" w:rsidRPr="008C5077" w:rsidRDefault="008C5077" w:rsidP="008C507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73" w:type="pct"/>
            <w:vAlign w:val="center"/>
            <w:hideMark/>
          </w:tcPr>
          <w:p w14:paraId="1BE44DAF" w14:textId="77777777" w:rsidR="008C5077" w:rsidRPr="008C5077" w:rsidRDefault="008C5077" w:rsidP="008C507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8C5077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Dispõe </w:t>
            </w:r>
            <w:proofErr w:type="spellStart"/>
            <w:r w:rsidRPr="008C5077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sôbre</w:t>
            </w:r>
            <w:proofErr w:type="spellEnd"/>
            <w:r w:rsidRPr="008C5077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 os monumentos arqueológicos e pré-históricos.</w:t>
            </w:r>
          </w:p>
        </w:tc>
      </w:tr>
    </w:tbl>
    <w:p w14:paraId="29F53ECC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O PRESIDENTE DA </w:t>
      </w:r>
      <w:proofErr w:type="gram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REPÚBLICA 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faço saber que o CONGRESSO NACIONAL decreta e eu sanciono a seguinte Lei:</w:t>
      </w:r>
    </w:p>
    <w:p w14:paraId="4076D075" w14:textId="4E296236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</w:t>
      </w:r>
      <w:bookmarkStart w:id="0" w:name="art1"/>
      <w:bookmarkEnd w:id="0"/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1º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Os monumentos arqueológicos ou pré-históricos de qualquer natureza existentes no território nacional e todos os elementos que </w:t>
      </w:r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nêles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se encontram ficam sob a guarda e proteção do Poder Público, de </w:t>
      </w:r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com o que estabelece o</w:t>
      </w:r>
      <w:hyperlink r:id="rId5" w:anchor="art175" w:history="1">
        <w:r w:rsidRPr="008C5077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art. 175 da Constituição Federal</w:t>
        </w:r>
      </w:hyperlink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8C507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2927E2C2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Parágrafo único. A propriedade da superfície, regida pelo direito comum, não inclui a das jazidas arqueológicas ou pré-históricas, nem a dos objetos nelas incorporados na forma do </w:t>
      </w:r>
      <w:hyperlink r:id="rId6" w:anchor="art152" w:history="1">
        <w:r w:rsidRPr="008C507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152 da mesma Constituição</w:t>
        </w:r>
      </w:hyperlink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7A33068A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</w:t>
      </w:r>
      <w:bookmarkStart w:id="1" w:name="art2"/>
      <w:bookmarkEnd w:id="1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2º Consideram-se monumentos arqueológicos ou pré-históricos:</w:t>
      </w:r>
    </w:p>
    <w:p w14:paraId="128EC2B6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a) as jazidas de qualquer natureza, origem ou finalidade, que representem testemunhos de cultura dos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paleoameríndios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Brasil, tais como sambaquis, montes artificiais ou tesos, poços sepulcrais, jazigos, aterrados, estearias e quaisquer outras não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espeficadas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aqui, mas de significado idêntico a juízo da autoridade competente.</w:t>
      </w:r>
    </w:p>
    <w:p w14:paraId="09D08D39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b) os sítios nos quais se encontram vestígios positivos de ocupação pelos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paleoameríndios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tais como grutas, lapas e abrigos sob rocha;</w:t>
      </w:r>
    </w:p>
    <w:p w14:paraId="20C673AA" w14:textId="77777777" w:rsidR="008C5077" w:rsidRPr="008C5077" w:rsidRDefault="008C5077" w:rsidP="008C507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c) os sítios identificados como cemitérios, sepulturas ou locais de pouso prolongado ou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aldeiamento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"estações" e "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cerâmios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", nos quais se encontram vestígios humanos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interêsse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arqueológico ou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paleoetnográfico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784FFDD2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 d) as inscrições rupestres ou locais como sulcos de polimentos de utensílios e outros vestígios de atividade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paleoameríndios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FC962EB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" w:name="art3"/>
      <w:bookmarkEnd w:id="2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3º São proibidos em todo o território nacional, o aproveitamento econômico, a destruição ou mutilação, para qualquer fim, das jazidas arqueológicas ou pré-históricas conhecidas como sambaquis, casqueiros,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concheiros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birbigueiras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sernambis, e bem assim dos sítios, inscrições e objetos enumerados nas alíneas </w:t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b, c 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 </w:t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artigo anterior, antes de serem devidamente pesquisados, respeitadas as concessões anteriores e não caducas.</w:t>
      </w:r>
    </w:p>
    <w:p w14:paraId="5BE48E23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</w:t>
      </w:r>
      <w:bookmarkStart w:id="3" w:name="art4"/>
      <w:bookmarkEnd w:id="3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4º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Tôda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pessoa, natural ou jurídica que, na data da publicação desta lei, já estiver procedendo, para fins econômicos ou outros, à exploração de jazidas arqueológicas ou pré-históricas, deverá comunicar à Diretoria do Patrimônio Histórico Nacional, dentro de sessenta (60) dias, sob pena de multa de Cr$ 10.000,00 a Cr$ 50.000,00 (dez mil a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cinqüenta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mil cruzeiros), o exercício dessa atividade, para efeito de exame, registro, fiscalização e salvaguarda do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interêsse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ciência.</w:t>
      </w:r>
    </w:p>
    <w:p w14:paraId="6A2DBA77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</w:t>
      </w:r>
      <w:bookmarkStart w:id="4" w:name="art5"/>
      <w:bookmarkEnd w:id="4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5º Qualquer ato que importe na destruição ou mutilação dos monumentos a que se refere o art. 2º desta lei, será considerado crime contra o Patrimônio Nacional e, como tal, punível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o disposto nas leis penais.</w:t>
      </w:r>
    </w:p>
    <w:p w14:paraId="77575AB1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</w:t>
      </w:r>
      <w:bookmarkStart w:id="5" w:name="art6"/>
      <w:bookmarkEnd w:id="5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6º As jazidas conhecidas como sambaquis, manifestadas ao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govêrno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União, por intermédio da Diretoria do Patrimônio Histórico e Artístico Nacional,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o art. 4º e registradas na forma do artigo 27 desta lei, terão precedência para estudo e eventual aproveitamento, em conformidade com o Código de Minas.</w:t>
      </w:r>
    </w:p>
    <w:p w14:paraId="6D3F34FB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</w:t>
      </w:r>
      <w:bookmarkStart w:id="6" w:name="art7"/>
      <w:bookmarkEnd w:id="6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7º As jazidas arqueológicas ou pré-históricas de qualquer natureza, não manifestadas e registradas na forma dos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4º e 6º desta lei, são consideradas, para todos os efeitos bens patrimoniais da União.</w:t>
      </w:r>
    </w:p>
    <w:p w14:paraId="2CE0649D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CAPÍTULO II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Das escavações arqueológicas realizadas por particulares</w:t>
      </w:r>
    </w:p>
    <w:p w14:paraId="3780B660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7" w:name="art8"/>
      <w:bookmarkEnd w:id="7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8º O direito de realizar escavações para fins arqueológicos, em terras de domínio público ou particular, constitui-se mediante permissão do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Govêrno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União, através da Diretoria do Patrimônio Histórico e Artístico Nacional, ficando obrigado a respeitá-lo o proprietário ou possuidor do solo.</w:t>
      </w:r>
    </w:p>
    <w:p w14:paraId="5FE14475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8" w:name="art9"/>
      <w:bookmarkEnd w:id="8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9º O pedido de permissão deve ser dirigido à Diretoria do Patrimônio Histórico e Artístico Nacional, acompanhado de indicação exata do local, do vulto e da duração aproximada dos trabalhos a serem executados, da prova de idoneidade técnico-científica e financeira do requerente e do nome do responsável pela realização dos trabalhos.</w:t>
      </w:r>
    </w:p>
    <w:p w14:paraId="600C368F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Parágrafo único. Estando em condomínio a área em que se localiza a jazida,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sòmente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poderá requerer a permissão o administrador ou cabecel, eleito na forma do Código Civil.</w:t>
      </w:r>
    </w:p>
    <w:p w14:paraId="4F960808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9" w:name="art10"/>
      <w:bookmarkEnd w:id="9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10. A permissão terá por título uma portaria do Ministro da Educação e Cultura, que será transcrita em livro próprio da Diretoria do Patrimônio Histórico e Artístico Nacional, e na qual ficarão estabelecidas as condições a serem observadas ao desenvolvimento das escavações e estudos.</w:t>
      </w:r>
    </w:p>
    <w:p w14:paraId="49BEECF4" w14:textId="395D9F96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0" w:name="art11"/>
      <w:bookmarkEnd w:id="10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.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11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. 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Desde que as escavações e estudos devam ser realizados em terreno que não pertença ao requerente, deverá ser anexado ao seu pedido o consentimento escrito do proprietário do terreno ou de quem esteja em uso e </w:t>
      </w:r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gôzo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desse direito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8C507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3C952282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§ 1º As escavações devem ser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necessàriamente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executadas sob a orientação do permissionário, que responderá, civil, penal e administrativamente, pelos prejuízos que causar ao Patrimônio Nacional ou a terceiros.</w:t>
      </w:r>
    </w:p>
    <w:p w14:paraId="4059B536" w14:textId="2273AEAF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2º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As escavações devem ser realizadas de </w:t>
      </w:r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com as condições estipuladas no instrumento de permissão, não podendo o responsável, sob nenhum pretexto, impedir a inspeção dos trabalhos por delegado especialmente designado pela Diretoria do Patrimônio Histórico e Artístico Nacional, quando </w:t>
      </w:r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fôr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julgado conveniente.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8C507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4C89A63E" w14:textId="3F4C1F81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3º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permissionário fica obrigado a informar à Diretoria do Patrimônio Histórico e Artístico Nacional, trimestralmente, </w:t>
      </w:r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sôbre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andamento das escavações, salvo a ocorrência de fato excepcional, cuja notificação deverá ser feita imediatamente, para as providências cabíveis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8C507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57BB7941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1" w:name="art12"/>
      <w:bookmarkEnd w:id="11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12. O Ministro da Educação e Cultura poderá cassar a permissão, concedida, uma vez que:</w:t>
      </w:r>
    </w:p>
    <w:p w14:paraId="4E279F8F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a) não sejam cumpridas as prescrições da presente lei e do instrumento de concessão da licença;</w:t>
      </w:r>
    </w:p>
    <w:p w14:paraId="61210ED5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b) sejam suspensos os trabalhos de campo por prazo superior a doze (12) meses, salvo motivo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fôrça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maior, devidamente comprovado;</w:t>
      </w:r>
    </w:p>
    <w:p w14:paraId="4C42F212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c) no caso de não cumprimento do § 3º do artigo anterior.</w:t>
      </w:r>
    </w:p>
    <w:p w14:paraId="3F4D7D92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Parágrafo único. Em qualquer dos casos acima enumerados, o permissionário não terá direito à indenização alguma pelas despesas que tiver efetuado.</w:t>
      </w:r>
    </w:p>
    <w:p w14:paraId="1AD72C7F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4BD2D18A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Das escavações arqueológicas realizadas por instituições, científicas especializadas da União dos Estados e dos Municípios</w:t>
      </w:r>
    </w:p>
    <w:p w14:paraId="71BD66F5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2" w:name="art13"/>
      <w:bookmarkEnd w:id="12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13. A União, bem como os Estados e Municípios mediante autorização federal, poderão proceder a escavações e pesquisas, no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interêsse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arqueologia e da pré-história em terrenos de propriedade particular, com exceção das áreas muradas que envolvem construções domiciliares.</w:t>
      </w:r>
    </w:p>
    <w:p w14:paraId="0A23BE51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        Parágrafo único. À falta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amigável com o proprietário da área onde situar-se a jazida, será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declarada de utilidade pública e autorizada a sua ocupação pelo período necessário à execução dos estudos, nos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têrmos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 </w:t>
      </w:r>
      <w:hyperlink r:id="rId7" w:anchor="art5l" w:history="1">
        <w:r w:rsidRPr="008C507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36 do Decreto-lei nº 3.365, de 21 de junho de 1941</w:t>
        </w:r>
      </w:hyperlink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1848DFE7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3" w:name="art14"/>
      <w:bookmarkEnd w:id="13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14. No caso de ocupação temporária do terreno, para realização de escavações nas jazidas declaradas de utilidade pública, deverá ser lavrado um auto, antes do início dos estudos, no qual se descreva o aspecto exato do local.</w:t>
      </w:r>
    </w:p>
    <w:p w14:paraId="3EC2566B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§ 1º Terminados os estudos, o local deverá ser restabelecido, sempre que possível, na sua feição primitiva.</w:t>
      </w:r>
    </w:p>
    <w:p w14:paraId="407A14DF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§ 2º Em caso de escavações produzirem a destruição de um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relêvo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qualquer, essa obrigação só terá cabimento quando se comprovar que,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dêsse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aspecto particular do terreno, resultavam incontestáveis vantagens para o proprietário.</w:t>
      </w:r>
    </w:p>
    <w:p w14:paraId="267F8C39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4" w:name="art15"/>
      <w:bookmarkEnd w:id="14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15. Em casos especiais e em face do significado arqueológico excepcional das jazidas, poderá ser promovida a desapropriação do imóvel, ou parte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dêle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por utilidade pública, com fundamento no </w:t>
      </w:r>
      <w:hyperlink r:id="rId8" w:anchor="art5k" w:history="1">
        <w:r w:rsidRPr="008C5077">
          <w:rPr>
            <w:rFonts w:ascii="Book Antiqua" w:eastAsia="Times New Roman" w:hAnsi="Book Antiqua" w:cs="Arial"/>
            <w:i/>
            <w:i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5º, alíneas K</w:t>
        </w:r>
      </w:hyperlink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9" w:anchor="art5l" w:history="1">
        <w:r w:rsidRPr="008C5077">
          <w:rPr>
            <w:rFonts w:ascii="Book Antiqua" w:eastAsia="Times New Roman" w:hAnsi="Book Antiqua" w:cs="Arial"/>
            <w:i/>
            <w:i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</w:t>
        </w:r>
      </w:hyperlink>
      <w:hyperlink r:id="rId10" w:anchor="art5l" w:history="1">
        <w:r w:rsidRPr="008C507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Decreto-lei nº 3.365, de 21 de junho de 1941</w:t>
        </w:r>
      </w:hyperlink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06333F0D" w14:textId="7D0A238B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5" w:name="art16"/>
      <w:bookmarkEnd w:id="15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.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16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Nenhum órgão da administração federal, dos Estados ou dos Municípios, mesmo no caso do art. 28 desta lei, poderá realizar escavações arqueológicas ou pré-históricas, sem prévia comunicação à Diretoria do Patrimônio Histórico e Artístico Nacional, para fins de registro no cadastro de jazidas arqueológicas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8C507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p w14:paraId="77068F1D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Parágrafo único. Dessa comunicação deve constar,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obrigatòriamente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 local, o tipo ou a designação da jazida, o nome do especialista encarregado das escavações, os indícios que determinaram a escolha do local e, posteriormente, uma súmula dos resultados obtidos e do destino do material coletado.</w:t>
      </w:r>
    </w:p>
    <w:p w14:paraId="51AD50FB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Das descobertas fortuitas</w:t>
      </w:r>
    </w:p>
    <w:p w14:paraId="01089A5C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6" w:name="art17"/>
      <w:bookmarkEnd w:id="16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17. A posse e a salvaguarda dos bens de natureza arqueológica ou pré-histórica constituem, em princípio, direito imanente ao Estado.</w:t>
      </w:r>
    </w:p>
    <w:p w14:paraId="4216617C" w14:textId="788EA2BE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7" w:name="art18"/>
      <w:bookmarkEnd w:id="17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.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18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. 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A descoberta fortuita de quaisquer elementos de </w:t>
      </w:r>
      <w:proofErr w:type="spellStart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interêsse</w:t>
      </w:r>
      <w:proofErr w:type="spellEnd"/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arqueológico ou pré-histórico, histórico, artístico ou numismático, deverá ser imediatamente comunicada à Diretoria do Patrimônio Histórico e Artístico Nacional, ou aos órgãos oficiais autorizados, pelo autor do achado ou pelo proprietário do local onde tiver ocorrido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lang w:eastAsia="pt-BR"/>
          <w14:ligatures w14:val="none"/>
        </w:rPr>
        <w:t>.</w:t>
      </w:r>
      <w:r w:rsidRPr="008C5077"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8C507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(DPEAM-2021)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C5077" w14:paraId="76646BA7" w14:textId="77777777" w:rsidTr="008C5077">
        <w:tc>
          <w:tcPr>
            <w:tcW w:w="8494" w:type="dxa"/>
            <w:shd w:val="clear" w:color="auto" w:fill="CCFFFF"/>
          </w:tcPr>
          <w:p w14:paraId="55E2BC73" w14:textId="075DD77C" w:rsidR="008C5077" w:rsidRPr="008C5077" w:rsidRDefault="008C5077" w:rsidP="008C507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8C5077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DPEAM-2021-FCC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8C507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Segundo a normativa vigente em matéria de patrimônio arqueológico, se José, contratado para escavar um poço no quintal da casa de Antônio, proprietário e ocupante do imóvel, encontra, na escavação, um vaso muito antigo de provável interesse arqueológico,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8C507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descoberta do vaso de interesse arqueológico deverá ser imediatamente comunicada, por José ou por Antônio, à Diretoria do Patrimônio Histórico e Artístico Nacional, ou aos órgãos oficiais autorizados.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18,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 Lei 3924/61.</w:t>
            </w:r>
          </w:p>
        </w:tc>
      </w:tr>
    </w:tbl>
    <w:p w14:paraId="6FA6B660" w14:textId="13063F73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Parágrafo único. O proprietário ou ocupante do imóvel onde se tiver verificado o achado, é responsável pela conservação provisória da coisa descoberta, até pronunciamento e deliberação da Diretoria do Patrimônio Histórico e Artístico Nacional.</w:t>
      </w:r>
    </w:p>
    <w:p w14:paraId="69AF6E7E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8" w:name="art19"/>
      <w:bookmarkEnd w:id="18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19. A infringência da obrigação imposta no artigo anterior implicará na apreensão sumária do achado, sem prejuízo da responsabilidade do inventor pelos danos que vier a causar ao Patrimônio Nacional, em decorrência da omissão.</w:t>
      </w:r>
    </w:p>
    <w:p w14:paraId="0A2ECE17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</w:t>
      </w:r>
    </w:p>
    <w:p w14:paraId="40A4F490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Da remessa, para o exterior, de objetos de </w:t>
      </w:r>
      <w:proofErr w:type="spellStart"/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interêsse</w:t>
      </w:r>
      <w:proofErr w:type="spellEnd"/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arqueológico ou pré-histórico, histórico, numismático ou artístico</w:t>
      </w:r>
    </w:p>
    <w:p w14:paraId="13471899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</w:t>
      </w:r>
      <w:bookmarkStart w:id="19" w:name="art20"/>
      <w:bookmarkEnd w:id="19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20. Nenhum objeto que apresente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interêsse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arqueológico ou pré-histórico, numismático ou artístico poderá ser transferido para o exterior, sem licença expressa da Diretoria do Patrimônio Histórico e Artístico Nacional, constante de uma "guia" de liberação na qual serão devidamente especificados os objetos a serem transferidos.</w:t>
      </w:r>
    </w:p>
    <w:p w14:paraId="298768B8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0" w:name="art21"/>
      <w:bookmarkEnd w:id="20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21. A inobservância da prescrição do artigo anterior implicará na apreensão sumária do objeto a ser transferido, sem prejuízo das demais cominações legais a que estiver sujeito o responsável.</w:t>
      </w:r>
    </w:p>
    <w:p w14:paraId="4AC92B17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1" w:name="art21p"/>
      <w:bookmarkEnd w:id="21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Parágrafo único. O objeto apreendido, razão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dêste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artigo, será entregue à Diretoria do Patrimônio Histórico e Artístico Nacional.</w:t>
      </w:r>
    </w:p>
    <w:p w14:paraId="2286FFCD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30102B46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2" w:name="art22"/>
      <w:bookmarkEnd w:id="22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22. O aproveitamento econômico das jazidas, objeto desta lei, poderá ser realizado na forma e nas condições prescritas pelo Código de Minas, uma vez concluída a sua exploração científica, mediante parecer favorável da Diretoria do Patrimônio Histórico e Artístico Nacional ou do órgão oficial autorizado.</w:t>
      </w:r>
    </w:p>
    <w:p w14:paraId="7758E110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Parágrafo único.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tôdas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gram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jazidas será</w:t>
      </w:r>
      <w:proofErr w:type="gram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preservada sempre que possível ou conveniente, uma parte significativa, a ser protegida pelos meios convenientes, como blocos testemunhos.</w:t>
      </w:r>
    </w:p>
    <w:p w14:paraId="27BF0B57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3" w:name="art23"/>
      <w:bookmarkEnd w:id="23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23. O Conselho de Fiscalização das Expedições Artísticas e Científicas encaminhará à Diretoria do Patrimônio Histórico e Artístico Nacional qualquer pedido de cientista estrangeiro, para realizar escavações arqueológicas ou pré-históricas, no país.</w:t>
      </w:r>
    </w:p>
    <w:p w14:paraId="6722CB11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4" w:name="art24"/>
      <w:bookmarkEnd w:id="24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24. Nenhuma autorização de pesquisa ou de lavra para jazidas, de calcáreo de concha, que possua as características de monumentos arqueológicos ou pré-históricos, poderá ser concedida sem audiência prévia da Diretoria do Patrimônio Histórico e Artístico Nacional.</w:t>
      </w:r>
    </w:p>
    <w:p w14:paraId="3CD52970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5" w:name="art25"/>
      <w:bookmarkEnd w:id="25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25. A realização de escavações arqueológicas ou pré-históricas, com infringência de qualquer dos dispositivos desta lei, dará lugar à multa de Cr$ 5.000,00 (cinco mil cruzeiros) a Cr$ 50.000,00 (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cinqüenta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mil cruzeiros), sem prejuízo de sumária apreensão 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conseqüente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perda, para o Patrimônio Nacional, de todo o material e equipamento existentes no local.</w:t>
      </w:r>
    </w:p>
    <w:p w14:paraId="58A3747E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6" w:name="art26"/>
      <w:bookmarkEnd w:id="26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26. Para melhor execução da presente lei, a Diretoria do Patrimônio Histórico e Artístico Nacional poderá solicitar a colaboração de órgãos federais, estaduais, municipais, bem como de instituições que tenham, entre os seus objetivos específicos, o estudo e a defesa dos monumentos arqueológicos e pré-históricos.</w:t>
      </w:r>
    </w:p>
    <w:p w14:paraId="11B8F891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7" w:name="art27"/>
      <w:bookmarkEnd w:id="27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27. A Diretoria do Patrimônio Histórico e Artístico Nacional manterá um Cadastro dos monumentos arqueológicos do Brasil, no qual serão registradas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tôdas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jazidas manifestadas, de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acôrdo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o disposto nesta lei, bem como das que se tornarem conhecidas por qualquer via.</w:t>
      </w:r>
    </w:p>
    <w:p w14:paraId="002490A5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8" w:name="art28"/>
      <w:bookmarkEnd w:id="28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28. As atribuições conferidas ao Ministério da Educação e Cultura, para o cumprimento desta lei, poderão ser delegadas a qualquer unidade da Federação, que disponha de serviços técnico-administrativos especialmente organizados para a guarda, preservação e estudo das jazidas arqueológicas e pré-históricas, bem como de recursos suficientes para o custeio e bom andamento dos trabalhos.</w:t>
      </w:r>
    </w:p>
    <w:p w14:paraId="15CDC5BD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Parágrafo único. No caso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dêste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artigo, o produto das multas aplicadas e apreensões de material legalmente feitas, reverterá em benefício do serviço estadual organizado para a preservação e estudo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dêsses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monumentos.</w:t>
      </w:r>
    </w:p>
    <w:p w14:paraId="12279531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9" w:name="art29"/>
      <w:bookmarkEnd w:id="29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29. Aos infratores desta lei serão aplicadas as sanções dos </w:t>
      </w:r>
      <w:hyperlink r:id="rId11" w:anchor="art163" w:history="1">
        <w:r w:rsidRPr="008C507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artigos 163 a 167 do Código Penal</w:t>
        </w:r>
      </w:hyperlink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conforme o caso, sem prejuízo de outras penalidades cabíveis.</w:t>
      </w:r>
    </w:p>
    <w:p w14:paraId="13933D1F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0" w:name="art30"/>
      <w:bookmarkEnd w:id="30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30. O Poder Executivo baixará, no prazo de 180 dias, a partir da vigência desta lei, a regulamentação que </w:t>
      </w:r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fôr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julgada necessária à sua fiel execução.</w:t>
      </w:r>
    </w:p>
    <w:p w14:paraId="129C7C67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</w:t>
      </w:r>
      <w:bookmarkStart w:id="31" w:name="art31"/>
      <w:bookmarkEnd w:id="31"/>
      <w:proofErr w:type="spellStart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31. Esta lei entrará em vigor na data de sua publicação, revogadas as disposições em contrário.</w:t>
      </w:r>
    </w:p>
    <w:p w14:paraId="185D328D" w14:textId="77777777" w:rsidR="008C5077" w:rsidRPr="008C5077" w:rsidRDefault="008C5077" w:rsidP="008C507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Brasília, em 26 de julho de 1961; 140º da Independência e 73º da República.</w:t>
      </w:r>
    </w:p>
    <w:p w14:paraId="4A68FA8F" w14:textId="77777777" w:rsidR="008C5077" w:rsidRPr="008C5077" w:rsidRDefault="008C5077" w:rsidP="008C507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JÂNIO QUADROS</w:t>
      </w:r>
      <w:r w:rsidRPr="008C507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Brígido Tinoco</w:t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Oscar Pedroso Horta</w:t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Clemente Mariani</w:t>
      </w:r>
      <w:r w:rsidRPr="008C507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João Agripino</w:t>
      </w:r>
    </w:p>
    <w:p w14:paraId="386119D8" w14:textId="77777777" w:rsidR="008C5077" w:rsidRPr="008C5077" w:rsidRDefault="008C5077" w:rsidP="008C507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27.7.1961 e</w:t>
      </w:r>
      <w:hyperlink r:id="rId12" w:history="1">
        <w:r w:rsidRPr="008C5077">
          <w:rPr>
            <w:rFonts w:ascii="Book Antiqua" w:eastAsia="Times New Roman" w:hAnsi="Book Antiqua" w:cs="Arial"/>
            <w:color w:val="FF0000"/>
            <w:kern w:val="0"/>
            <w:sz w:val="19"/>
            <w:szCs w:val="19"/>
            <w:u w:val="single"/>
            <w:lang w:eastAsia="pt-BR"/>
            <w14:ligatures w14:val="none"/>
          </w:rPr>
          <w:t> retificado em 28.7.1961</w:t>
        </w:r>
      </w:hyperlink>
    </w:p>
    <w:p w14:paraId="002953FB" w14:textId="77777777" w:rsidR="008C5077" w:rsidRPr="008C5077" w:rsidRDefault="008C5077" w:rsidP="008C507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C507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6E6554E4" w14:textId="77777777" w:rsidR="00BB7FE6" w:rsidRPr="008C5077" w:rsidRDefault="00BB7FE6" w:rsidP="008C507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8C5077" w:rsidSect="008C5077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62"/>
    <w:rsid w:val="003F1CA7"/>
    <w:rsid w:val="00761F62"/>
    <w:rsid w:val="008C5077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CCB57"/>
  <w15:chartTrackingRefBased/>
  <w15:docId w15:val="{49263D31-AB00-4FFB-9D6F-C3DB5B7F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C5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Decreto-Lei/Del3365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Decreto-Lei/Del3365.htm" TargetMode="External"/><Relationship Id="rId12" Type="http://schemas.openxmlformats.org/officeDocument/2006/relationships/hyperlink" Target="https://www.planalto.gov.br/ccivil_03/leis/1950-1969/Ret/RetL3924-61.do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cao46.htm" TargetMode="External"/><Relationship Id="rId11" Type="http://schemas.openxmlformats.org/officeDocument/2006/relationships/hyperlink" Target="https://www.planalto.gov.br/ccivil_03/Decreto-Lei/Del2848.htm" TargetMode="External"/><Relationship Id="rId5" Type="http://schemas.openxmlformats.org/officeDocument/2006/relationships/hyperlink" Target="https://www.planalto.gov.br/ccivil_03/Constituicao/Constituicao46.htm" TargetMode="External"/><Relationship Id="rId10" Type="http://schemas.openxmlformats.org/officeDocument/2006/relationships/hyperlink" Target="https://www.planalto.gov.br/ccivil_03/Decreto-Lei/Del3365.htm" TargetMode="External"/><Relationship Id="rId4" Type="http://schemas.openxmlformats.org/officeDocument/2006/relationships/hyperlink" Target="http://legislacao.planalto.gov.br/legisla/legislacao.nsf/Viw_Identificacao/lei%203.924-1961?OpenDocument" TargetMode="External"/><Relationship Id="rId9" Type="http://schemas.openxmlformats.org/officeDocument/2006/relationships/hyperlink" Target="https://www.planalto.gov.br/ccivil_03/Decreto-Lei/Del3365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2348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2023-10-16T16:57:00Z</dcterms:created>
  <dcterms:modified xsi:type="dcterms:W3CDTF">2023-10-16T17:09:00Z</dcterms:modified>
</cp:coreProperties>
</file>