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E19CC9" w14:textId="027E1F47" w:rsidR="00041FF7" w:rsidRPr="00041FF7" w:rsidRDefault="00041FF7" w:rsidP="00F877BC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041FF7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0404B2">
        <w:rPr>
          <w:rFonts w:ascii="Book Antiqua" w:hAnsi="Book Antiqua"/>
          <w:b/>
          <w:bCs/>
          <w:color w:val="FF0000"/>
          <w:sz w:val="19"/>
          <w:szCs w:val="19"/>
        </w:rPr>
        <w:t>11/07/2024</w:t>
      </w:r>
      <w:r w:rsidRPr="00041FF7">
        <w:rPr>
          <w:rFonts w:ascii="Book Antiqua" w:hAnsi="Book Antiqua"/>
          <w:b/>
          <w:bCs/>
          <w:color w:val="FF0000"/>
          <w:sz w:val="19"/>
          <w:szCs w:val="19"/>
        </w:rPr>
        <w:t>: questões de concurso)</w:t>
      </w:r>
    </w:p>
    <w:p w14:paraId="224E6BA7" w14:textId="1E413D83" w:rsidR="00F877BC" w:rsidRPr="00862E79" w:rsidRDefault="00000000" w:rsidP="00F877B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="00F877BC" w:rsidRPr="00862E79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DECRETO Nº 3.551, DE 4 DE AGOSTO DE 2000.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6376"/>
      </w:tblGrid>
      <w:tr w:rsidR="00F877BC" w:rsidRPr="00862E79" w14:paraId="25984943" w14:textId="77777777" w:rsidTr="00862E79">
        <w:trPr>
          <w:trHeight w:val="190"/>
          <w:tblCellSpacing w:w="0" w:type="dxa"/>
        </w:trPr>
        <w:tc>
          <w:tcPr>
            <w:tcW w:w="1251" w:type="pct"/>
            <w:shd w:val="clear" w:color="auto" w:fill="auto"/>
            <w:vAlign w:val="center"/>
            <w:hideMark/>
          </w:tcPr>
          <w:p w14:paraId="3584A74E" w14:textId="77777777" w:rsidR="00F877BC" w:rsidRPr="00862E79" w:rsidRDefault="00F877BC" w:rsidP="00F877B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749" w:type="pct"/>
            <w:shd w:val="clear" w:color="auto" w:fill="auto"/>
            <w:vAlign w:val="center"/>
            <w:hideMark/>
          </w:tcPr>
          <w:p w14:paraId="3D1339AC" w14:textId="77777777" w:rsidR="00F877BC" w:rsidRPr="00862E79" w:rsidRDefault="00F877BC" w:rsidP="00F877BC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  <w:r w:rsidRPr="00862E79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Institui o Registro de Bens Culturais de Natureza Imaterial que constituem patrimônio cultural brasileiro, cria o Programa Nacional do Patrimônio Imaterial e dá outras providências.</w:t>
            </w:r>
          </w:p>
        </w:tc>
      </w:tr>
    </w:tbl>
    <w:p w14:paraId="5E3F57A5" w14:textId="77777777" w:rsidR="00F877BC" w:rsidRPr="00862E79" w:rsidRDefault="00F877BC" w:rsidP="00F877B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62E7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REPÚBLICA,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 uso da atribuição que lhe confere o art. 84, inciso IV, e tendo em vista o disposto no art. 14 da Lei n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9.649, de 27 de maio de 1998, </w:t>
      </w:r>
    </w:p>
    <w:p w14:paraId="3F1239A5" w14:textId="77777777" w:rsidR="00F877BC" w:rsidRPr="00862E79" w:rsidRDefault="00F877BC" w:rsidP="00F877B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62E7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DECRETA:</w:t>
      </w:r>
    </w:p>
    <w:p w14:paraId="393A4D94" w14:textId="60E619C0" w:rsidR="00F877BC" w:rsidRPr="00642960" w:rsidRDefault="00F877BC" w:rsidP="00F877B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r w:rsidRPr="00862E7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1</w:t>
      </w:r>
      <w:proofErr w:type="gramStart"/>
      <w:r w:rsidRPr="00862E7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</w:t>
      </w:r>
      <w:r w:rsidRPr="00041FF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Fica</w:t>
      </w:r>
      <w:proofErr w:type="gramEnd"/>
      <w:r w:rsidRPr="00041FF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instituído o </w:t>
      </w:r>
      <w:r w:rsidRPr="00642960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Registro de Bens Culturais de Natureza Imaterial</w:t>
      </w:r>
      <w:r w:rsidRPr="00041FF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que constituem patrimônio cultural brasileiro</w:t>
      </w:r>
      <w:r w:rsidRPr="00642960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862E79" w:rsidRPr="00642960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862E79" w:rsidRPr="0064296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(TRF5-2011)</w:t>
      </w:r>
      <w:r w:rsidRPr="00642960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Pr="00642960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(MPMG-2012)</w:t>
      </w:r>
      <w:r w:rsidR="00247952" w:rsidRPr="00642960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247952" w:rsidRPr="00642960">
        <w:rPr>
          <w:rFonts w:ascii="Book Antiqua" w:hAnsi="Book Antiqua"/>
          <w:b/>
          <w:color w:val="FF0000"/>
          <w:sz w:val="16"/>
          <w:szCs w:val="16"/>
          <w:u w:val="single"/>
        </w:rPr>
        <w:t>(PGEPR-2015)</w:t>
      </w:r>
      <w:r w:rsidR="005E1714" w:rsidRPr="00642960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5E1714" w:rsidRPr="00642960">
        <w:rPr>
          <w:rFonts w:ascii="Book Antiqua" w:hAnsi="Book Antiqua"/>
          <w:b/>
          <w:color w:val="FF0000"/>
          <w:sz w:val="16"/>
          <w:szCs w:val="16"/>
          <w:u w:val="single"/>
        </w:rPr>
        <w:t>(PGM-Salvador/BA-2015)</w:t>
      </w:r>
      <w:r w:rsidR="00187558" w:rsidRPr="00642960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187558" w:rsidRPr="0064296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(MPBA-2018)</w:t>
      </w:r>
      <w:r w:rsidR="0064296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4296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(PGERR-2023)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42960" w14:paraId="568CDE5C" w14:textId="77777777" w:rsidTr="00642960">
        <w:tc>
          <w:tcPr>
            <w:tcW w:w="8494" w:type="dxa"/>
            <w:shd w:val="clear" w:color="auto" w:fill="CCFFFF"/>
          </w:tcPr>
          <w:p w14:paraId="6F7AD6BC" w14:textId="753B5732" w:rsidR="00642960" w:rsidRDefault="00642960" w:rsidP="0064296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magenta"/>
                <w:lang w:eastAsia="pt-BR"/>
              </w:rPr>
            </w:pPr>
            <w:r w:rsidRPr="0058355F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58355F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58355F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PGERR-2023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DA18EF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Pr="0058355F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2C1F6A">
              <w:rPr>
                <w:rFonts w:ascii="Book Antiqua" w:eastAsia="Times New Roman" w:hAnsi="Book Antiqua" w:cs="Times New Roman"/>
                <w:b/>
                <w:i/>
                <w:iCs/>
                <w:sz w:val="19"/>
                <w:szCs w:val="19"/>
                <w:u w:val="single"/>
                <w:lang w:eastAsia="pt-BR"/>
              </w:rPr>
              <w:t>Qual a diferença entre o tombamento de bens culturais materiais (imóveis e móveis) e o registro de bens culturais de natureza imaterial?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2C1F6A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O registro do patrimônio imaterial é comumente confundido com o tombamento. No entanto, diferencia-se deste por considerar manifestações puramente simbólicas. Assim, não se presta a imobilizar ou impedir modificações nessa forma de patrimônio. Seu propósito é inventariar e registrar as características dos bens imateriais, de modo a manter vivas e acessíveis as tradições e suas referências culturais. No Brasil, o registro em âmbito federal foi instituído pelo Decreto n° 3.551, de 4 de agosto de 2000. (Site do Iphan)</w:t>
            </w:r>
          </w:p>
        </w:tc>
      </w:tr>
    </w:tbl>
    <w:p w14:paraId="0CBEEA0E" w14:textId="7F98D92D" w:rsidR="00F877BC" w:rsidRPr="00041FF7" w:rsidRDefault="00F877BC" w:rsidP="00F877B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041FF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 1</w:t>
      </w:r>
      <w:proofErr w:type="gramStart"/>
      <w:r w:rsidRPr="00041FF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041FF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Esse</w:t>
      </w:r>
      <w:proofErr w:type="gramEnd"/>
      <w:r w:rsidRPr="00041FF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registro se fará em um dos seguintes livros: </w:t>
      </w:r>
    </w:p>
    <w:p w14:paraId="1325D2E9" w14:textId="02B72BD0" w:rsidR="00F877BC" w:rsidRPr="00642960" w:rsidRDefault="00F877BC" w:rsidP="00F877B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r w:rsidRPr="00041FF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 - </w:t>
      </w:r>
      <w:r w:rsidRPr="00041FF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Livro de Registro dos Saberes</w:t>
      </w:r>
      <w:r w:rsidRPr="00041FF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onde serão inscritos conhecimentos e modos de fazer enraizados no cotidiano das comunidades</w:t>
      </w:r>
      <w:r w:rsidRPr="00642960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;</w:t>
      </w:r>
      <w:r w:rsidR="00481724" w:rsidRPr="00642960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481724" w:rsidRPr="0064296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(MPF-2008)</w:t>
      </w:r>
      <w:r w:rsidR="005E1714" w:rsidRPr="0064296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5E1714" w:rsidRPr="00642960">
        <w:rPr>
          <w:rFonts w:ascii="Book Antiqua" w:hAnsi="Book Antiqua"/>
          <w:b/>
          <w:color w:val="FF0000"/>
          <w:sz w:val="16"/>
          <w:szCs w:val="16"/>
          <w:u w:val="single"/>
        </w:rPr>
        <w:t>(PGM-Salvador/BA-2015)</w:t>
      </w:r>
      <w:r w:rsidR="00187558" w:rsidRPr="0064296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187558" w:rsidRPr="0064296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(MPBA-2018)</w:t>
      </w:r>
    </w:p>
    <w:p w14:paraId="2D18F47C" w14:textId="5B132383" w:rsidR="00F877BC" w:rsidRPr="00642960" w:rsidRDefault="00F877BC" w:rsidP="00F877B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r w:rsidRPr="00041FF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 - </w:t>
      </w:r>
      <w:r w:rsidRPr="00041FF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Livro de Registro das Celebrações</w:t>
      </w:r>
      <w:r w:rsidRPr="00041FF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onde serão inscritos rituais e festas que marcam a vivência coletiva do trabalho, da religiosidade, do entretenimento e de outras práticas da vida social</w:t>
      </w:r>
      <w:r w:rsidRPr="00642960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;</w:t>
      </w:r>
      <w:r w:rsidR="00481724" w:rsidRPr="00642960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481724" w:rsidRPr="0064296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(MPF-2008)</w:t>
      </w:r>
      <w:r w:rsidR="005E1714" w:rsidRPr="0064296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5E1714" w:rsidRPr="00642960">
        <w:rPr>
          <w:rFonts w:ascii="Book Antiqua" w:hAnsi="Book Antiqua"/>
          <w:b/>
          <w:color w:val="FF0000"/>
          <w:sz w:val="16"/>
          <w:szCs w:val="16"/>
          <w:u w:val="single"/>
        </w:rPr>
        <w:t>(PGM-Salvador/BA-2015)</w:t>
      </w:r>
      <w:r w:rsidR="00187558" w:rsidRPr="0064296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187558" w:rsidRPr="0064296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(MPBA-2018)</w:t>
      </w:r>
    </w:p>
    <w:p w14:paraId="31680999" w14:textId="0A1D3FB6" w:rsidR="00F877BC" w:rsidRPr="00642960" w:rsidRDefault="00F877BC" w:rsidP="00F877B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r w:rsidRPr="00041FF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III - </w:t>
      </w:r>
      <w:r w:rsidRPr="00041FF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Livro de Registro das Formas de Expressão</w:t>
      </w:r>
      <w:r w:rsidRPr="00041FF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onde serão inscritas manifestações literárias, musicais, plásticas, cênicas e lúdicas</w:t>
      </w:r>
      <w:r w:rsidRPr="00642960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;</w:t>
      </w:r>
      <w:r w:rsidR="00481724" w:rsidRPr="00642960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481724" w:rsidRPr="0064296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(MPF-2008)</w:t>
      </w:r>
      <w:r w:rsidR="00983910" w:rsidRPr="00642960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983910" w:rsidRPr="00642960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(TJCE-2012)</w:t>
      </w:r>
      <w:r w:rsidR="005E1714" w:rsidRPr="00642960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5E1714" w:rsidRPr="00642960">
        <w:rPr>
          <w:rFonts w:ascii="Book Antiqua" w:hAnsi="Book Antiqua"/>
          <w:b/>
          <w:color w:val="FF0000"/>
          <w:sz w:val="16"/>
          <w:szCs w:val="16"/>
          <w:u w:val="single"/>
        </w:rPr>
        <w:t>(PGM-Salvador/BA-2015)</w:t>
      </w:r>
      <w:r w:rsidR="006F3969" w:rsidRPr="00642960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6F3969" w:rsidRPr="00642960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(MPRR-2017)</w:t>
      </w:r>
      <w:r w:rsidR="00187558" w:rsidRPr="00642960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187558" w:rsidRPr="0064296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(MPBA-2018)</w:t>
      </w:r>
    </w:p>
    <w:p w14:paraId="7F44F02B" w14:textId="0E28E44F" w:rsidR="00F877BC" w:rsidRPr="000404B2" w:rsidRDefault="00F877BC" w:rsidP="00F877B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u w:val="single"/>
          <w:lang w:eastAsia="pt-BR"/>
        </w:rPr>
      </w:pPr>
      <w:r w:rsidRPr="00041FF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IV - </w:t>
      </w:r>
      <w:r w:rsidRPr="00041FF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Livro de Registro dos Lugares</w:t>
      </w:r>
      <w:r w:rsidRPr="00041FF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, onde serão inscritos mercados, feiras, santuários, praças e demais espaços onde se concentram e reproduzem práticas culturais coletivas</w:t>
      </w:r>
      <w:r w:rsidRPr="00642960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481724" w:rsidRPr="00642960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481724" w:rsidRPr="0064296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(MPF-2008)</w:t>
      </w:r>
      <w:r w:rsidR="005E1714" w:rsidRPr="0064296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5E1714" w:rsidRPr="00642960">
        <w:rPr>
          <w:rFonts w:ascii="Book Antiqua" w:hAnsi="Book Antiqua"/>
          <w:b/>
          <w:color w:val="FF0000"/>
          <w:sz w:val="16"/>
          <w:szCs w:val="16"/>
          <w:u w:val="single"/>
        </w:rPr>
        <w:t>(PGM-Salvador/BA-2015)</w:t>
      </w:r>
      <w:r w:rsidR="00187558" w:rsidRPr="0064296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187558" w:rsidRPr="0064296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(MPBA-2018)</w:t>
      </w:r>
      <w:r w:rsidR="000404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0" w:name="_Hlk171599610"/>
      <w:r w:rsidR="000404B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(TRF3-2022)</w:t>
      </w:r>
      <w:bookmarkEnd w:id="0"/>
    </w:p>
    <w:p w14:paraId="12BEADAA" w14:textId="77777777" w:rsidR="00F877BC" w:rsidRPr="00862E79" w:rsidRDefault="00F877BC" w:rsidP="00F877B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2</w:t>
      </w:r>
      <w:proofErr w:type="gramStart"/>
      <w:r w:rsidRPr="00862E7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</w:t>
      </w:r>
      <w:proofErr w:type="gramEnd"/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inscrição num dos livros de registro terá sempre como referência a continuidade histórica do bem e sua relevância nacional para a memória, a identidade e a formação da sociedade brasileira.</w:t>
      </w:r>
    </w:p>
    <w:p w14:paraId="381918F7" w14:textId="48EC9537" w:rsidR="00F877BC" w:rsidRPr="00642960" w:rsidRDefault="00F877BC" w:rsidP="00F877B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18755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 3</w:t>
      </w:r>
      <w:proofErr w:type="gramStart"/>
      <w:r w:rsidRPr="0018755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</w:t>
      </w:r>
      <w:r w:rsidRPr="00041FF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Outros</w:t>
      </w:r>
      <w:proofErr w:type="gramEnd"/>
      <w:r w:rsidRPr="00041FF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livros de registro poderão ser abertos para a inscrição de bens culturais de natureza imaterial que constituam patrimônio cultural brasileiro e não se enquadrem nos livros definidos no parágrafo primeiro deste artigo</w:t>
      </w:r>
      <w:r w:rsidRPr="0064296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187558" w:rsidRPr="0064296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187558" w:rsidRPr="0064296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(MPBA-2018)</w:t>
      </w:r>
    </w:p>
    <w:p w14:paraId="35DF9D23" w14:textId="77777777" w:rsidR="00F877BC" w:rsidRPr="00862E79" w:rsidRDefault="00F877BC" w:rsidP="00F877B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62E7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2</w:t>
      </w:r>
      <w:proofErr w:type="gramStart"/>
      <w:r w:rsidRPr="00862E7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862E7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r w:rsidRPr="00862E7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São</w:t>
      </w:r>
      <w:proofErr w:type="gramEnd"/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862E7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partes legítimas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862E7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para provocar a instauração</w:t>
      </w:r>
      <w:r w:rsidRPr="00862E7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do </w:t>
      </w:r>
      <w:r w:rsidRPr="00862E7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processo de registro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5E9C26A6" w14:textId="29D1D137" w:rsidR="00F877BC" w:rsidRPr="00642960" w:rsidRDefault="00F877BC" w:rsidP="00F877B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 - </w:t>
      </w:r>
      <w:proofErr w:type="gramStart"/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proofErr w:type="gramEnd"/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1F5F0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Ministro de Estado da Cultura</w:t>
      </w:r>
      <w:r w:rsidRPr="0064296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1F5F00" w:rsidRPr="0064296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1F5F00" w:rsidRPr="0064296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(MPBA-2015)</w:t>
      </w:r>
    </w:p>
    <w:p w14:paraId="27838D77" w14:textId="3D1EF6EC" w:rsidR="00F877BC" w:rsidRPr="00642960" w:rsidRDefault="00F877BC" w:rsidP="00F877B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 </w:t>
      </w:r>
      <w:proofErr w:type="gramStart"/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-  </w:t>
      </w:r>
      <w:r w:rsidRPr="001F5F0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instituições</w:t>
      </w:r>
      <w:proofErr w:type="gramEnd"/>
      <w:r w:rsidRPr="001F5F0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 xml:space="preserve"> vinculadas ao Ministério da Cultura</w:t>
      </w:r>
      <w:r w:rsidRPr="0064296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1F5F00" w:rsidRPr="0064296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1F5F00" w:rsidRPr="0064296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(MPBA-2015)</w:t>
      </w:r>
    </w:p>
    <w:p w14:paraId="7CD6DBED" w14:textId="0525CC71" w:rsidR="00F877BC" w:rsidRPr="00642960" w:rsidRDefault="00F877BC" w:rsidP="00F877B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 - </w:t>
      </w:r>
      <w:r w:rsidRPr="00862E7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Secretarias de Estado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862E7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 Município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862E7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do Distrito Federal</w:t>
      </w:r>
      <w:r w:rsidRPr="0064296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983910" w:rsidRPr="0064296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983910" w:rsidRPr="00642960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(TJCE-2014)</w:t>
      </w:r>
      <w:r w:rsidR="001F5F00" w:rsidRPr="00642960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1F5F00" w:rsidRPr="0064296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(MPBA-2015)</w:t>
      </w:r>
    </w:p>
    <w:p w14:paraId="59C02129" w14:textId="029E82AF" w:rsidR="00F877BC" w:rsidRPr="00642960" w:rsidRDefault="00F877BC" w:rsidP="00F877B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u w:val="single"/>
          <w:lang w:eastAsia="pt-BR"/>
        </w:rPr>
      </w:pP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 - </w:t>
      </w:r>
      <w:proofErr w:type="gramStart"/>
      <w:r w:rsidRPr="001F5F00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sociedades</w:t>
      </w:r>
      <w:proofErr w:type="gramEnd"/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ou </w:t>
      </w:r>
      <w:r w:rsidRPr="006F396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associações civis</w:t>
      </w:r>
      <w:r w:rsidRPr="0064296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1F5F00" w:rsidRPr="0064296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1F5F00" w:rsidRPr="00642960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(MPBA-2015)</w:t>
      </w:r>
      <w:r w:rsidR="006F3969" w:rsidRPr="0064296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bookmarkStart w:id="1" w:name="_Hlk70612376"/>
      <w:r w:rsidR="006F3969" w:rsidRPr="00642960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(MPRR-2017)</w:t>
      </w:r>
      <w:bookmarkEnd w:id="1"/>
    </w:p>
    <w:p w14:paraId="3AC50AB8" w14:textId="713057DB" w:rsidR="00F877BC" w:rsidRPr="00642960" w:rsidRDefault="00F877BC" w:rsidP="00F877B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</w:pPr>
      <w:r w:rsidRPr="00862E7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lastRenderedPageBreak/>
        <w:t>Art. 3</w:t>
      </w:r>
      <w:proofErr w:type="gramStart"/>
      <w:r w:rsidRPr="00862E7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As</w:t>
      </w:r>
      <w:proofErr w:type="gramEnd"/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6F396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propostas para registro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6F396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acompanhadas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6F396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 sua documentação técnica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6F396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serão dirigidas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6F396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ao Presidente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</w:t>
      </w:r>
      <w:r w:rsidRPr="006F396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Instituto do Patrimônio Histórico e Artístico Nacional</w:t>
      </w:r>
      <w:r w:rsidRPr="006F396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- IPHAN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que </w:t>
      </w:r>
      <w:r w:rsidRPr="006F396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as submeterá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 </w:t>
      </w:r>
      <w:r w:rsidRPr="006F396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Conselho Consultivo do Patrimônio Cultural</w:t>
      </w:r>
      <w:r w:rsidRPr="0064296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983910" w:rsidRPr="00642960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983910" w:rsidRPr="00642960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(TJCE-2014)</w:t>
      </w:r>
      <w:r w:rsidR="00041FF7" w:rsidRPr="00642960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041FF7" w:rsidRPr="00642960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(MPRR-2017)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F3969" w14:paraId="25A0D4AB" w14:textId="77777777" w:rsidTr="006F3969">
        <w:tc>
          <w:tcPr>
            <w:tcW w:w="8494" w:type="dxa"/>
            <w:shd w:val="clear" w:color="auto" w:fill="CCFFFF"/>
          </w:tcPr>
          <w:p w14:paraId="6DF60BA0" w14:textId="195ACE35" w:rsidR="006F3969" w:rsidRDefault="006F3969" w:rsidP="006F396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6F3969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MPRR-2017-CESPE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6F3969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Determinada pessoa física apresentou proposta para registro de manifestação musical no livro de registro de forma de expressão, e determinada associação civil, constituída havia seis meses, apresentou proposta para registro de uma praça no livro de registro de lugares. As propostas foram dirigidas ao presidente do IPHAN.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6F3969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Com base no que determina o Dec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.</w:t>
            </w:r>
            <w:r w:rsidRPr="006F3969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3.551/00, nas situações apresentadas, o presidente do IPHAN deverá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6F3969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submeter somente a proposta de registro proveniente da associação civil — parte legítima — ao Conselho Consultivo do Patrimônio Cultural.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BL: art. 1º, §1º, III c/c art. 3º, IV c/c art. 3º, Dec. 3.551/00.</w:t>
            </w:r>
          </w:p>
          <w:p w14:paraId="79113EBD" w14:textId="244CE624" w:rsidR="006F3969" w:rsidRPr="006F3969" w:rsidRDefault="006F3969" w:rsidP="006F396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  <w:r w:rsidRPr="006F3969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##</w:t>
            </w:r>
            <w:r w:rsidRPr="006F3969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6F3969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Nos termos do 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art. 3º do Dec. 3.551/00</w:t>
            </w:r>
            <w:r w:rsidRPr="006F3969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, a pessoa física não possui legitimidade para requerer registro de bens culturais de natureza imaterial. E por fim, o Ministério da Cultura não participa do processamento do registro, ele apenas dará ampla divulgação e promoção, bem como guardará toda documentação dos meios técnicos.</w:t>
            </w:r>
          </w:p>
        </w:tc>
      </w:tr>
    </w:tbl>
    <w:p w14:paraId="3439131B" w14:textId="77777777" w:rsidR="00F877BC" w:rsidRPr="00862E79" w:rsidRDefault="00F877BC" w:rsidP="00F877B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1</w:t>
      </w:r>
      <w:proofErr w:type="gramStart"/>
      <w:r w:rsidRPr="00862E7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</w:t>
      </w:r>
      <w:proofErr w:type="gramEnd"/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instrução dos processos de registro será supervisionada pelo IPHAN.</w:t>
      </w:r>
    </w:p>
    <w:p w14:paraId="0C9EB99F" w14:textId="77777777" w:rsidR="00F877BC" w:rsidRPr="00862E79" w:rsidRDefault="00F877BC" w:rsidP="00F877B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2</w:t>
      </w:r>
      <w:proofErr w:type="gramStart"/>
      <w:r w:rsidRPr="00862E7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</w:t>
      </w:r>
      <w:proofErr w:type="gramEnd"/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instrução constará de descrição pormenorizada do bem a ser registrado, acompanhada da documentação correspondente, e deverá mencionar todos os elementos que lhe sejam culturalmente relevantes.</w:t>
      </w:r>
    </w:p>
    <w:p w14:paraId="4043AED3" w14:textId="77777777" w:rsidR="00F877BC" w:rsidRPr="00862E79" w:rsidRDefault="00F877BC" w:rsidP="00F877B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3</w:t>
      </w:r>
      <w:proofErr w:type="gramStart"/>
      <w:r w:rsidRPr="00862E7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</w:t>
      </w:r>
      <w:proofErr w:type="gramEnd"/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instrução dos processos poderá ser feita por outros órgãos do Ministério da Cultura, pelas unidades do IPHAN ou por entidade, pública ou privada, que detenha conhecimentos específicos sobre a matéria, nos termos do regulamento a ser expedido pelo Conselho Consultivo do Patrimônio Cultural.</w:t>
      </w:r>
    </w:p>
    <w:p w14:paraId="7F96B8FA" w14:textId="77777777" w:rsidR="00F877BC" w:rsidRPr="00862E79" w:rsidRDefault="00F877BC" w:rsidP="00F877B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4</w:t>
      </w:r>
      <w:proofErr w:type="gramStart"/>
      <w:r w:rsidRPr="00862E7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Ultimada</w:t>
      </w:r>
      <w:proofErr w:type="gramEnd"/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instrução, o IPHAN emitirá parecer acerca da proposta de registro e enviará o processo ao Conselho Consultivo do Patrimônio Cultural, para deliberação.</w:t>
      </w:r>
    </w:p>
    <w:p w14:paraId="54435757" w14:textId="77777777" w:rsidR="00F877BC" w:rsidRPr="00862E79" w:rsidRDefault="00F877BC" w:rsidP="00F877B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 5</w:t>
      </w:r>
      <w:proofErr w:type="gramStart"/>
      <w:r w:rsidRPr="00862E7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</w:t>
      </w:r>
      <w:proofErr w:type="gramEnd"/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parecer de que trata o parágrafo anterior será publicado no Diário Oficial da União, para eventuais manifestações sobre o registro, que deverão ser apresentadas ao Conselho Consultivo do Patrimônio Cultural no prazo de até trinta dias, contados da data de publicação do parecer.</w:t>
      </w:r>
    </w:p>
    <w:p w14:paraId="367A7CA6" w14:textId="77777777" w:rsidR="00F877BC" w:rsidRPr="00862E79" w:rsidRDefault="00F877BC" w:rsidP="00F877B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4</w:t>
      </w:r>
      <w:proofErr w:type="gramStart"/>
      <w:r w:rsidRPr="00862E7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O</w:t>
      </w:r>
      <w:proofErr w:type="gramEnd"/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processo de registro, já instruído com as eventuais manifestações apresentadas, será levado à decisão do Conselho Consultivo do Patrimônio Cultural.</w:t>
      </w:r>
    </w:p>
    <w:p w14:paraId="140CB031" w14:textId="77777777" w:rsidR="00F877BC" w:rsidRPr="00862E79" w:rsidRDefault="00F877BC" w:rsidP="00F877B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5</w:t>
      </w:r>
      <w:proofErr w:type="gramStart"/>
      <w:r w:rsidRPr="00862E7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Em</w:t>
      </w:r>
      <w:proofErr w:type="gramEnd"/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caso de decisão favorável do Conselho Consultivo do Patrimônio Cultural, o bem será inscrito no livro correspondente e receberá o título de "Patrimônio Cultural do Brasil".</w:t>
      </w:r>
    </w:p>
    <w:p w14:paraId="45D01101" w14:textId="77777777" w:rsidR="00F877BC" w:rsidRPr="00862E79" w:rsidRDefault="00F877BC" w:rsidP="00F877B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 único.  Caberá ao Conselho Consultivo do Patrimônio Cultural determinar a abertura, quando for o caso, de novo Livro de Registro, em atendimento ao disposto nos termos do § 3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art. 1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deste Decreto.</w:t>
      </w:r>
    </w:p>
    <w:p w14:paraId="5A293EF6" w14:textId="77777777" w:rsidR="00F877BC" w:rsidRPr="00862E79" w:rsidRDefault="00F877BC" w:rsidP="00F877B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6</w:t>
      </w:r>
      <w:proofErr w:type="gramStart"/>
      <w:r w:rsidRPr="00862E7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Ao</w:t>
      </w:r>
      <w:proofErr w:type="gramEnd"/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Ministério da Cultura cabe assegurar ao bem registrado:</w:t>
      </w:r>
    </w:p>
    <w:p w14:paraId="7B6136E9" w14:textId="77777777" w:rsidR="00F877BC" w:rsidRPr="00862E79" w:rsidRDefault="00F877BC" w:rsidP="00F877B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 - </w:t>
      </w:r>
      <w:proofErr w:type="gramStart"/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documentação</w:t>
      </w:r>
      <w:proofErr w:type="gramEnd"/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por todos os meios técnicos admitidos, cabendo ao IPHAN manter banco de dados com o material produzido durante a instrução do processo.</w:t>
      </w:r>
    </w:p>
    <w:p w14:paraId="5B8476CA" w14:textId="77777777" w:rsidR="00F877BC" w:rsidRPr="00862E79" w:rsidRDefault="00F877BC" w:rsidP="00F877B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 - </w:t>
      </w:r>
      <w:proofErr w:type="gramStart"/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ampla</w:t>
      </w:r>
      <w:proofErr w:type="gramEnd"/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divulgação e promoção.</w:t>
      </w:r>
    </w:p>
    <w:p w14:paraId="03CDFDD3" w14:textId="056B622B" w:rsidR="00F877BC" w:rsidRPr="00642960" w:rsidRDefault="00F877BC" w:rsidP="00F877B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r w:rsidRPr="00187558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 </w:t>
      </w:r>
      <w:r w:rsidRPr="00041FF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7</w:t>
      </w:r>
      <w:proofErr w:type="gramStart"/>
      <w:r w:rsidRPr="00041FF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041FF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O</w:t>
      </w:r>
      <w:proofErr w:type="gramEnd"/>
      <w:r w:rsidRPr="00041FF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IPHAN fará a reavaliação dos bens culturais registrados, pelo menos a cada dez anos, e a encaminhará ao Conselho Consultivo do Patrimônio Cultural para decidir sobre a revalidação do título de "Patrimônio Cultural do Brasil".</w:t>
      </w:r>
      <w:r w:rsidR="00187558" w:rsidRPr="00041FF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187558" w:rsidRPr="0064296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(MPBA-2018)</w:t>
      </w:r>
    </w:p>
    <w:p w14:paraId="108F4459" w14:textId="6EF93614" w:rsidR="00F877BC" w:rsidRPr="00642960" w:rsidRDefault="00F877BC" w:rsidP="00F877B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</w:pPr>
      <w:r w:rsidRPr="00041FF7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 único</w:t>
      </w:r>
      <w:r w:rsidRPr="00041FF7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  Negada a revalidação, será mantido apenas o registro, como referência cultural de seu tempo</w:t>
      </w:r>
      <w:r w:rsidRPr="00642960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>.</w:t>
      </w:r>
      <w:r w:rsidR="00187558" w:rsidRPr="00642960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 </w:t>
      </w:r>
      <w:r w:rsidR="00187558" w:rsidRPr="00642960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(MPBA-2018)</w:t>
      </w:r>
    </w:p>
    <w:p w14:paraId="633DC2C0" w14:textId="77777777" w:rsidR="00F877BC" w:rsidRPr="00862E79" w:rsidRDefault="00F877BC" w:rsidP="00F877B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 8</w:t>
      </w:r>
      <w:proofErr w:type="gramStart"/>
      <w:r w:rsidRPr="00862E7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Fica</w:t>
      </w:r>
      <w:proofErr w:type="gramEnd"/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instituído, no âmbito do Ministério da Cultura, o "Programa Nacional do Patrimônio Imaterial", visando à implementação de política específica de inventário, referenciamento e valorização desse patrimônio.</w:t>
      </w:r>
    </w:p>
    <w:p w14:paraId="53653756" w14:textId="77777777" w:rsidR="00F877BC" w:rsidRPr="00862E79" w:rsidRDefault="00F877BC" w:rsidP="00F877B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 único.  O Ministério da Cultura estabelecerá, no prazo de noventa dias, as bases para o desenvolvimento do Programa de que trata este artigo.</w:t>
      </w:r>
    </w:p>
    <w:p w14:paraId="6D08B42F" w14:textId="77777777" w:rsidR="00F877BC" w:rsidRPr="00862E79" w:rsidRDefault="00F877BC" w:rsidP="00F877B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 9</w:t>
      </w:r>
      <w:proofErr w:type="gramStart"/>
      <w:r w:rsidRPr="00862E7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Este</w:t>
      </w:r>
      <w:proofErr w:type="gramEnd"/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Decreto entra em vigor na data de sua publicação.</w:t>
      </w:r>
    </w:p>
    <w:p w14:paraId="01F55608" w14:textId="77777777" w:rsidR="00F877BC" w:rsidRPr="00862E79" w:rsidRDefault="00F877BC" w:rsidP="00F877B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4 de agosto de 2000; 179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Independência e 112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República.</w:t>
      </w:r>
    </w:p>
    <w:p w14:paraId="3BF21433" w14:textId="77777777" w:rsidR="00F877BC" w:rsidRPr="00862E79" w:rsidRDefault="00F877BC" w:rsidP="00F877BC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FERNANDO HENRIQUE CARDOSO</w:t>
      </w:r>
      <w:r w:rsidRPr="00862E7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862E7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Francisco Weffort</w:t>
      </w:r>
    </w:p>
    <w:p w14:paraId="22336510" w14:textId="798F1120" w:rsidR="00B858CC" w:rsidRPr="00862E79" w:rsidRDefault="00F877BC" w:rsidP="00F877BC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62E79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D.O. de 7.8.2000</w:t>
      </w:r>
    </w:p>
    <w:sectPr w:rsidR="00B858CC" w:rsidRPr="00862E79" w:rsidSect="00041FF7">
      <w:pgSz w:w="11906" w:h="16838"/>
      <w:pgMar w:top="993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8CC"/>
    <w:rsid w:val="000404B2"/>
    <w:rsid w:val="00041FF7"/>
    <w:rsid w:val="00187558"/>
    <w:rsid w:val="001F5F00"/>
    <w:rsid w:val="00203986"/>
    <w:rsid w:val="00247952"/>
    <w:rsid w:val="00290943"/>
    <w:rsid w:val="00302462"/>
    <w:rsid w:val="00352921"/>
    <w:rsid w:val="00424CAE"/>
    <w:rsid w:val="00481724"/>
    <w:rsid w:val="00501C68"/>
    <w:rsid w:val="005E1714"/>
    <w:rsid w:val="00642960"/>
    <w:rsid w:val="006D4464"/>
    <w:rsid w:val="006F3969"/>
    <w:rsid w:val="00785411"/>
    <w:rsid w:val="00862E79"/>
    <w:rsid w:val="00935577"/>
    <w:rsid w:val="00983910"/>
    <w:rsid w:val="00A54512"/>
    <w:rsid w:val="00B8119C"/>
    <w:rsid w:val="00B858CC"/>
    <w:rsid w:val="00F8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281EB"/>
  <w15:chartTrackingRefBased/>
  <w15:docId w15:val="{7A9C569E-C289-46F1-BB44-244631F08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F39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66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egislacao.planalto.gov.br/legisla/legislacao.nsf/Viw_Identificacao/DEC%203.551-2000?OpenDocumen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1131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14</cp:revision>
  <dcterms:created xsi:type="dcterms:W3CDTF">2019-11-19T14:19:00Z</dcterms:created>
  <dcterms:modified xsi:type="dcterms:W3CDTF">2024-07-11T17:54:00Z</dcterms:modified>
</cp:coreProperties>
</file>