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F7B0"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b/>
          <w:bCs/>
          <w:color w:val="000080"/>
          <w:sz w:val="19"/>
          <w:szCs w:val="19"/>
          <w:lang w:eastAsia="pt-BR"/>
        </w:rPr>
        <w:fldChar w:fldCharType="begin"/>
      </w:r>
      <w:r w:rsidRPr="004C490B">
        <w:rPr>
          <w:rFonts w:ascii="Book Antiqua" w:eastAsia="Times New Roman" w:hAnsi="Book Antiqua" w:cs="Arial"/>
          <w:b/>
          <w:bCs/>
          <w:color w:val="000080"/>
          <w:sz w:val="19"/>
          <w:szCs w:val="19"/>
          <w:lang w:eastAsia="pt-BR"/>
        </w:rPr>
        <w:instrText xml:space="preserve"> HYPERLINK "http://legislacao.planalto.gov.br/legisla/legislacao.nsf/Viw_Identificacao/DEC%203.100-1999?OpenDocument" </w:instrText>
      </w:r>
      <w:r w:rsidRPr="004C490B">
        <w:rPr>
          <w:rFonts w:ascii="Book Antiqua" w:eastAsia="Times New Roman" w:hAnsi="Book Antiqua" w:cs="Arial"/>
          <w:b/>
          <w:bCs/>
          <w:color w:val="000080"/>
          <w:sz w:val="19"/>
          <w:szCs w:val="19"/>
          <w:lang w:eastAsia="pt-BR"/>
        </w:rPr>
        <w:fldChar w:fldCharType="separate"/>
      </w:r>
      <w:r w:rsidRPr="004C490B">
        <w:rPr>
          <w:rFonts w:ascii="Book Antiqua" w:eastAsia="Times New Roman" w:hAnsi="Book Antiqua" w:cs="Arial"/>
          <w:b/>
          <w:bCs/>
          <w:color w:val="000080"/>
          <w:sz w:val="19"/>
          <w:szCs w:val="19"/>
          <w:u w:val="single"/>
          <w:lang w:eastAsia="pt-BR"/>
        </w:rPr>
        <w:t>DECRETO N</w:t>
      </w:r>
      <w:r w:rsidRPr="004C490B">
        <w:rPr>
          <w:rFonts w:ascii="Book Antiqua" w:eastAsia="Times New Roman" w:hAnsi="Book Antiqua" w:cs="Arial"/>
          <w:b/>
          <w:bCs/>
          <w:color w:val="000080"/>
          <w:sz w:val="19"/>
          <w:szCs w:val="19"/>
          <w:u w:val="single"/>
          <w:vertAlign w:val="superscript"/>
          <w:lang w:eastAsia="pt-BR"/>
        </w:rPr>
        <w:t>o</w:t>
      </w:r>
      <w:r w:rsidRPr="004C490B">
        <w:rPr>
          <w:rFonts w:ascii="Book Antiqua" w:eastAsia="Times New Roman" w:hAnsi="Book Antiqua" w:cs="Arial"/>
          <w:b/>
          <w:bCs/>
          <w:color w:val="000080"/>
          <w:sz w:val="19"/>
          <w:szCs w:val="19"/>
          <w:u w:val="single"/>
          <w:lang w:eastAsia="pt-BR"/>
        </w:rPr>
        <w:t xml:space="preserve"> 3.100, DE 30 DE JUNHO DE 1999.</w:t>
      </w:r>
      <w:r w:rsidRPr="004C490B">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E2DA7" w:rsidRPr="004C490B" w14:paraId="294D0788" w14:textId="77777777" w:rsidTr="004C490B">
        <w:trPr>
          <w:trHeight w:val="690"/>
          <w:tblCellSpacing w:w="0" w:type="dxa"/>
        </w:trPr>
        <w:tc>
          <w:tcPr>
            <w:tcW w:w="1251" w:type="pct"/>
            <w:vAlign w:val="center"/>
            <w:hideMark/>
          </w:tcPr>
          <w:p w14:paraId="4CA3F7EC" w14:textId="77777777" w:rsidR="009E2DA7" w:rsidRPr="004C490B" w:rsidRDefault="009E2DA7" w:rsidP="009E2DA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496B028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8"/>
                <w:szCs w:val="18"/>
                <w:lang w:eastAsia="pt-BR"/>
              </w:rPr>
            </w:pPr>
            <w:r w:rsidRPr="004C490B">
              <w:rPr>
                <w:rFonts w:ascii="Book Antiqua" w:eastAsia="Times New Roman" w:hAnsi="Book Antiqua" w:cs="Arial"/>
                <w:color w:val="800000"/>
                <w:sz w:val="18"/>
                <w:szCs w:val="18"/>
                <w:lang w:eastAsia="pt-BR"/>
              </w:rPr>
              <w:t>Regulamenta a Lei n</w:t>
            </w:r>
            <w:r w:rsidRPr="004C490B">
              <w:rPr>
                <w:rFonts w:ascii="Book Antiqua" w:eastAsia="Times New Roman" w:hAnsi="Book Antiqua" w:cs="Arial"/>
                <w:color w:val="800000"/>
                <w:sz w:val="18"/>
                <w:szCs w:val="18"/>
                <w:u w:val="single"/>
                <w:vertAlign w:val="superscript"/>
                <w:lang w:eastAsia="pt-BR"/>
              </w:rPr>
              <w:t>o</w:t>
            </w:r>
            <w:r w:rsidRPr="004C490B">
              <w:rPr>
                <w:rFonts w:ascii="Book Antiqua" w:eastAsia="Times New Roman" w:hAnsi="Book Antiqua" w:cs="Arial"/>
                <w:color w:val="800000"/>
                <w:sz w:val="18"/>
                <w:szCs w:val="18"/>
                <w:lang w:eastAsia="pt-BR"/>
              </w:rPr>
              <w:t xml:space="preserve"> 9.790, de 23 de março de 1999, que dispõe sobre a qualificação de pessoas jurídicas de direito privado, sem fins lucrativos, como Organizações da Sociedade Civil de Interesse Público, institui e disciplina o Termo de Parceria, e dá outras providências</w:t>
            </w:r>
          </w:p>
        </w:tc>
      </w:tr>
    </w:tbl>
    <w:p w14:paraId="0B26A402"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b/>
          <w:bCs/>
          <w:sz w:val="19"/>
          <w:szCs w:val="19"/>
          <w:lang w:eastAsia="pt-BR"/>
        </w:rPr>
        <w:t>        O</w:t>
      </w:r>
      <w:r w:rsidRPr="004C490B">
        <w:rPr>
          <w:rFonts w:ascii="Book Antiqua" w:eastAsia="Times New Roman" w:hAnsi="Book Antiqua" w:cs="Arial"/>
          <w:sz w:val="19"/>
          <w:szCs w:val="19"/>
          <w:lang w:eastAsia="pt-BR"/>
        </w:rPr>
        <w:t xml:space="preserve"> </w:t>
      </w:r>
      <w:r w:rsidRPr="004C490B">
        <w:rPr>
          <w:rFonts w:ascii="Book Antiqua" w:eastAsia="Times New Roman" w:hAnsi="Book Antiqua" w:cs="Arial"/>
          <w:b/>
          <w:bCs/>
          <w:sz w:val="19"/>
          <w:szCs w:val="19"/>
          <w:lang w:eastAsia="pt-BR"/>
        </w:rPr>
        <w:t>PRESIDENTE DA REPÚBLICA</w:t>
      </w:r>
      <w:r w:rsidRPr="004C490B">
        <w:rPr>
          <w:rFonts w:ascii="Book Antiqua" w:eastAsia="Times New Roman" w:hAnsi="Book Antiqua" w:cs="Arial"/>
          <w:sz w:val="19"/>
          <w:szCs w:val="19"/>
          <w:lang w:eastAsia="pt-BR"/>
        </w:rPr>
        <w:t>, no uso das atribuições que lhe confere o art. 84, incisos IV e VI, da Constituição,</w:t>
      </w:r>
    </w:p>
    <w:p w14:paraId="646E8BA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b/>
          <w:bCs/>
          <w:sz w:val="19"/>
          <w:szCs w:val="19"/>
          <w:lang w:eastAsia="pt-BR"/>
        </w:rPr>
        <w:t>        DECRETA:</w:t>
      </w:r>
    </w:p>
    <w:p w14:paraId="7FF0AF4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0" w:name="art1"/>
      <w:bookmarkEnd w:id="0"/>
      <w:r w:rsidRPr="004C490B">
        <w:rPr>
          <w:rFonts w:ascii="Book Antiqua" w:eastAsia="Times New Roman" w:hAnsi="Book Antiqua" w:cs="Arial"/>
          <w:sz w:val="19"/>
          <w:szCs w:val="19"/>
          <w:lang w:eastAsia="pt-BR"/>
        </w:rPr>
        <w:t>Art.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O pedido de qualificação como Organização da Sociedade Civil de Interesse Público será dirigido, pela pessoa jurídica de direito privado sem fins lucrativos que preencha os requisitos dos </w:t>
      </w:r>
      <w:hyperlink r:id="rId4" w:anchor="art1" w:history="1">
        <w:proofErr w:type="spellStart"/>
        <w:r w:rsidRPr="004C490B">
          <w:rPr>
            <w:rFonts w:ascii="Book Antiqua" w:eastAsia="Times New Roman" w:hAnsi="Book Antiqua" w:cs="Arial"/>
            <w:color w:val="0000FF"/>
            <w:sz w:val="19"/>
            <w:szCs w:val="19"/>
            <w:u w:val="single"/>
            <w:lang w:eastAsia="pt-BR"/>
          </w:rPr>
          <w:t>arts</w:t>
        </w:r>
        <w:proofErr w:type="spellEnd"/>
        <w:r w:rsidRPr="004C490B">
          <w:rPr>
            <w:rFonts w:ascii="Book Antiqua" w:eastAsia="Times New Roman" w:hAnsi="Book Antiqua" w:cs="Arial"/>
            <w:color w:val="0000FF"/>
            <w:sz w:val="19"/>
            <w:szCs w:val="19"/>
            <w:u w:val="single"/>
            <w:lang w:eastAsia="pt-BR"/>
          </w:rPr>
          <w:t>. 1</w:t>
        </w:r>
        <w:r w:rsidRPr="004C490B">
          <w:rPr>
            <w:rFonts w:ascii="Book Antiqua" w:eastAsia="Times New Roman" w:hAnsi="Book Antiqua" w:cs="Arial"/>
            <w:color w:val="0000FF"/>
            <w:sz w:val="19"/>
            <w:szCs w:val="19"/>
            <w:u w:val="single"/>
            <w:vertAlign w:val="superscript"/>
            <w:lang w:eastAsia="pt-BR"/>
          </w:rPr>
          <w:t>o</w:t>
        </w:r>
      </w:hyperlink>
      <w:r w:rsidRPr="004C490B">
        <w:rPr>
          <w:rFonts w:ascii="Book Antiqua" w:eastAsia="Times New Roman" w:hAnsi="Book Antiqua" w:cs="Arial"/>
          <w:sz w:val="19"/>
          <w:szCs w:val="19"/>
          <w:lang w:eastAsia="pt-BR"/>
        </w:rPr>
        <w:t xml:space="preserve">, </w:t>
      </w:r>
      <w:hyperlink r:id="rId5" w:anchor="art2" w:history="1">
        <w:r w:rsidRPr="004C490B">
          <w:rPr>
            <w:rFonts w:ascii="Book Antiqua" w:eastAsia="Times New Roman" w:hAnsi="Book Antiqua" w:cs="Arial"/>
            <w:color w:val="0000FF"/>
            <w:sz w:val="19"/>
            <w:szCs w:val="19"/>
            <w:u w:val="single"/>
            <w:lang w:eastAsia="pt-BR"/>
          </w:rPr>
          <w:t>2</w:t>
        </w:r>
        <w:r w:rsidRPr="004C490B">
          <w:rPr>
            <w:rFonts w:ascii="Book Antiqua" w:eastAsia="Times New Roman" w:hAnsi="Book Antiqua" w:cs="Arial"/>
            <w:color w:val="0000FF"/>
            <w:sz w:val="19"/>
            <w:szCs w:val="19"/>
            <w:u w:val="single"/>
            <w:vertAlign w:val="superscript"/>
            <w:lang w:eastAsia="pt-BR"/>
          </w:rPr>
          <w:t>o</w:t>
        </w:r>
      </w:hyperlink>
      <w:r w:rsidRPr="004C490B">
        <w:rPr>
          <w:rFonts w:ascii="Book Antiqua" w:eastAsia="Times New Roman" w:hAnsi="Book Antiqua" w:cs="Arial"/>
          <w:sz w:val="19"/>
          <w:szCs w:val="19"/>
          <w:lang w:eastAsia="pt-BR"/>
        </w:rPr>
        <w:t xml:space="preserve">, </w:t>
      </w:r>
      <w:hyperlink r:id="rId6" w:anchor="art3" w:history="1">
        <w:r w:rsidRPr="004C490B">
          <w:rPr>
            <w:rFonts w:ascii="Book Antiqua" w:eastAsia="Times New Roman" w:hAnsi="Book Antiqua" w:cs="Arial"/>
            <w:color w:val="0000FF"/>
            <w:sz w:val="19"/>
            <w:szCs w:val="19"/>
            <w:u w:val="single"/>
            <w:lang w:eastAsia="pt-BR"/>
          </w:rPr>
          <w:t>3</w:t>
        </w:r>
        <w:r w:rsidRPr="004C490B">
          <w:rPr>
            <w:rFonts w:ascii="Book Antiqua" w:eastAsia="Times New Roman" w:hAnsi="Book Antiqua" w:cs="Arial"/>
            <w:color w:val="0000FF"/>
            <w:sz w:val="19"/>
            <w:szCs w:val="19"/>
            <w:u w:val="single"/>
            <w:vertAlign w:val="superscript"/>
            <w:lang w:eastAsia="pt-BR"/>
          </w:rPr>
          <w:t>o</w:t>
        </w:r>
      </w:hyperlink>
      <w:r w:rsidRPr="004C490B">
        <w:rPr>
          <w:rFonts w:ascii="Book Antiqua" w:eastAsia="Times New Roman" w:hAnsi="Book Antiqua" w:cs="Arial"/>
          <w:sz w:val="19"/>
          <w:szCs w:val="19"/>
          <w:lang w:eastAsia="pt-BR"/>
        </w:rPr>
        <w:t xml:space="preserve"> e </w:t>
      </w:r>
      <w:hyperlink r:id="rId7" w:anchor="art4" w:history="1">
        <w:r w:rsidRPr="004C490B">
          <w:rPr>
            <w:rFonts w:ascii="Book Antiqua" w:eastAsia="Times New Roman" w:hAnsi="Book Antiqua" w:cs="Arial"/>
            <w:color w:val="0000FF"/>
            <w:sz w:val="19"/>
            <w:szCs w:val="19"/>
            <w:u w:val="single"/>
            <w:lang w:eastAsia="pt-BR"/>
          </w:rPr>
          <w:t>4</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23 de março de 1999</w:t>
        </w:r>
      </w:hyperlink>
      <w:r w:rsidRPr="004C490B">
        <w:rPr>
          <w:rFonts w:ascii="Book Antiqua" w:eastAsia="Times New Roman" w:hAnsi="Book Antiqua" w:cs="Arial"/>
          <w:sz w:val="19"/>
          <w:szCs w:val="19"/>
          <w:lang w:eastAsia="pt-BR"/>
        </w:rPr>
        <w:t>, ao Ministério da Justiça por meio do preenchimento de requerimento escrito e apresentação de cópia autenticada dos seguintes documentos:</w:t>
      </w:r>
    </w:p>
    <w:p w14:paraId="4F82262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1" w:name="art1i"/>
      <w:bookmarkEnd w:id="1"/>
      <w:r w:rsidRPr="004C490B">
        <w:rPr>
          <w:rFonts w:ascii="Book Antiqua" w:eastAsia="Times New Roman" w:hAnsi="Book Antiqua" w:cs="Arial"/>
          <w:sz w:val="19"/>
          <w:szCs w:val="19"/>
          <w:lang w:eastAsia="pt-BR"/>
        </w:rPr>
        <w:t>I - estatuto registrado em Cartório;</w:t>
      </w:r>
    </w:p>
    <w:p w14:paraId="4EFF099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 w:name="art1ii"/>
      <w:bookmarkEnd w:id="2"/>
      <w:r w:rsidRPr="004C490B">
        <w:rPr>
          <w:rFonts w:ascii="Book Antiqua" w:eastAsia="Times New Roman" w:hAnsi="Book Antiqua" w:cs="Arial"/>
          <w:sz w:val="19"/>
          <w:szCs w:val="19"/>
          <w:lang w:eastAsia="pt-BR"/>
        </w:rPr>
        <w:t>II - ata de eleição de sua atual diretoria;</w:t>
      </w:r>
    </w:p>
    <w:p w14:paraId="291F30F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 w:name="art1iii"/>
      <w:bookmarkEnd w:id="3"/>
      <w:r w:rsidRPr="004C490B">
        <w:rPr>
          <w:rFonts w:ascii="Book Antiqua" w:eastAsia="Times New Roman" w:hAnsi="Book Antiqua" w:cs="Arial"/>
          <w:sz w:val="19"/>
          <w:szCs w:val="19"/>
          <w:lang w:eastAsia="pt-BR"/>
        </w:rPr>
        <w:t>III - balanço patrimonial e demonstração do resultado do exercício;</w:t>
      </w:r>
    </w:p>
    <w:p w14:paraId="761C7FE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 w:name="art1iv."/>
      <w:bookmarkEnd w:id="4"/>
      <w:r w:rsidRPr="004C490B">
        <w:rPr>
          <w:rFonts w:ascii="Book Antiqua" w:eastAsia="Times New Roman" w:hAnsi="Book Antiqua" w:cs="Arial"/>
          <w:sz w:val="19"/>
          <w:szCs w:val="19"/>
          <w:lang w:eastAsia="pt-BR"/>
        </w:rPr>
        <w:t xml:space="preserve">IV - declaração de isenção do imposto de renda;          </w:t>
      </w:r>
      <w:hyperlink r:id="rId8"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25BDC72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 w:name="art1v."/>
      <w:bookmarkEnd w:id="5"/>
      <w:r w:rsidRPr="004C490B">
        <w:rPr>
          <w:rFonts w:ascii="Book Antiqua" w:eastAsia="Times New Roman" w:hAnsi="Book Antiqua" w:cs="Arial"/>
          <w:sz w:val="19"/>
          <w:szCs w:val="19"/>
          <w:lang w:eastAsia="pt-BR"/>
        </w:rPr>
        <w:t xml:space="preserve">V - inscrição no Cadastro Geral de Contribuintes/Cadastro Nacional da Pessoa Jurídica - CGC/CNPJ; e          </w:t>
      </w:r>
      <w:hyperlink r:id="rId9"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7C8E23E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6" w:name="art1v.0"/>
      <w:bookmarkEnd w:id="6"/>
      <w:r w:rsidRPr="004C490B">
        <w:rPr>
          <w:rFonts w:ascii="Book Antiqua" w:eastAsia="Times New Roman" w:hAnsi="Book Antiqua" w:cs="Arial"/>
          <w:color w:val="000000"/>
          <w:sz w:val="19"/>
          <w:szCs w:val="19"/>
          <w:lang w:eastAsia="pt-BR"/>
        </w:rPr>
        <w:t>VI - declaração de estar em regular funcionamento há, no mínimo, três anos, de acordo com as finalidades estatutárias.</w:t>
      </w:r>
      <w:r w:rsidRPr="004C490B">
        <w:rPr>
          <w:rFonts w:ascii="Book Antiqua" w:eastAsia="Times New Roman" w:hAnsi="Book Antiqua" w:cs="Arial"/>
          <w:sz w:val="19"/>
          <w:szCs w:val="19"/>
          <w:lang w:eastAsia="pt-BR"/>
        </w:rPr>
        <w:t xml:space="preserve">          </w:t>
      </w:r>
      <w:hyperlink r:id="rId10"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7403E44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7" w:name="art2"/>
      <w:bookmarkEnd w:id="7"/>
      <w:r w:rsidRPr="004C490B">
        <w:rPr>
          <w:rFonts w:ascii="Book Antiqua" w:eastAsia="Times New Roman" w:hAnsi="Book Antiqua" w:cs="Arial"/>
          <w:sz w:val="19"/>
          <w:szCs w:val="19"/>
          <w:lang w:eastAsia="pt-BR"/>
        </w:rPr>
        <w:t>Art.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O responsável pela outorga da qualificação deverá verificar a adequação dos documentos citados no artigo anterior com o disposto nos </w:t>
      </w:r>
      <w:hyperlink r:id="rId11" w:anchor="art2" w:history="1">
        <w:proofErr w:type="spellStart"/>
        <w:r w:rsidRPr="004C490B">
          <w:rPr>
            <w:rFonts w:ascii="Book Antiqua" w:eastAsia="Times New Roman" w:hAnsi="Book Antiqua" w:cs="Arial"/>
            <w:color w:val="0000FF"/>
            <w:sz w:val="19"/>
            <w:szCs w:val="19"/>
            <w:u w:val="single"/>
            <w:lang w:eastAsia="pt-BR"/>
          </w:rPr>
          <w:t>arts</w:t>
        </w:r>
        <w:proofErr w:type="spellEnd"/>
        <w:r w:rsidRPr="004C490B">
          <w:rPr>
            <w:rFonts w:ascii="Book Antiqua" w:eastAsia="Times New Roman" w:hAnsi="Book Antiqua" w:cs="Arial"/>
            <w:color w:val="0000FF"/>
            <w:sz w:val="19"/>
            <w:szCs w:val="19"/>
            <w:u w:val="single"/>
            <w:lang w:eastAsia="pt-BR"/>
          </w:rPr>
          <w:t>. 2</w:t>
        </w:r>
        <w:r w:rsidRPr="004C490B">
          <w:rPr>
            <w:rFonts w:ascii="Book Antiqua" w:eastAsia="Times New Roman" w:hAnsi="Book Antiqua" w:cs="Arial"/>
            <w:color w:val="0000FF"/>
            <w:sz w:val="19"/>
            <w:szCs w:val="19"/>
            <w:u w:val="single"/>
            <w:vertAlign w:val="superscript"/>
            <w:lang w:eastAsia="pt-BR"/>
          </w:rPr>
          <w:t>o</w:t>
        </w:r>
      </w:hyperlink>
      <w:r w:rsidRPr="004C490B">
        <w:rPr>
          <w:rFonts w:ascii="Book Antiqua" w:eastAsia="Times New Roman" w:hAnsi="Book Antiqua" w:cs="Arial"/>
          <w:sz w:val="19"/>
          <w:szCs w:val="19"/>
          <w:lang w:eastAsia="pt-BR"/>
        </w:rPr>
        <w:t xml:space="preserve">, </w:t>
      </w:r>
      <w:hyperlink r:id="rId12" w:anchor="art3" w:history="1">
        <w:r w:rsidRPr="004C490B">
          <w:rPr>
            <w:rFonts w:ascii="Book Antiqua" w:eastAsia="Times New Roman" w:hAnsi="Book Antiqua" w:cs="Arial"/>
            <w:color w:val="0000FF"/>
            <w:sz w:val="19"/>
            <w:szCs w:val="19"/>
            <w:u w:val="single"/>
            <w:lang w:eastAsia="pt-BR"/>
          </w:rPr>
          <w:t>3</w:t>
        </w:r>
        <w:r w:rsidRPr="004C490B">
          <w:rPr>
            <w:rFonts w:ascii="Book Antiqua" w:eastAsia="Times New Roman" w:hAnsi="Book Antiqua" w:cs="Arial"/>
            <w:color w:val="0000FF"/>
            <w:sz w:val="19"/>
            <w:szCs w:val="19"/>
            <w:u w:val="single"/>
            <w:vertAlign w:val="superscript"/>
            <w:lang w:eastAsia="pt-BR"/>
          </w:rPr>
          <w:t>o</w:t>
        </w:r>
      </w:hyperlink>
      <w:r w:rsidRPr="004C490B">
        <w:rPr>
          <w:rFonts w:ascii="Book Antiqua" w:eastAsia="Times New Roman" w:hAnsi="Book Antiqua" w:cs="Arial"/>
          <w:sz w:val="19"/>
          <w:szCs w:val="19"/>
          <w:lang w:eastAsia="pt-BR"/>
        </w:rPr>
        <w:t xml:space="preserve"> e </w:t>
      </w:r>
      <w:hyperlink r:id="rId13" w:anchor="art4" w:history="1">
        <w:r w:rsidRPr="004C490B">
          <w:rPr>
            <w:rFonts w:ascii="Book Antiqua" w:eastAsia="Times New Roman" w:hAnsi="Book Antiqua" w:cs="Arial"/>
            <w:color w:val="0000FF"/>
            <w:sz w:val="19"/>
            <w:szCs w:val="19"/>
            <w:u w:val="single"/>
            <w:lang w:eastAsia="pt-BR"/>
          </w:rPr>
          <w:t>4</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devendo observar:</w:t>
      </w:r>
    </w:p>
    <w:p w14:paraId="54595AC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se a entidade tem finalidade pertencente à lista do art.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daquela Lei;</w:t>
      </w:r>
    </w:p>
    <w:p w14:paraId="02FC35D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se a entidade está excluída da qualificação de acordo com o art.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daquela Lei;</w:t>
      </w:r>
    </w:p>
    <w:p w14:paraId="20A9959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III - se o estatuto obedece aos requisitos do art. 4</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daquela Lei;</w:t>
      </w:r>
    </w:p>
    <w:p w14:paraId="24DD066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IV - na ata de eleição da diretoria, se é a autoridade competente que está solicitando a qualificação;</w:t>
      </w:r>
    </w:p>
    <w:p w14:paraId="4E4B2C2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 - se foi apresentado o balanço patrimonial e a demonstração do resultado do exercício;</w:t>
      </w:r>
    </w:p>
    <w:p w14:paraId="34EAB23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 - se a entidade apresentou a declaração de isenção do imposto de renda à Secretaria da Receita Federal; e</w:t>
      </w:r>
    </w:p>
    <w:p w14:paraId="2AC47340"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VII - se foi apresentado o CGC/CNPJ.</w:t>
      </w:r>
    </w:p>
    <w:p w14:paraId="4D8634B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8" w:name="art3"/>
      <w:bookmarkEnd w:id="8"/>
      <w:r w:rsidRPr="004C490B">
        <w:rPr>
          <w:rFonts w:ascii="Book Antiqua" w:eastAsia="Times New Roman" w:hAnsi="Book Antiqua" w:cs="Arial"/>
          <w:sz w:val="19"/>
          <w:szCs w:val="19"/>
          <w:lang w:eastAsia="pt-BR"/>
        </w:rPr>
        <w:t>Art.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Ministério da Justiça, após o recebimento do requerimento, terá o prazo de trinta dias para deferir ou não o pedido de qualificação, ato que será publicado no Diário Oficial da União no prazo máximo de quinze dias da decisão.</w:t>
      </w:r>
    </w:p>
    <w:p w14:paraId="30A141D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No caso de deferimento, o Ministério da Justiça emitirá, no prazo de quinze dias da decisão, o certificado da requerente como Organização da Sociedade Civil de Interesse Público.</w:t>
      </w:r>
    </w:p>
    <w:p w14:paraId="3567F4D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Deverão constar da publicação do indeferimento as razões pelas quais foi denegado o pedido.</w:t>
      </w:r>
    </w:p>
    <w:p w14:paraId="702932E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        §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pessoa jurídica sem fins lucrativos que tiver seu pedido de qualificação indeferido poderá reapresentá-lo a     qualquer tempo.</w:t>
      </w:r>
    </w:p>
    <w:p w14:paraId="77937ED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9" w:name="art4"/>
      <w:bookmarkEnd w:id="9"/>
      <w:r w:rsidRPr="004C490B">
        <w:rPr>
          <w:rFonts w:ascii="Book Antiqua" w:eastAsia="Times New Roman" w:hAnsi="Book Antiqua" w:cs="Arial"/>
          <w:sz w:val="19"/>
          <w:szCs w:val="19"/>
          <w:lang w:eastAsia="pt-BR"/>
        </w:rPr>
        <w:t>Art. 4</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Qualquer cidadão, vedado o anonimato e respeitadas as prerrogativas do Ministério Público, desde que amparado por evidências de erro ou fraude, é parte legítima para requerer, judicial ou administrativamente, a perda da qualificação como Organização da Sociedade Civil de Interesse Público.</w:t>
      </w:r>
    </w:p>
    <w:p w14:paraId="707703A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Parágrafo único.  A perda da qualificação dar-se-á mediante decisão proferida em processo administrativo, instaurado no Ministério da Justiça, de ofício ou a pedido do interessado, ou judicial, de iniciativa popular ou do Ministério Público, nos quais serão assegurados a ampla defesa e o contraditório.</w:t>
      </w:r>
    </w:p>
    <w:p w14:paraId="20D42B5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10" w:name="art5"/>
      <w:bookmarkEnd w:id="10"/>
      <w:r w:rsidRPr="004C490B">
        <w:rPr>
          <w:rFonts w:ascii="Book Antiqua" w:eastAsia="Times New Roman" w:hAnsi="Book Antiqua" w:cs="Arial"/>
          <w:sz w:val="19"/>
          <w:szCs w:val="19"/>
          <w:lang w:eastAsia="pt-BR"/>
        </w:rPr>
        <w:t>Art. 5</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Qualquer alteração da finalidade ou do regime de funcionamento da organização, que implique mudança das condições que instruíram sua qualificação, deverá ser comunicada ao Ministério da Justiça, acompanhada de justificativa, sob pena de cancelamento da qualificação.</w:t>
      </w:r>
    </w:p>
    <w:p w14:paraId="06902E7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11" w:name="art6"/>
      <w:bookmarkEnd w:id="11"/>
      <w:r w:rsidRPr="004C490B">
        <w:rPr>
          <w:rFonts w:ascii="Book Antiqua" w:eastAsia="Times New Roman" w:hAnsi="Book Antiqua" w:cs="Arial"/>
          <w:sz w:val="19"/>
          <w:szCs w:val="19"/>
          <w:lang w:eastAsia="pt-BR"/>
        </w:rPr>
        <w:t>Art. 6</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Para fins do </w:t>
      </w:r>
      <w:hyperlink r:id="rId14" w:anchor="art3" w:history="1">
        <w:r w:rsidRPr="004C490B">
          <w:rPr>
            <w:rFonts w:ascii="Book Antiqua" w:eastAsia="Times New Roman" w:hAnsi="Book Antiqua" w:cs="Arial"/>
            <w:color w:val="0000FF"/>
            <w:sz w:val="19"/>
            <w:szCs w:val="19"/>
            <w:u w:val="single"/>
            <w:lang w:eastAsia="pt-BR"/>
          </w:rPr>
          <w:t>art. 3</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entende-se:</w:t>
      </w:r>
    </w:p>
    <w:p w14:paraId="6453F82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como Assistência Social, o desenvolvimento das atividades previstas no art.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da Lei Orgânica da Assistência Social;</w:t>
      </w:r>
    </w:p>
    <w:p w14:paraId="0463D75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por promoção gratuita da saúde e educação, a prestação destes serviços realizada pela Organização da Sociedade Civil de Interesse Público mediante financiamento com seus próprios recursos.</w:t>
      </w:r>
    </w:p>
    <w:p w14:paraId="05492962"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Não são considerados recursos próprios aqueles gerados pela cobrança de serviços de qualquer pessoa física ou jurídica, ou obtidos em virtude de repasse ou arrecadação compulsória.</w:t>
      </w:r>
    </w:p>
    <w:p w14:paraId="62C542F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condicionamento da prestação de serviço ao recebimento de doação, contrapartida ou equivalente não pode ser considerado como promoção gratuita do serviço.</w:t>
      </w:r>
    </w:p>
    <w:p w14:paraId="44A781B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12" w:name="art7"/>
      <w:bookmarkEnd w:id="12"/>
      <w:r w:rsidRPr="004C490B">
        <w:rPr>
          <w:rFonts w:ascii="Book Antiqua" w:eastAsia="Times New Roman" w:hAnsi="Book Antiqua" w:cs="Arial"/>
          <w:sz w:val="19"/>
          <w:szCs w:val="19"/>
          <w:lang w:eastAsia="pt-BR"/>
        </w:rPr>
        <w:t>Art. 7</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Entende-se como benefícios ou vantagens pessoais, nos termos do </w:t>
      </w:r>
      <w:hyperlink r:id="rId15" w:anchor="art4ii" w:history="1">
        <w:r w:rsidRPr="004C490B">
          <w:rPr>
            <w:rFonts w:ascii="Book Antiqua" w:eastAsia="Times New Roman" w:hAnsi="Book Antiqua" w:cs="Arial"/>
            <w:color w:val="0000FF"/>
            <w:sz w:val="19"/>
            <w:szCs w:val="19"/>
            <w:u w:val="single"/>
            <w:lang w:eastAsia="pt-BR"/>
          </w:rPr>
          <w:t>inciso II do art. 4</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os obtidos:</w:t>
      </w:r>
    </w:p>
    <w:p w14:paraId="6928C802"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pelos dirigentes da entidade e seus cônjuges, companheiros e parentes colaterais ou afins até o terceiro grau;</w:t>
      </w:r>
    </w:p>
    <w:p w14:paraId="5C8DF63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pelas pessoas jurídicas das quais os mencionados acima sejam controladores ou detenham mais de dez por cento das participações societárias.</w:t>
      </w:r>
    </w:p>
    <w:p w14:paraId="4D2AFDE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13" w:name="art8"/>
      <w:bookmarkEnd w:id="13"/>
      <w:r w:rsidRPr="004C490B">
        <w:rPr>
          <w:rFonts w:ascii="Book Antiqua" w:eastAsia="Times New Roman" w:hAnsi="Book Antiqua" w:cs="Arial"/>
          <w:sz w:val="19"/>
          <w:szCs w:val="19"/>
          <w:lang w:eastAsia="pt-BR"/>
        </w:rPr>
        <w:t>Art. 8</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Será firmado entre o Poder Público e as entidades qualificadas como Organizações da Sociedade Civil de Interesse Público, Termo de Parceria destinado à formação de vínculo de cooperação entre as partes, para o fomento e a execução das atividades de interesse público previstas no </w:t>
      </w:r>
      <w:hyperlink r:id="rId16" w:anchor="art3" w:history="1">
        <w:r w:rsidRPr="004C490B">
          <w:rPr>
            <w:rFonts w:ascii="Book Antiqua" w:eastAsia="Times New Roman" w:hAnsi="Book Antiqua" w:cs="Arial"/>
            <w:color w:val="0000FF"/>
            <w:sz w:val="19"/>
            <w:szCs w:val="19"/>
            <w:u w:val="single"/>
            <w:lang w:eastAsia="pt-BR"/>
          </w:rPr>
          <w:t>art. 3</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w:t>
      </w:r>
    </w:p>
    <w:p w14:paraId="055C99E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Parágrafo único.  O Órgão estatal firmará o Termo de Parceria mediante modelo padrão próprio, do qual constarão os direitos, as responsabilidades e as obrigações das partes e as cláusulas essenciais descritas no </w:t>
      </w:r>
      <w:hyperlink r:id="rId17" w:anchor="art10§2" w:history="1">
        <w:r w:rsidRPr="004C490B">
          <w:rPr>
            <w:rFonts w:ascii="Book Antiqua" w:eastAsia="Times New Roman" w:hAnsi="Book Antiqua" w:cs="Arial"/>
            <w:color w:val="0000FF"/>
            <w:sz w:val="19"/>
            <w:szCs w:val="19"/>
            <w:u w:val="single"/>
            <w:lang w:eastAsia="pt-BR"/>
          </w:rPr>
          <w:t>art. 10, § 2</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w:t>
      </w:r>
    </w:p>
    <w:p w14:paraId="23335447" w14:textId="77777777" w:rsidR="009E2DA7" w:rsidRPr="004C490B" w:rsidRDefault="009E2DA7" w:rsidP="009E2DA7">
      <w:pPr>
        <w:spacing w:before="300" w:after="300" w:line="240" w:lineRule="auto"/>
        <w:ind w:firstLine="570"/>
        <w:jc w:val="both"/>
        <w:rPr>
          <w:rFonts w:ascii="Book Antiqua" w:eastAsia="Times New Roman" w:hAnsi="Book Antiqua" w:cs="Times New Roman"/>
          <w:sz w:val="19"/>
          <w:szCs w:val="19"/>
          <w:lang w:eastAsia="pt-BR"/>
        </w:rPr>
      </w:pPr>
      <w:bookmarkStart w:id="14" w:name="art9"/>
      <w:bookmarkEnd w:id="14"/>
      <w:r w:rsidRPr="004C490B">
        <w:rPr>
          <w:rFonts w:ascii="Book Antiqua" w:eastAsia="Times New Roman" w:hAnsi="Book Antiqua" w:cs="Arial"/>
          <w:color w:val="000000"/>
          <w:sz w:val="19"/>
          <w:szCs w:val="19"/>
          <w:shd w:val="clear" w:color="auto" w:fill="FFFFFF"/>
          <w:lang w:eastAsia="pt-BR"/>
        </w:rPr>
        <w:t>Art. 9</w:t>
      </w:r>
      <w:r w:rsidRPr="004C490B">
        <w:rPr>
          <w:rFonts w:ascii="Book Antiqua" w:eastAsia="Times New Roman" w:hAnsi="Book Antiqua" w:cs="Arial"/>
          <w:color w:val="000000"/>
          <w:sz w:val="19"/>
          <w:szCs w:val="19"/>
          <w:u w:val="single"/>
          <w:shd w:val="clear" w:color="auto" w:fill="FFFFFF"/>
          <w:vertAlign w:val="superscript"/>
          <w:lang w:eastAsia="pt-BR"/>
        </w:rPr>
        <w:t>o</w:t>
      </w:r>
      <w:r w:rsidRPr="004C490B">
        <w:rPr>
          <w:rFonts w:ascii="Book Antiqua" w:eastAsia="Times New Roman" w:hAnsi="Book Antiqua" w:cs="Arial"/>
          <w:color w:val="000000"/>
          <w:sz w:val="19"/>
          <w:szCs w:val="19"/>
          <w:shd w:val="clear" w:color="auto" w:fill="FFFFFF"/>
          <w:lang w:eastAsia="pt-BR"/>
        </w:rPr>
        <w:t xml:space="preserve">  O órgão estatal responsável pela celebração do Termo de Parceria verificará previamente:         </w:t>
      </w:r>
      <w:hyperlink r:id="rId18" w:anchor="art3" w:history="1">
        <w:r w:rsidRPr="004C490B">
          <w:rPr>
            <w:rFonts w:ascii="Book Antiqua" w:eastAsia="Times New Roman" w:hAnsi="Book Antiqua" w:cs="Arial"/>
            <w:color w:val="0000FF"/>
            <w:sz w:val="19"/>
            <w:szCs w:val="19"/>
            <w:u w:val="single"/>
            <w:lang w:eastAsia="pt-BR"/>
          </w:rPr>
          <w:t>(Redação dada pelo Decreto nº 7.568, de 2011)</w:t>
        </w:r>
      </w:hyperlink>
    </w:p>
    <w:p w14:paraId="20B8161E"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15" w:name="art9i"/>
      <w:bookmarkStart w:id="16" w:name="art9i."/>
      <w:bookmarkEnd w:id="15"/>
      <w:bookmarkEnd w:id="16"/>
      <w:r w:rsidRPr="004C490B">
        <w:rPr>
          <w:rFonts w:ascii="Book Antiqua" w:eastAsia="Times New Roman" w:hAnsi="Book Antiqua" w:cs="Arial"/>
          <w:color w:val="000000"/>
          <w:sz w:val="19"/>
          <w:szCs w:val="19"/>
          <w:lang w:eastAsia="pt-BR"/>
        </w:rPr>
        <w:t xml:space="preserve">I - a validade do certificado de qualificação expedida pelo Ministério da Justiça, na forma do regulamento;           </w:t>
      </w:r>
      <w:hyperlink r:id="rId19"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513532A0"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17" w:name="art9ii"/>
      <w:bookmarkEnd w:id="17"/>
      <w:r w:rsidRPr="004C490B">
        <w:rPr>
          <w:rFonts w:ascii="Book Antiqua" w:eastAsia="Times New Roman" w:hAnsi="Book Antiqua" w:cs="Arial"/>
          <w:color w:val="000000"/>
          <w:sz w:val="19"/>
          <w:szCs w:val="19"/>
          <w:shd w:val="clear" w:color="auto" w:fill="FFFFFF"/>
          <w:lang w:eastAsia="pt-BR"/>
        </w:rPr>
        <w:t>II - o regular funcionamento d</w:t>
      </w:r>
      <w:r w:rsidRPr="004C490B">
        <w:rPr>
          <w:rFonts w:ascii="Book Antiqua" w:eastAsia="Times New Roman" w:hAnsi="Book Antiqua" w:cs="Arial"/>
          <w:color w:val="000000"/>
          <w:sz w:val="19"/>
          <w:szCs w:val="19"/>
          <w:lang w:eastAsia="pt-BR"/>
        </w:rPr>
        <w:t xml:space="preserve">a </w:t>
      </w:r>
      <w:r w:rsidRPr="004C490B">
        <w:rPr>
          <w:rFonts w:ascii="Book Antiqua" w:eastAsia="Times New Roman" w:hAnsi="Book Antiqua" w:cs="Arial"/>
          <w:color w:val="000000"/>
          <w:sz w:val="19"/>
          <w:szCs w:val="19"/>
          <w:shd w:val="clear" w:color="auto" w:fill="FFFFFF"/>
          <w:lang w:eastAsia="pt-BR"/>
        </w:rPr>
        <w:t>Organização da Sociedade Civil de Interesse Público</w:t>
      </w:r>
      <w:r w:rsidRPr="004C490B">
        <w:rPr>
          <w:rFonts w:ascii="Book Antiqua" w:eastAsia="Times New Roman" w:hAnsi="Book Antiqua" w:cs="Arial"/>
          <w:color w:val="000000"/>
          <w:sz w:val="19"/>
          <w:szCs w:val="19"/>
          <w:lang w:eastAsia="pt-BR"/>
        </w:rPr>
        <w:t xml:space="preserve">; e         </w:t>
      </w:r>
      <w:hyperlink r:id="rId20"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00E3F7AD"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18" w:name="art9iii"/>
      <w:bookmarkEnd w:id="18"/>
      <w:r w:rsidRPr="004C490B">
        <w:rPr>
          <w:rFonts w:ascii="Book Antiqua" w:eastAsia="Times New Roman" w:hAnsi="Book Antiqua" w:cs="Arial"/>
          <w:color w:val="000000"/>
          <w:sz w:val="19"/>
          <w:szCs w:val="19"/>
          <w:lang w:eastAsia="pt-BR"/>
        </w:rPr>
        <w:lastRenderedPageBreak/>
        <w:t xml:space="preserve">III - o exercício pela </w:t>
      </w:r>
      <w:r w:rsidRPr="004C490B">
        <w:rPr>
          <w:rFonts w:ascii="Book Antiqua" w:eastAsia="Times New Roman" w:hAnsi="Book Antiqua" w:cs="Arial"/>
          <w:color w:val="000000"/>
          <w:sz w:val="19"/>
          <w:szCs w:val="19"/>
          <w:shd w:val="clear" w:color="auto" w:fill="FFFFFF"/>
          <w:lang w:eastAsia="pt-BR"/>
        </w:rPr>
        <w:t>Organização da Sociedade Civil de Interesse Público</w:t>
      </w:r>
      <w:r w:rsidRPr="004C490B">
        <w:rPr>
          <w:rFonts w:ascii="Book Antiqua" w:eastAsia="Times New Roman" w:hAnsi="Book Antiqua" w:cs="Arial"/>
          <w:color w:val="000000"/>
          <w:sz w:val="19"/>
          <w:szCs w:val="19"/>
          <w:lang w:eastAsia="pt-BR"/>
        </w:rPr>
        <w:t xml:space="preserve"> de atividades referentes à matéria objeto do Termo de Parceria nos últimos três anos.        </w:t>
      </w:r>
      <w:hyperlink r:id="rId21"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44A14944" w14:textId="77777777" w:rsidR="009E2DA7" w:rsidRPr="004C490B" w:rsidRDefault="009E2DA7" w:rsidP="009E2DA7">
      <w:pPr>
        <w:spacing w:before="300" w:after="300" w:line="240" w:lineRule="auto"/>
        <w:ind w:firstLine="570"/>
        <w:jc w:val="both"/>
        <w:rPr>
          <w:rFonts w:ascii="Book Antiqua" w:eastAsia="Times New Roman" w:hAnsi="Book Antiqua" w:cs="Times New Roman"/>
          <w:sz w:val="19"/>
          <w:szCs w:val="19"/>
          <w:lang w:eastAsia="pt-BR"/>
        </w:rPr>
      </w:pPr>
      <w:bookmarkStart w:id="19" w:name="art9a"/>
      <w:bookmarkEnd w:id="19"/>
      <w:r w:rsidRPr="004C490B">
        <w:rPr>
          <w:rFonts w:ascii="Book Antiqua" w:eastAsia="Times New Roman" w:hAnsi="Book Antiqua" w:cs="Arial"/>
          <w:color w:val="000000"/>
          <w:sz w:val="19"/>
          <w:szCs w:val="19"/>
          <w:lang w:val="en-US" w:eastAsia="pt-BR"/>
        </w:rPr>
        <w:t>Art. 9</w:t>
      </w:r>
      <w:r w:rsidRPr="004C490B">
        <w:rPr>
          <w:rFonts w:ascii="Book Antiqua" w:eastAsia="Times New Roman" w:hAnsi="Book Antiqua" w:cs="Arial"/>
          <w:color w:val="000000"/>
          <w:sz w:val="19"/>
          <w:szCs w:val="19"/>
          <w:u w:val="single"/>
          <w:vertAlign w:val="superscript"/>
          <w:lang w:val="en-US" w:eastAsia="pt-BR"/>
        </w:rPr>
        <w:t>o</w:t>
      </w:r>
      <w:r w:rsidRPr="004C490B">
        <w:rPr>
          <w:rFonts w:ascii="Book Antiqua" w:eastAsia="Times New Roman" w:hAnsi="Book Antiqua" w:cs="Arial"/>
          <w:color w:val="000000"/>
          <w:sz w:val="19"/>
          <w:szCs w:val="19"/>
          <w:lang w:val="en-US" w:eastAsia="pt-BR"/>
        </w:rPr>
        <w:t>-A.  </w:t>
      </w:r>
      <w:r w:rsidRPr="004C490B">
        <w:rPr>
          <w:rFonts w:ascii="Book Antiqua" w:eastAsia="Times New Roman" w:hAnsi="Book Antiqua" w:cs="Arial"/>
          <w:color w:val="000000"/>
          <w:sz w:val="19"/>
          <w:szCs w:val="19"/>
          <w:lang w:eastAsia="pt-BR"/>
        </w:rPr>
        <w:t xml:space="preserve">É vedada a celebração de Termo de Parceria com Organizações da Sociedade Civil de Interesse Público que tenham, em suas relações anteriores com a União, incorrido em pelo menos uma das seguintes condutas:          </w:t>
      </w:r>
      <w:hyperlink r:id="rId22"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7A848FFD"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20" w:name="art9ai"/>
      <w:bookmarkEnd w:id="20"/>
      <w:r w:rsidRPr="004C490B">
        <w:rPr>
          <w:rFonts w:ascii="Book Antiqua" w:eastAsia="Times New Roman" w:hAnsi="Book Antiqua" w:cs="Arial"/>
          <w:color w:val="000000"/>
          <w:sz w:val="19"/>
          <w:szCs w:val="19"/>
          <w:lang w:eastAsia="pt-BR"/>
        </w:rPr>
        <w:t xml:space="preserve">I - omissão no dever de prestar contas;        </w:t>
      </w:r>
      <w:hyperlink r:id="rId23"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4A94E3DB"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21" w:name="art9aii"/>
      <w:bookmarkEnd w:id="21"/>
      <w:r w:rsidRPr="004C490B">
        <w:rPr>
          <w:rFonts w:ascii="Book Antiqua" w:eastAsia="Times New Roman" w:hAnsi="Book Antiqua" w:cs="Arial"/>
          <w:color w:val="000000"/>
          <w:sz w:val="19"/>
          <w:szCs w:val="19"/>
          <w:lang w:eastAsia="pt-BR"/>
        </w:rPr>
        <w:t xml:space="preserve">II - descumprimento injustificado do objeto de convênios, contratos de repasse ou termos de parceria;         </w:t>
      </w:r>
      <w:hyperlink r:id="rId24"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4CF627A4"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22" w:name="art9aiii"/>
      <w:bookmarkEnd w:id="22"/>
      <w:r w:rsidRPr="004C490B">
        <w:rPr>
          <w:rFonts w:ascii="Book Antiqua" w:eastAsia="Times New Roman" w:hAnsi="Book Antiqua" w:cs="Arial"/>
          <w:color w:val="000000"/>
          <w:sz w:val="19"/>
          <w:szCs w:val="19"/>
          <w:lang w:eastAsia="pt-BR"/>
        </w:rPr>
        <w:t xml:space="preserve">III - desvio de finalidade na aplicação dos recursos transferidos;        </w:t>
      </w:r>
      <w:hyperlink r:id="rId25"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1A5BABAD"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23" w:name="art9aiv"/>
      <w:bookmarkEnd w:id="23"/>
      <w:r w:rsidRPr="004C490B">
        <w:rPr>
          <w:rFonts w:ascii="Book Antiqua" w:eastAsia="Times New Roman" w:hAnsi="Book Antiqua" w:cs="Arial"/>
          <w:color w:val="000000"/>
          <w:sz w:val="19"/>
          <w:szCs w:val="19"/>
          <w:lang w:eastAsia="pt-BR"/>
        </w:rPr>
        <w:t xml:space="preserve">IV - ocorrência de </w:t>
      </w:r>
      <w:proofErr w:type="spellStart"/>
      <w:r w:rsidRPr="004C490B">
        <w:rPr>
          <w:rFonts w:ascii="Book Antiqua" w:eastAsia="Times New Roman" w:hAnsi="Book Antiqua" w:cs="Arial"/>
          <w:color w:val="000000"/>
          <w:sz w:val="19"/>
          <w:szCs w:val="19"/>
          <w:lang w:eastAsia="pt-BR"/>
        </w:rPr>
        <w:t>dano</w:t>
      </w:r>
      <w:proofErr w:type="spellEnd"/>
      <w:r w:rsidRPr="004C490B">
        <w:rPr>
          <w:rFonts w:ascii="Book Antiqua" w:eastAsia="Times New Roman" w:hAnsi="Book Antiqua" w:cs="Arial"/>
          <w:color w:val="000000"/>
          <w:sz w:val="19"/>
          <w:szCs w:val="19"/>
          <w:lang w:eastAsia="pt-BR"/>
        </w:rPr>
        <w:t xml:space="preserve"> ao Erário; ou </w:t>
      </w:r>
      <w:hyperlink r:id="rId26"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49D5D14E"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24" w:name="art9av"/>
      <w:bookmarkEnd w:id="24"/>
      <w:r w:rsidRPr="004C490B">
        <w:rPr>
          <w:rFonts w:ascii="Book Antiqua" w:eastAsia="Times New Roman" w:hAnsi="Book Antiqua" w:cs="Arial"/>
          <w:color w:val="000000"/>
          <w:sz w:val="19"/>
          <w:szCs w:val="19"/>
          <w:lang w:eastAsia="pt-BR"/>
        </w:rPr>
        <w:t xml:space="preserve">V - prática de outros atos ilícitos na execução de convênios, contratos de repasse ou termos de parceria.           </w:t>
      </w:r>
      <w:hyperlink r:id="rId27"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2ACB85C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5" w:name="art10"/>
      <w:bookmarkEnd w:id="25"/>
      <w:r w:rsidRPr="004C490B">
        <w:rPr>
          <w:rFonts w:ascii="Book Antiqua" w:eastAsia="Times New Roman" w:hAnsi="Book Antiqua" w:cs="Arial"/>
          <w:sz w:val="19"/>
          <w:szCs w:val="19"/>
          <w:lang w:eastAsia="pt-BR"/>
        </w:rPr>
        <w:t xml:space="preserve">Art. 10.  Para efeitos da consulta mencionada no </w:t>
      </w:r>
      <w:hyperlink r:id="rId28" w:anchor="art10§1" w:history="1">
        <w:r w:rsidRPr="004C490B">
          <w:rPr>
            <w:rFonts w:ascii="Book Antiqua" w:eastAsia="Times New Roman" w:hAnsi="Book Antiqua" w:cs="Arial"/>
            <w:color w:val="0000FF"/>
            <w:sz w:val="19"/>
            <w:szCs w:val="19"/>
            <w:u w:val="single"/>
            <w:lang w:eastAsia="pt-BR"/>
          </w:rPr>
          <w:t>art. 10, § 1</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o modelo a que se refere o parágrafo único do art. 8</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deverá ser preenchido e remetido ao Conselho de Política Pública competente.</w:t>
      </w:r>
    </w:p>
    <w:p w14:paraId="5CD851C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manifestação do Conselho de Política Pública será considerada para a tomada de decisão final em relação ao Termo de Parceria.</w:t>
      </w:r>
    </w:p>
    <w:p w14:paraId="71C700E2"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Caso não exista Conselho de Política Pública da área de atuação correspondente, o órgão estatal parceiro fica dispensado de realizar a consulta, não podendo haver substituição por outro Conselho.</w:t>
      </w:r>
    </w:p>
    <w:p w14:paraId="7A79CF0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Conselho de Política Pública terá o prazo de trinta dias, contado a partir da data de recebimento da consulta, para se manifestar sobre o Termo de Parceria, cabendo ao órgão estatal responsável, em última instância, a decisão final sobre a celebração do respectivo Termo de Parceria.</w:t>
      </w:r>
    </w:p>
    <w:p w14:paraId="2E07C27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4</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extrato do Termo de Parceria, conforme modelo constante do Anexo I deste Decreto, deverá ser publicado pelo órgão estatal parceiro no Diário Oficial, no prazo máximo de quinze dias após a sua assinatura.</w:t>
      </w:r>
    </w:p>
    <w:p w14:paraId="7ABC2C5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6" w:name="art11"/>
      <w:bookmarkEnd w:id="26"/>
      <w:r w:rsidRPr="004C490B">
        <w:rPr>
          <w:rFonts w:ascii="Book Antiqua" w:eastAsia="Times New Roman" w:hAnsi="Book Antiqua" w:cs="Arial"/>
          <w:sz w:val="19"/>
          <w:szCs w:val="19"/>
          <w:lang w:eastAsia="pt-BR"/>
        </w:rPr>
        <w:t xml:space="preserve">Art. 11.  Para efeito do disposto no </w:t>
      </w:r>
      <w:hyperlink r:id="rId29" w:anchor="art4viic" w:history="1">
        <w:r w:rsidRPr="004C490B">
          <w:rPr>
            <w:rFonts w:ascii="Book Antiqua" w:eastAsia="Times New Roman" w:hAnsi="Book Antiqua" w:cs="Arial"/>
            <w:color w:val="0000FF"/>
            <w:sz w:val="19"/>
            <w:szCs w:val="19"/>
            <w:u w:val="single"/>
            <w:lang w:eastAsia="pt-BR"/>
          </w:rPr>
          <w:t>art. 4º, inciso VII, alíneas "c"</w:t>
        </w:r>
      </w:hyperlink>
      <w:r w:rsidRPr="004C490B">
        <w:rPr>
          <w:rFonts w:ascii="Book Antiqua" w:eastAsia="Times New Roman" w:hAnsi="Book Antiqua" w:cs="Arial"/>
          <w:sz w:val="19"/>
          <w:szCs w:val="19"/>
          <w:lang w:eastAsia="pt-BR"/>
        </w:rPr>
        <w:t xml:space="preserve"> e </w:t>
      </w:r>
      <w:hyperlink r:id="rId30" w:anchor="art4viid" w:history="1">
        <w:r w:rsidRPr="004C490B">
          <w:rPr>
            <w:rFonts w:ascii="Book Antiqua" w:eastAsia="Times New Roman" w:hAnsi="Book Antiqua" w:cs="Arial"/>
            <w:color w:val="0000FF"/>
            <w:sz w:val="19"/>
            <w:szCs w:val="19"/>
            <w:u w:val="single"/>
            <w:lang w:eastAsia="pt-BR"/>
          </w:rPr>
          <w:t>"d",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entende-se por prestação de contas a comprovação da correta aplicação dos recursos repassados à Organização da Sociedade Civil de Interesse Público.</w:t>
      </w:r>
    </w:p>
    <w:p w14:paraId="1FFEE38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As prestações de contas anuais serão realizadas sobre a totalidade das operações patrimoniais e resultados das Organizações da Sociedade Civil de Interesse Público.</w:t>
      </w:r>
    </w:p>
    <w:p w14:paraId="106B495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prestação de contas será instruída com os seguintes documentos:</w:t>
      </w:r>
    </w:p>
    <w:p w14:paraId="7EE9A19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relatório anual de execução de atividades;</w:t>
      </w:r>
    </w:p>
    <w:p w14:paraId="63E9EC6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demonstração de resultados do exercício;</w:t>
      </w:r>
    </w:p>
    <w:p w14:paraId="201F530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III - balanço patrimonial;</w:t>
      </w:r>
    </w:p>
    <w:p w14:paraId="6CC1406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IV - demonstração das origens e aplicações de recursos;</w:t>
      </w:r>
    </w:p>
    <w:p w14:paraId="4CD0C23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 - demonstração das mutações do patrimônio social;</w:t>
      </w:r>
    </w:p>
    <w:p w14:paraId="7FB7186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        VI - notas explicativas das demonstrações contábeis, caso necessário; e</w:t>
      </w:r>
    </w:p>
    <w:p w14:paraId="2E31487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VII - parecer e relatório de auditoria nos termos do art. 19 deste Decreto, se for o caso.</w:t>
      </w:r>
    </w:p>
    <w:p w14:paraId="33B5FE0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7" w:name="art12"/>
      <w:bookmarkEnd w:id="27"/>
      <w:r w:rsidRPr="004C490B">
        <w:rPr>
          <w:rFonts w:ascii="Book Antiqua" w:eastAsia="Times New Roman" w:hAnsi="Book Antiqua" w:cs="Arial"/>
          <w:sz w:val="19"/>
          <w:szCs w:val="19"/>
          <w:lang w:eastAsia="pt-BR"/>
        </w:rPr>
        <w:t xml:space="preserve">Art. 12.  Para efeito do disposto no </w:t>
      </w:r>
      <w:hyperlink r:id="rId31" w:anchor="art10§2v" w:history="1">
        <w:r w:rsidRPr="004C490B">
          <w:rPr>
            <w:rFonts w:ascii="Book Antiqua" w:eastAsia="Times New Roman" w:hAnsi="Book Antiqua" w:cs="Arial"/>
            <w:color w:val="0000FF"/>
            <w:sz w:val="19"/>
            <w:szCs w:val="19"/>
            <w:u w:val="single"/>
            <w:lang w:eastAsia="pt-BR"/>
          </w:rPr>
          <w:t>§ 2</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inciso V, do art. 10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entende-se por prestação de contas relativa à execução do Termo de Parceria a comprovação, perante o órgão estatal parceiro, da correta aplicação dos recursos públicos recebidos e do adimplemento do objeto do Termo de Parceria, mediante a apresentação dos seguintes documentos:</w:t>
      </w:r>
    </w:p>
    <w:p w14:paraId="7ED7CB2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8" w:name="art12i."/>
      <w:bookmarkEnd w:id="28"/>
      <w:r w:rsidRPr="004C490B">
        <w:rPr>
          <w:rFonts w:ascii="Book Antiqua" w:eastAsia="Times New Roman" w:hAnsi="Book Antiqua" w:cs="Arial"/>
          <w:color w:val="000000"/>
          <w:sz w:val="19"/>
          <w:szCs w:val="19"/>
          <w:lang w:eastAsia="pt-BR"/>
        </w:rPr>
        <w:t xml:space="preserve">I - relatório anual de execução de atividades, contendo especificamente relatório sobre a execução do objeto do Termo de Parceria e comparativo entre as metas propostas e os resultados alcançados;           </w:t>
      </w:r>
      <w:hyperlink r:id="rId32"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3799686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29" w:name="art12ii"/>
      <w:bookmarkEnd w:id="29"/>
      <w:r w:rsidRPr="004C490B">
        <w:rPr>
          <w:rFonts w:ascii="Book Antiqua" w:eastAsia="Times New Roman" w:hAnsi="Book Antiqua" w:cs="Arial"/>
          <w:sz w:val="19"/>
          <w:szCs w:val="19"/>
          <w:lang w:eastAsia="pt-BR"/>
        </w:rPr>
        <w:t>II - demonstrativo integral da receita e despesa realizadas na execução;</w:t>
      </w:r>
    </w:p>
    <w:p w14:paraId="1699300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0" w:name="art12iii."/>
      <w:bookmarkEnd w:id="30"/>
      <w:r w:rsidRPr="004C490B">
        <w:rPr>
          <w:rFonts w:ascii="Book Antiqua" w:eastAsia="Times New Roman" w:hAnsi="Book Antiqua" w:cs="Arial"/>
          <w:color w:val="000000"/>
          <w:sz w:val="19"/>
          <w:szCs w:val="19"/>
          <w:lang w:eastAsia="pt-BR"/>
        </w:rPr>
        <w:t xml:space="preserve">III - extrato da execução física e financeira;           </w:t>
      </w:r>
      <w:hyperlink r:id="rId33"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18109FE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1" w:name="art12iv."/>
      <w:bookmarkEnd w:id="31"/>
      <w:r w:rsidRPr="004C490B">
        <w:rPr>
          <w:rFonts w:ascii="Book Antiqua" w:eastAsia="Times New Roman" w:hAnsi="Book Antiqua" w:cs="Arial"/>
          <w:color w:val="000000"/>
          <w:sz w:val="19"/>
          <w:szCs w:val="19"/>
          <w:lang w:eastAsia="pt-BR"/>
        </w:rPr>
        <w:t xml:space="preserve">IV - demonstração de resultados do exercício;           </w:t>
      </w:r>
      <w:hyperlink r:id="rId34" w:anchor="art93" w:history="1">
        <w:r w:rsidRPr="004C490B">
          <w:rPr>
            <w:rFonts w:ascii="Book Antiqua" w:eastAsia="Times New Roman" w:hAnsi="Book Antiqua" w:cs="Arial"/>
            <w:color w:val="0000FF"/>
            <w:sz w:val="19"/>
            <w:szCs w:val="19"/>
            <w:u w:val="single"/>
            <w:lang w:eastAsia="pt-BR"/>
          </w:rPr>
          <w:t>(Redação dada pelo Decreto nº 8.726, de 2016)</w:t>
        </w:r>
      </w:hyperlink>
    </w:p>
    <w:p w14:paraId="50D2FD9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2" w:name="art12v"/>
      <w:bookmarkEnd w:id="32"/>
      <w:r w:rsidRPr="004C490B">
        <w:rPr>
          <w:rFonts w:ascii="Book Antiqua" w:eastAsia="Times New Roman" w:hAnsi="Book Antiqua" w:cs="Arial"/>
          <w:color w:val="000000"/>
          <w:sz w:val="19"/>
          <w:szCs w:val="19"/>
          <w:lang w:eastAsia="pt-BR"/>
        </w:rPr>
        <w:t>V - balanço patrimonial;</w:t>
      </w:r>
      <w:r w:rsidRPr="004C490B">
        <w:rPr>
          <w:rFonts w:ascii="Book Antiqua" w:eastAsia="Times New Roman" w:hAnsi="Book Antiqua" w:cs="Arial"/>
          <w:sz w:val="19"/>
          <w:szCs w:val="19"/>
          <w:lang w:eastAsia="pt-BR"/>
        </w:rPr>
        <w:t xml:space="preserve">          </w:t>
      </w:r>
      <w:hyperlink r:id="rId35"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49585FA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3" w:name="art12vi"/>
      <w:bookmarkEnd w:id="33"/>
      <w:r w:rsidRPr="004C490B">
        <w:rPr>
          <w:rFonts w:ascii="Book Antiqua" w:eastAsia="Times New Roman" w:hAnsi="Book Antiqua" w:cs="Arial"/>
          <w:color w:val="000000"/>
          <w:sz w:val="19"/>
          <w:szCs w:val="19"/>
          <w:lang w:eastAsia="pt-BR"/>
        </w:rPr>
        <w:t>VI - demonstração das origens e das aplicações de recursos;</w:t>
      </w:r>
      <w:r w:rsidRPr="004C490B">
        <w:rPr>
          <w:rFonts w:ascii="Book Antiqua" w:eastAsia="Times New Roman" w:hAnsi="Book Antiqua" w:cs="Arial"/>
          <w:sz w:val="19"/>
          <w:szCs w:val="19"/>
          <w:lang w:eastAsia="pt-BR"/>
        </w:rPr>
        <w:t xml:space="preserve">          </w:t>
      </w:r>
      <w:hyperlink r:id="rId36"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5E5B626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4" w:name="art12vii"/>
      <w:bookmarkEnd w:id="34"/>
      <w:r w:rsidRPr="004C490B">
        <w:rPr>
          <w:rFonts w:ascii="Book Antiqua" w:eastAsia="Times New Roman" w:hAnsi="Book Antiqua" w:cs="Arial"/>
          <w:color w:val="000000"/>
          <w:sz w:val="19"/>
          <w:szCs w:val="19"/>
          <w:lang w:eastAsia="pt-BR"/>
        </w:rPr>
        <w:t>VII - demonstração das mutações do patrimônio social;</w:t>
      </w:r>
      <w:r w:rsidRPr="004C490B">
        <w:rPr>
          <w:rFonts w:ascii="Book Antiqua" w:eastAsia="Times New Roman" w:hAnsi="Book Antiqua" w:cs="Arial"/>
          <w:sz w:val="19"/>
          <w:szCs w:val="19"/>
          <w:lang w:eastAsia="pt-BR"/>
        </w:rPr>
        <w:t xml:space="preserve">          </w:t>
      </w:r>
      <w:hyperlink r:id="rId37"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72DB4BE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5" w:name="art12viii"/>
      <w:bookmarkEnd w:id="35"/>
      <w:r w:rsidRPr="004C490B">
        <w:rPr>
          <w:rFonts w:ascii="Book Antiqua" w:eastAsia="Times New Roman" w:hAnsi="Book Antiqua" w:cs="Arial"/>
          <w:color w:val="000000"/>
          <w:sz w:val="19"/>
          <w:szCs w:val="19"/>
          <w:lang w:eastAsia="pt-BR"/>
        </w:rPr>
        <w:t>VIII - notas explicativas das demonstrações contábeis, caso necessário; e</w:t>
      </w:r>
      <w:r w:rsidRPr="004C490B">
        <w:rPr>
          <w:rFonts w:ascii="Book Antiqua" w:eastAsia="Times New Roman" w:hAnsi="Book Antiqua" w:cs="Arial"/>
          <w:sz w:val="19"/>
          <w:szCs w:val="19"/>
          <w:lang w:eastAsia="pt-BR"/>
        </w:rPr>
        <w:t xml:space="preserve">          </w:t>
      </w:r>
      <w:hyperlink r:id="rId38"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61FCD7F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6" w:name="art12ix"/>
      <w:bookmarkEnd w:id="36"/>
      <w:r w:rsidRPr="004C490B">
        <w:rPr>
          <w:rFonts w:ascii="Book Antiqua" w:eastAsia="Times New Roman" w:hAnsi="Book Antiqua" w:cs="Arial"/>
          <w:color w:val="000000"/>
          <w:sz w:val="19"/>
          <w:szCs w:val="19"/>
          <w:lang w:eastAsia="pt-BR"/>
        </w:rPr>
        <w:t>IX - parecer e relatório de auditoria, na hipótese do art. 19.</w:t>
      </w:r>
      <w:r w:rsidRPr="004C490B">
        <w:rPr>
          <w:rFonts w:ascii="Book Antiqua" w:eastAsia="Times New Roman" w:hAnsi="Book Antiqua" w:cs="Arial"/>
          <w:sz w:val="19"/>
          <w:szCs w:val="19"/>
          <w:lang w:eastAsia="pt-BR"/>
        </w:rPr>
        <w:t xml:space="preserve">          </w:t>
      </w:r>
      <w:hyperlink r:id="rId39" w:anchor="art93" w:history="1">
        <w:r w:rsidRPr="004C490B">
          <w:rPr>
            <w:rFonts w:ascii="Book Antiqua" w:eastAsia="Times New Roman" w:hAnsi="Book Antiqua" w:cs="Arial"/>
            <w:color w:val="0000FF"/>
            <w:sz w:val="19"/>
            <w:szCs w:val="19"/>
            <w:u w:val="single"/>
            <w:lang w:eastAsia="pt-BR"/>
          </w:rPr>
          <w:t>(Incluído pelo Decreto nº 8.726, de 2016)</w:t>
        </w:r>
      </w:hyperlink>
    </w:p>
    <w:p w14:paraId="3BF68F0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7" w:name="art13"/>
      <w:bookmarkEnd w:id="37"/>
      <w:r w:rsidRPr="004C490B">
        <w:rPr>
          <w:rFonts w:ascii="Book Antiqua" w:eastAsia="Times New Roman" w:hAnsi="Book Antiqua" w:cs="Arial"/>
          <w:sz w:val="19"/>
          <w:szCs w:val="19"/>
          <w:lang w:eastAsia="pt-BR"/>
        </w:rPr>
        <w:t>Art. 13.  O Termo de Parceria poderá ser celebrado por período superior ao do exercício fiscal.</w:t>
      </w:r>
    </w:p>
    <w:p w14:paraId="7CD9C70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Caso expire a vigência do Termo de Parceria sem o adimplemento total do seu objeto pelo órgão parceiro ou havendo excedentes financeiros disponíveis com a Organização da Sociedade Civil de Interesse Público, o referido Termo poderá ser prorrogado. </w:t>
      </w:r>
    </w:p>
    <w:p w14:paraId="49B515F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As despesas previstas no Termo de Parceria e realizadas no período compreendido entre a data original de encerramento e a formalização de nova data de término serão consideradas como legítimas, desde que cobertas pelo respectivo empenho.</w:t>
      </w:r>
    </w:p>
    <w:p w14:paraId="43183DA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8" w:name="art14"/>
      <w:bookmarkEnd w:id="38"/>
      <w:r w:rsidRPr="004C490B">
        <w:rPr>
          <w:rFonts w:ascii="Book Antiqua" w:eastAsia="Times New Roman" w:hAnsi="Book Antiqua" w:cs="Arial"/>
          <w:sz w:val="19"/>
          <w:szCs w:val="19"/>
          <w:lang w:eastAsia="pt-BR"/>
        </w:rPr>
        <w:t>Art. 14.  A liberação de recursos financeiros necessários à execução do Termo de Parceria far-se-á em conta bancária específica, a ser aberta em banco a ser indicado pelo órgão estatal parceiro.</w:t>
      </w:r>
    </w:p>
    <w:p w14:paraId="140328B6"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39" w:name="art15"/>
      <w:bookmarkEnd w:id="39"/>
      <w:r w:rsidRPr="004C490B">
        <w:rPr>
          <w:rFonts w:ascii="Book Antiqua" w:eastAsia="Times New Roman" w:hAnsi="Book Antiqua" w:cs="Arial"/>
          <w:sz w:val="19"/>
          <w:szCs w:val="19"/>
          <w:lang w:eastAsia="pt-BR"/>
        </w:rPr>
        <w:t>Art. 15.  A liberação de recursos para a implementação do Termo de Parceria obedecerá ao respectivo cronograma, salvo se autorizada sua liberação em parcela única.</w:t>
      </w:r>
    </w:p>
    <w:p w14:paraId="583D8231"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0" w:name="art16"/>
      <w:bookmarkEnd w:id="40"/>
      <w:r w:rsidRPr="004C490B">
        <w:rPr>
          <w:rFonts w:ascii="Book Antiqua" w:eastAsia="Times New Roman" w:hAnsi="Book Antiqua" w:cs="Arial"/>
          <w:sz w:val="19"/>
          <w:szCs w:val="19"/>
          <w:lang w:eastAsia="pt-BR"/>
        </w:rPr>
        <w:t>Art. 16.  É possível a vigência simultânea de um ou mais Termos de Parceria, ainda que com o mesmo órgão estatal, de acordo com a capacidade operacional da Organização da Sociedade Civil de Interesse Público.</w:t>
      </w:r>
    </w:p>
    <w:p w14:paraId="4AB874D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1" w:name="art17"/>
      <w:bookmarkEnd w:id="41"/>
      <w:r w:rsidRPr="004C490B">
        <w:rPr>
          <w:rFonts w:ascii="Book Antiqua" w:eastAsia="Times New Roman" w:hAnsi="Book Antiqua" w:cs="Arial"/>
          <w:sz w:val="19"/>
          <w:szCs w:val="19"/>
          <w:lang w:eastAsia="pt-BR"/>
        </w:rPr>
        <w:t xml:space="preserve">Art. 17.  O acompanhamento e a fiscalização por parte do Conselho de Política Pública de que trata o </w:t>
      </w:r>
      <w:hyperlink r:id="rId40" w:anchor="art11" w:history="1">
        <w:r w:rsidRPr="004C490B">
          <w:rPr>
            <w:rFonts w:ascii="Book Antiqua" w:eastAsia="Times New Roman" w:hAnsi="Book Antiqua" w:cs="Arial"/>
            <w:color w:val="0000FF"/>
            <w:sz w:val="19"/>
            <w:szCs w:val="19"/>
            <w:u w:val="single"/>
            <w:lang w:eastAsia="pt-BR"/>
          </w:rPr>
          <w:t>art. 11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não pode introduzir nem induzir modificação das obrigações estabelecidas pelo Termo de Parceria celebrado.</w:t>
      </w:r>
    </w:p>
    <w:p w14:paraId="2167D45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Eventuais recomendações ou sugestões do Conselho sobre o acompanhamento dos Termos de Parceria deverão ser encaminhadas ao órgão estatal parceiro, para adoção de providências que entender cabíveis.</w:t>
      </w:r>
    </w:p>
    <w:p w14:paraId="274A0531"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órgão estatal parceiro informará ao Conselho sobre suas atividades de acompanhamento.</w:t>
      </w:r>
    </w:p>
    <w:p w14:paraId="5DB5FEB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2" w:name="art18"/>
      <w:bookmarkEnd w:id="42"/>
      <w:r w:rsidRPr="004C490B">
        <w:rPr>
          <w:rFonts w:ascii="Book Antiqua" w:eastAsia="Times New Roman" w:hAnsi="Book Antiqua" w:cs="Arial"/>
          <w:sz w:val="19"/>
          <w:szCs w:val="19"/>
          <w:lang w:eastAsia="pt-BR"/>
        </w:rPr>
        <w:t xml:space="preserve">Art. 18.  O extrato da execução física e financeira, referido no </w:t>
      </w:r>
      <w:hyperlink r:id="rId41" w:anchor="art10§2vi" w:history="1">
        <w:r w:rsidRPr="004C490B">
          <w:rPr>
            <w:rFonts w:ascii="Book Antiqua" w:eastAsia="Times New Roman" w:hAnsi="Book Antiqua" w:cs="Arial"/>
            <w:color w:val="0000FF"/>
            <w:sz w:val="19"/>
            <w:szCs w:val="19"/>
            <w:u w:val="single"/>
            <w:lang w:eastAsia="pt-BR"/>
          </w:rPr>
          <w:t>art. 10, § 2</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inciso VI,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deverá ser preenchido pela Organização da Sociedade Civil de Interesse Público e publicado na imprensa oficial da área de abrangência do projeto, no prazo máximo de sessenta dias após o término de cada exercício financeiro, de acordo com o modelo constante do Anexo II deste Decreto.</w:t>
      </w:r>
    </w:p>
    <w:p w14:paraId="29FAA5F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3" w:name="art19"/>
      <w:bookmarkEnd w:id="43"/>
      <w:r w:rsidRPr="004C490B">
        <w:rPr>
          <w:rFonts w:ascii="Book Antiqua" w:eastAsia="Times New Roman" w:hAnsi="Book Antiqua" w:cs="Arial"/>
          <w:sz w:val="19"/>
          <w:szCs w:val="19"/>
          <w:lang w:eastAsia="pt-BR"/>
        </w:rPr>
        <w:t xml:space="preserve">Art. 19.  A Organização da Sociedade Civil de Interesse Público deverá realizar auditoria independente da aplicação dos recursos objeto do Termo de Parceria, de acordo com a </w:t>
      </w:r>
      <w:hyperlink r:id="rId42" w:anchor="art4viic" w:history="1">
        <w:r w:rsidRPr="004C490B">
          <w:rPr>
            <w:rFonts w:ascii="Book Antiqua" w:eastAsia="Times New Roman" w:hAnsi="Book Antiqua" w:cs="Arial"/>
            <w:color w:val="0000FF"/>
            <w:sz w:val="19"/>
            <w:szCs w:val="19"/>
            <w:u w:val="single"/>
            <w:lang w:eastAsia="pt-BR"/>
          </w:rPr>
          <w:t>alínea "c", inciso VII, do art. 4</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xml:space="preserve">, nos casos em que o montante de recursos for maior ou igual a R$ 600.000,00 (seiscentos mil reais). </w:t>
      </w:r>
    </w:p>
    <w:p w14:paraId="0FBE315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xml:space="preserve">  O disposto no </w:t>
      </w:r>
      <w:r w:rsidRPr="004C490B">
        <w:rPr>
          <w:rFonts w:ascii="Book Antiqua" w:eastAsia="Times New Roman" w:hAnsi="Book Antiqua" w:cs="Arial"/>
          <w:b/>
          <w:bCs/>
          <w:sz w:val="19"/>
          <w:szCs w:val="19"/>
          <w:lang w:eastAsia="pt-BR"/>
        </w:rPr>
        <w:t>caput</w:t>
      </w:r>
      <w:r w:rsidRPr="004C490B">
        <w:rPr>
          <w:rFonts w:ascii="Book Antiqua" w:eastAsia="Times New Roman" w:hAnsi="Book Antiqua" w:cs="Arial"/>
          <w:sz w:val="19"/>
          <w:szCs w:val="19"/>
          <w:lang w:eastAsia="pt-BR"/>
        </w:rPr>
        <w:t xml:space="preserve"> aplica-se também aos casos onde a Organização da Sociedade Civil de Interesse Público celebre concomitantemente vários Termos de Parceria com um ou vários órgãos estatais e cuja soma ultrapasse aquele valor. </w:t>
      </w:r>
    </w:p>
    <w:p w14:paraId="0E771E4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auditoria independente deverá ser realizada por pessoa física ou jurídica habilitada pelos Conselhos Regionais de Contabilidade.</w:t>
      </w:r>
    </w:p>
    <w:p w14:paraId="0AD0B36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Os dispêndios decorrentes dos serviços de auditoria independente deverão ser incluídos no orçamento do projeto como item de despesa.</w:t>
      </w:r>
    </w:p>
    <w:p w14:paraId="037F3FB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4</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Na hipótese do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poderão ser celebrados aditivos para efeito do disposto no parágrafo anterior.</w:t>
      </w:r>
    </w:p>
    <w:p w14:paraId="43BB823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4" w:name="art20"/>
      <w:bookmarkEnd w:id="44"/>
      <w:r w:rsidRPr="004C490B">
        <w:rPr>
          <w:rFonts w:ascii="Book Antiqua" w:eastAsia="Times New Roman" w:hAnsi="Book Antiqua" w:cs="Arial"/>
          <w:sz w:val="19"/>
          <w:szCs w:val="19"/>
          <w:lang w:eastAsia="pt-BR"/>
        </w:rPr>
        <w:t xml:space="preserve">Art. 20.  A comissão de avaliação de que trata o </w:t>
      </w:r>
      <w:hyperlink r:id="rId43" w:anchor="art11§1" w:history="1">
        <w:r w:rsidRPr="004C490B">
          <w:rPr>
            <w:rFonts w:ascii="Book Antiqua" w:eastAsia="Times New Roman" w:hAnsi="Book Antiqua" w:cs="Arial"/>
            <w:color w:val="0000FF"/>
            <w:sz w:val="19"/>
            <w:szCs w:val="19"/>
            <w:u w:val="single"/>
            <w:lang w:eastAsia="pt-BR"/>
          </w:rPr>
          <w:t>art. 11, § 1º, da Lei nº 9.790, de 1999</w:t>
        </w:r>
      </w:hyperlink>
      <w:r w:rsidRPr="004C490B">
        <w:rPr>
          <w:rFonts w:ascii="Book Antiqua" w:eastAsia="Times New Roman" w:hAnsi="Book Antiqua" w:cs="Arial"/>
          <w:sz w:val="19"/>
          <w:szCs w:val="19"/>
          <w:lang w:eastAsia="pt-BR"/>
        </w:rPr>
        <w:t>, deverá ser composta por dois membros do respectivo Poder Executivo, um da Organização da Sociedade Civil de Interesse Público e um membro indicado pelo Conselho de Política Pública da área de atuação correspondente, quando houver.</w:t>
      </w:r>
    </w:p>
    <w:p w14:paraId="0B7FE0D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Parágrafo único.  Competirá à comissão de avaliação monitorar a execução do Termo de Parceria.</w:t>
      </w:r>
    </w:p>
    <w:p w14:paraId="43E22014"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5" w:name="art21"/>
      <w:bookmarkEnd w:id="45"/>
      <w:r w:rsidRPr="004C490B">
        <w:rPr>
          <w:rFonts w:ascii="Book Antiqua" w:eastAsia="Times New Roman" w:hAnsi="Book Antiqua" w:cs="Arial"/>
          <w:sz w:val="19"/>
          <w:szCs w:val="19"/>
          <w:lang w:eastAsia="pt-BR"/>
        </w:rPr>
        <w:t xml:space="preserve">Art. 21.  A Organização da Sociedade Civil de Interesse Público fará publicar na imprensa oficial da União, do Estado ou do Município, no prazo máximo de trinta dias, contado a partir da assinatura do Termo de Parceria, o regulamento próprio a que se refere o </w:t>
      </w:r>
      <w:hyperlink r:id="rId44" w:anchor="art14" w:history="1">
        <w:r w:rsidRPr="004C490B">
          <w:rPr>
            <w:rFonts w:ascii="Book Antiqua" w:eastAsia="Times New Roman" w:hAnsi="Book Antiqua" w:cs="Arial"/>
            <w:color w:val="0000FF"/>
            <w:sz w:val="19"/>
            <w:szCs w:val="19"/>
            <w:u w:val="single"/>
            <w:lang w:eastAsia="pt-BR"/>
          </w:rPr>
          <w:t>art. 14 da Lei nº 9.790, de 1999</w:t>
        </w:r>
      </w:hyperlink>
      <w:r w:rsidRPr="004C490B">
        <w:rPr>
          <w:rFonts w:ascii="Book Antiqua" w:eastAsia="Times New Roman" w:hAnsi="Book Antiqua" w:cs="Arial"/>
          <w:sz w:val="19"/>
          <w:szCs w:val="19"/>
          <w:lang w:eastAsia="pt-BR"/>
        </w:rPr>
        <w:t>, remetendo cópia para conhecimento do órgão estatal parceiro.</w:t>
      </w:r>
    </w:p>
    <w:p w14:paraId="54F5760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46" w:name="art22"/>
      <w:bookmarkEnd w:id="46"/>
      <w:r w:rsidRPr="004C490B">
        <w:rPr>
          <w:rFonts w:ascii="Book Antiqua" w:eastAsia="Times New Roman" w:hAnsi="Book Antiqua" w:cs="Arial"/>
          <w:sz w:val="19"/>
          <w:szCs w:val="19"/>
          <w:lang w:eastAsia="pt-BR"/>
        </w:rPr>
        <w:t xml:space="preserve">Art. 22.  Para os fins dos </w:t>
      </w:r>
      <w:hyperlink r:id="rId45" w:anchor="art12" w:history="1">
        <w:proofErr w:type="spellStart"/>
        <w:r w:rsidRPr="004C490B">
          <w:rPr>
            <w:rFonts w:ascii="Book Antiqua" w:eastAsia="Times New Roman" w:hAnsi="Book Antiqua" w:cs="Arial"/>
            <w:color w:val="0000FF"/>
            <w:sz w:val="19"/>
            <w:szCs w:val="19"/>
            <w:u w:val="single"/>
            <w:lang w:eastAsia="pt-BR"/>
          </w:rPr>
          <w:t>arts</w:t>
        </w:r>
        <w:proofErr w:type="spellEnd"/>
        <w:r w:rsidRPr="004C490B">
          <w:rPr>
            <w:rFonts w:ascii="Book Antiqua" w:eastAsia="Times New Roman" w:hAnsi="Book Antiqua" w:cs="Arial"/>
            <w:color w:val="0000FF"/>
            <w:sz w:val="19"/>
            <w:szCs w:val="19"/>
            <w:u w:val="single"/>
            <w:lang w:eastAsia="pt-BR"/>
          </w:rPr>
          <w:t>. 12</w:t>
        </w:r>
      </w:hyperlink>
      <w:r w:rsidRPr="004C490B">
        <w:rPr>
          <w:rFonts w:ascii="Book Antiqua" w:eastAsia="Times New Roman" w:hAnsi="Book Antiqua" w:cs="Arial"/>
          <w:sz w:val="19"/>
          <w:szCs w:val="19"/>
          <w:lang w:eastAsia="pt-BR"/>
        </w:rPr>
        <w:t xml:space="preserve"> e </w:t>
      </w:r>
      <w:hyperlink r:id="rId46" w:anchor="art13" w:history="1">
        <w:r w:rsidRPr="004C490B">
          <w:rPr>
            <w:rFonts w:ascii="Book Antiqua" w:eastAsia="Times New Roman" w:hAnsi="Book Antiqua" w:cs="Arial"/>
            <w:color w:val="0000FF"/>
            <w:sz w:val="19"/>
            <w:szCs w:val="19"/>
            <w:u w:val="single"/>
            <w:lang w:eastAsia="pt-BR"/>
          </w:rPr>
          <w:t>13 da Lei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9.790, de 1999</w:t>
        </w:r>
      </w:hyperlink>
      <w:r w:rsidRPr="004C490B">
        <w:rPr>
          <w:rFonts w:ascii="Book Antiqua" w:eastAsia="Times New Roman" w:hAnsi="Book Antiqua" w:cs="Arial"/>
          <w:sz w:val="19"/>
          <w:szCs w:val="19"/>
          <w:lang w:eastAsia="pt-BR"/>
        </w:rPr>
        <w:t>, a Organização da Sociedade Civil de Interesse Público indicará, para cada Termo de Parceria, pelo menos um dirigente, que será responsável pela boa administração dos recursos recebidos.</w:t>
      </w:r>
    </w:p>
    <w:p w14:paraId="67BDF7C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Parágrafo único.  O nome do dirigente ou dos dirigentes indicados será publicado no extrato do Termo de Parceria.</w:t>
      </w:r>
    </w:p>
    <w:p w14:paraId="69938CAF" w14:textId="77777777" w:rsidR="009E2DA7" w:rsidRPr="004C490B" w:rsidRDefault="009E2DA7" w:rsidP="009E2DA7">
      <w:pPr>
        <w:spacing w:before="300" w:after="300" w:line="240" w:lineRule="auto"/>
        <w:ind w:firstLine="570"/>
        <w:jc w:val="both"/>
        <w:rPr>
          <w:rFonts w:ascii="Book Antiqua" w:eastAsia="Times New Roman" w:hAnsi="Book Antiqua" w:cs="Times New Roman"/>
          <w:sz w:val="19"/>
          <w:szCs w:val="19"/>
          <w:lang w:eastAsia="pt-BR"/>
        </w:rPr>
      </w:pPr>
      <w:bookmarkStart w:id="47" w:name="art23"/>
      <w:bookmarkEnd w:id="47"/>
      <w:r w:rsidRPr="004C490B">
        <w:rPr>
          <w:rFonts w:ascii="Book Antiqua" w:eastAsia="Times New Roman" w:hAnsi="Book Antiqua" w:cs="Arial"/>
          <w:color w:val="000000"/>
          <w:sz w:val="19"/>
          <w:szCs w:val="19"/>
          <w:shd w:val="clear" w:color="auto" w:fill="FFFFFF"/>
          <w:lang w:eastAsia="pt-BR"/>
        </w:rPr>
        <w:t>Art. 23.  A escolha da Organização da Sociedade Civil de Interesse Público, para a celebração do Termo de Parceria, deverá ser feita por meio de publicação de edital de concursos de projetos pelo órgão estatal parceiro para obtenção de bens e serviços e para a realização de atividades, eventos, consultoria, cooperação técnica e assessoria.          </w:t>
      </w:r>
      <w:hyperlink r:id="rId47" w:anchor="art3" w:history="1">
        <w:r w:rsidRPr="004C490B">
          <w:rPr>
            <w:rFonts w:ascii="Book Antiqua" w:eastAsia="Times New Roman" w:hAnsi="Book Antiqua" w:cs="Arial"/>
            <w:color w:val="0000FF"/>
            <w:sz w:val="19"/>
            <w:szCs w:val="19"/>
            <w:u w:val="single"/>
            <w:lang w:eastAsia="pt-BR"/>
          </w:rPr>
          <w:t>(Redação dada pelo Decreto nº 7.568, de 2011)</w:t>
        </w:r>
      </w:hyperlink>
    </w:p>
    <w:p w14:paraId="5C890FB5"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48" w:name="art23§1"/>
      <w:bookmarkEnd w:id="48"/>
      <w:r w:rsidRPr="004C490B">
        <w:rPr>
          <w:rFonts w:ascii="Book Antiqua" w:eastAsia="Times New Roman" w:hAnsi="Book Antiqua" w:cs="Arial"/>
          <w:color w:val="000000"/>
          <w:sz w:val="19"/>
          <w:szCs w:val="19"/>
          <w:lang w:eastAsia="pt-BR"/>
        </w:rPr>
        <w:t>§ 1</w:t>
      </w:r>
      <w:r w:rsidRPr="004C490B">
        <w:rPr>
          <w:rFonts w:ascii="Book Antiqua" w:eastAsia="Times New Roman" w:hAnsi="Book Antiqua" w:cs="Arial"/>
          <w:color w:val="000000"/>
          <w:sz w:val="19"/>
          <w:szCs w:val="19"/>
          <w:u w:val="single"/>
          <w:vertAlign w:val="superscript"/>
          <w:lang w:eastAsia="pt-BR"/>
        </w:rPr>
        <w:t>o</w:t>
      </w:r>
      <w:r w:rsidRPr="004C490B">
        <w:rPr>
          <w:rFonts w:ascii="Book Antiqua" w:eastAsia="Times New Roman" w:hAnsi="Book Antiqua" w:cs="Arial"/>
          <w:color w:val="000000"/>
          <w:sz w:val="19"/>
          <w:szCs w:val="19"/>
          <w:lang w:eastAsia="pt-BR"/>
        </w:rPr>
        <w:t xml:space="preserve">  Deverá ser dada publicidade ao concurso de projetos, especialmente por intermédio da divulgação na primeira página do sítio oficial do órgão estatal responsável pelo Termo de Parceria, bem como no Portal dos Convênios a que se refere o </w:t>
      </w:r>
      <w:hyperlink r:id="rId48" w:anchor="art13." w:history="1">
        <w:r w:rsidRPr="004C490B">
          <w:rPr>
            <w:rFonts w:ascii="Book Antiqua" w:eastAsia="Times New Roman" w:hAnsi="Book Antiqua" w:cs="Arial"/>
            <w:color w:val="0000FF"/>
            <w:sz w:val="19"/>
            <w:szCs w:val="19"/>
            <w:u w:val="single"/>
            <w:lang w:eastAsia="pt-BR"/>
          </w:rPr>
          <w:t>art. 13 do Decreto n</w:t>
        </w:r>
        <w:r w:rsidRPr="004C490B">
          <w:rPr>
            <w:rFonts w:ascii="Book Antiqua" w:eastAsia="Times New Roman" w:hAnsi="Book Antiqua" w:cs="Arial"/>
            <w:color w:val="0000FF"/>
            <w:sz w:val="19"/>
            <w:szCs w:val="19"/>
            <w:u w:val="single"/>
            <w:vertAlign w:val="superscript"/>
            <w:lang w:eastAsia="pt-BR"/>
          </w:rPr>
          <w:t>o</w:t>
        </w:r>
        <w:r w:rsidRPr="004C490B">
          <w:rPr>
            <w:rFonts w:ascii="Book Antiqua" w:eastAsia="Times New Roman" w:hAnsi="Book Antiqua" w:cs="Arial"/>
            <w:color w:val="0000FF"/>
            <w:sz w:val="19"/>
            <w:szCs w:val="19"/>
            <w:u w:val="single"/>
            <w:lang w:eastAsia="pt-BR"/>
          </w:rPr>
          <w:t xml:space="preserve"> 6.170, de 25 de julho de 2007</w:t>
        </w:r>
      </w:hyperlink>
      <w:r w:rsidRPr="004C490B">
        <w:rPr>
          <w:rFonts w:ascii="Book Antiqua" w:eastAsia="Times New Roman" w:hAnsi="Book Antiqua" w:cs="Arial"/>
          <w:color w:val="000000"/>
          <w:sz w:val="19"/>
          <w:szCs w:val="19"/>
          <w:lang w:eastAsia="pt-BR"/>
        </w:rPr>
        <w:t xml:space="preserve">.         </w:t>
      </w:r>
      <w:hyperlink r:id="rId49"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112C6F72"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49" w:name="art23§2"/>
      <w:bookmarkEnd w:id="49"/>
      <w:r w:rsidRPr="004C490B">
        <w:rPr>
          <w:rFonts w:ascii="Book Antiqua" w:eastAsia="Times New Roman" w:hAnsi="Book Antiqua" w:cs="Arial"/>
          <w:color w:val="000000"/>
          <w:sz w:val="19"/>
          <w:szCs w:val="19"/>
          <w:lang w:eastAsia="pt-BR"/>
        </w:rPr>
        <w:lastRenderedPageBreak/>
        <w:t>§ 2</w:t>
      </w:r>
      <w:r w:rsidRPr="004C490B">
        <w:rPr>
          <w:rFonts w:ascii="Book Antiqua" w:eastAsia="Times New Roman" w:hAnsi="Book Antiqua" w:cs="Arial"/>
          <w:color w:val="000000"/>
          <w:sz w:val="19"/>
          <w:szCs w:val="19"/>
          <w:u w:val="single"/>
          <w:vertAlign w:val="superscript"/>
          <w:lang w:eastAsia="pt-BR"/>
        </w:rPr>
        <w:t>o</w:t>
      </w:r>
      <w:r w:rsidRPr="004C490B">
        <w:rPr>
          <w:rFonts w:ascii="Book Antiqua" w:eastAsia="Times New Roman" w:hAnsi="Book Antiqua" w:cs="Arial"/>
          <w:color w:val="000000"/>
          <w:sz w:val="19"/>
          <w:szCs w:val="19"/>
          <w:lang w:eastAsia="pt-BR"/>
        </w:rPr>
        <w:t xml:space="preserve">  O titular do órgão estatal responsável pelo Termo de Parceria poderá, mediante decisão fundamentada, excepcionar a exigência prevista no </w:t>
      </w:r>
      <w:r w:rsidRPr="004C490B">
        <w:rPr>
          <w:rFonts w:ascii="Book Antiqua" w:eastAsia="Times New Roman" w:hAnsi="Book Antiqua" w:cs="Arial"/>
          <w:b/>
          <w:bCs/>
          <w:color w:val="000000"/>
          <w:sz w:val="19"/>
          <w:szCs w:val="19"/>
          <w:lang w:eastAsia="pt-BR"/>
        </w:rPr>
        <w:t>caput</w:t>
      </w:r>
      <w:r w:rsidRPr="004C490B">
        <w:rPr>
          <w:rFonts w:ascii="Book Antiqua" w:eastAsia="Times New Roman" w:hAnsi="Book Antiqua" w:cs="Arial"/>
          <w:color w:val="000000"/>
          <w:sz w:val="19"/>
          <w:szCs w:val="19"/>
          <w:lang w:eastAsia="pt-BR"/>
        </w:rPr>
        <w:t xml:space="preserve"> nas seguintes situações:        </w:t>
      </w:r>
      <w:hyperlink r:id="rId50"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70BC0FF9"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50" w:name="art23§2i"/>
      <w:bookmarkEnd w:id="50"/>
      <w:r w:rsidRPr="004C490B">
        <w:rPr>
          <w:rFonts w:ascii="Book Antiqua" w:eastAsia="Times New Roman" w:hAnsi="Book Antiqua" w:cs="Arial"/>
          <w:color w:val="000000"/>
          <w:sz w:val="19"/>
          <w:szCs w:val="19"/>
          <w:lang w:eastAsia="pt-BR"/>
        </w:rPr>
        <w:t xml:space="preserve">I - nos casos de emergência ou calamidade pública, quando caracterizada situação que demande a realização ou manutenção de Termo de Parceria pelo prazo máximo de cento e oitenta dias consecutivos e ininterruptos, contados da ocorrência da emergência ou calamidade, vedada a prorrogação da vigência do instrumento;          </w:t>
      </w:r>
      <w:hyperlink r:id="rId51"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79BDC00F"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51" w:name="art23§2ii"/>
      <w:bookmarkEnd w:id="51"/>
      <w:r w:rsidRPr="004C490B">
        <w:rPr>
          <w:rFonts w:ascii="Book Antiqua" w:eastAsia="Times New Roman" w:hAnsi="Book Antiqua" w:cs="Arial"/>
          <w:color w:val="000000"/>
          <w:sz w:val="19"/>
          <w:szCs w:val="19"/>
          <w:lang w:eastAsia="pt-BR"/>
        </w:rPr>
        <w:t xml:space="preserve">II - para a realização de programas de proteção a pessoas ameaçadas ou em situação que possa comprometer sua segurança; ou          </w:t>
      </w:r>
      <w:hyperlink r:id="rId52"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7F7E0258"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52" w:name="art23§2iii"/>
      <w:bookmarkEnd w:id="52"/>
      <w:r w:rsidRPr="004C490B">
        <w:rPr>
          <w:rFonts w:ascii="Book Antiqua" w:eastAsia="Times New Roman" w:hAnsi="Book Antiqua" w:cs="Arial"/>
          <w:color w:val="000000"/>
          <w:sz w:val="19"/>
          <w:szCs w:val="19"/>
          <w:lang w:eastAsia="pt-BR"/>
        </w:rPr>
        <w:t xml:space="preserve">III - nos casos em que o projeto, atividade ou serviço objeto do Termo de Parceria já seja realizado adequadamente com a mesma entidade há pelo menos cinco anos e cujas respectivas prestações de contas tenham sido devidamente aprovadas.          </w:t>
      </w:r>
      <w:hyperlink r:id="rId53"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202CF6C3" w14:textId="77777777" w:rsidR="009E2DA7" w:rsidRPr="004C490B" w:rsidRDefault="009E2DA7" w:rsidP="009E2DA7">
      <w:pPr>
        <w:spacing w:before="300" w:after="300" w:line="240" w:lineRule="auto"/>
        <w:ind w:firstLine="567"/>
        <w:jc w:val="both"/>
        <w:rPr>
          <w:rFonts w:ascii="Book Antiqua" w:eastAsia="Times New Roman" w:hAnsi="Book Antiqua" w:cs="Times New Roman"/>
          <w:sz w:val="19"/>
          <w:szCs w:val="19"/>
          <w:lang w:eastAsia="pt-BR"/>
        </w:rPr>
      </w:pPr>
      <w:bookmarkStart w:id="53" w:name="art23§3"/>
      <w:bookmarkEnd w:id="53"/>
      <w:r w:rsidRPr="004C490B">
        <w:rPr>
          <w:rFonts w:ascii="Book Antiqua" w:eastAsia="Times New Roman" w:hAnsi="Book Antiqua" w:cs="Arial"/>
          <w:color w:val="000000"/>
          <w:sz w:val="19"/>
          <w:szCs w:val="19"/>
          <w:lang w:eastAsia="pt-BR"/>
        </w:rPr>
        <w:t>§ 3</w:t>
      </w:r>
      <w:r w:rsidRPr="004C490B">
        <w:rPr>
          <w:rFonts w:ascii="Book Antiqua" w:eastAsia="Times New Roman" w:hAnsi="Book Antiqua" w:cs="Arial"/>
          <w:color w:val="000000"/>
          <w:sz w:val="19"/>
          <w:szCs w:val="19"/>
          <w:u w:val="single"/>
          <w:vertAlign w:val="superscript"/>
          <w:lang w:eastAsia="pt-BR"/>
        </w:rPr>
        <w:t>o</w:t>
      </w:r>
      <w:r w:rsidRPr="004C490B">
        <w:rPr>
          <w:rFonts w:ascii="Book Antiqua" w:eastAsia="Times New Roman" w:hAnsi="Book Antiqua" w:cs="Arial"/>
          <w:color w:val="000000"/>
          <w:sz w:val="19"/>
          <w:szCs w:val="19"/>
          <w:lang w:eastAsia="pt-BR"/>
        </w:rPr>
        <w:t xml:space="preserve">  Instaurado o processo de seleção por concurso, é vedado ao Poder Público celebrar Termo de Parceria para o mesmo objeto, fora do concurso iniciado.          </w:t>
      </w:r>
      <w:hyperlink r:id="rId54" w:anchor="art3" w:history="1">
        <w:r w:rsidRPr="004C490B">
          <w:rPr>
            <w:rFonts w:ascii="Book Antiqua" w:eastAsia="Times New Roman" w:hAnsi="Book Antiqua" w:cs="Arial"/>
            <w:color w:val="0000FF"/>
            <w:sz w:val="19"/>
            <w:szCs w:val="19"/>
            <w:u w:val="single"/>
            <w:lang w:eastAsia="pt-BR"/>
          </w:rPr>
          <w:t>(Incluído pelo Decreto nº 7.568, de 2011)</w:t>
        </w:r>
      </w:hyperlink>
    </w:p>
    <w:p w14:paraId="78035600"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4" w:name="art24"/>
      <w:bookmarkEnd w:id="54"/>
      <w:r w:rsidRPr="004C490B">
        <w:rPr>
          <w:rFonts w:ascii="Book Antiqua" w:eastAsia="Times New Roman" w:hAnsi="Book Antiqua" w:cs="Arial"/>
          <w:sz w:val="19"/>
          <w:szCs w:val="19"/>
          <w:lang w:eastAsia="pt-BR"/>
        </w:rPr>
        <w:t>Art. 24.  Para a realização de concurso, o órgão estatal parceiro deverá preparar, com clareza, objetividade e detalhamento, a especificação técnica do bem, do projeto, da obra ou do serviço a ser obtido ou realizado por meio do Termo de Parceria.</w:t>
      </w:r>
    </w:p>
    <w:p w14:paraId="330742E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5" w:name="art25"/>
      <w:bookmarkEnd w:id="55"/>
      <w:r w:rsidRPr="004C490B">
        <w:rPr>
          <w:rFonts w:ascii="Book Antiqua" w:eastAsia="Times New Roman" w:hAnsi="Book Antiqua" w:cs="Arial"/>
          <w:sz w:val="19"/>
          <w:szCs w:val="19"/>
          <w:lang w:eastAsia="pt-BR"/>
        </w:rPr>
        <w:t>Art. 25.  Do edital do concurso deverá constar, no mínimo, informações sobre:</w:t>
      </w:r>
    </w:p>
    <w:p w14:paraId="389F3A91"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prazos, condições e forma de apresentação das propostas;</w:t>
      </w:r>
    </w:p>
    <w:p w14:paraId="4F96968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especificações técnicas do objeto do Termo de Parceria;</w:t>
      </w:r>
    </w:p>
    <w:p w14:paraId="5F1AA32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III - critérios de seleção e julgamento das propostas;</w:t>
      </w:r>
    </w:p>
    <w:p w14:paraId="1BF2A3CE"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IV - datas para apresentação de propostas;</w:t>
      </w:r>
    </w:p>
    <w:p w14:paraId="4682E0F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 - local de apresentação de propostas;</w:t>
      </w:r>
    </w:p>
    <w:p w14:paraId="25FE2AD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 - datas do julgamento e data provável de celebração do Termo de Parceria; e</w:t>
      </w:r>
    </w:p>
    <w:p w14:paraId="22BF622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VII - valor máximo a ser desembolsado.</w:t>
      </w:r>
    </w:p>
    <w:p w14:paraId="2324AA3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6" w:name="art26"/>
      <w:bookmarkEnd w:id="56"/>
      <w:r w:rsidRPr="004C490B">
        <w:rPr>
          <w:rFonts w:ascii="Book Antiqua" w:eastAsia="Times New Roman" w:hAnsi="Book Antiqua" w:cs="Arial"/>
          <w:sz w:val="19"/>
          <w:szCs w:val="19"/>
          <w:lang w:eastAsia="pt-BR"/>
        </w:rPr>
        <w:t>Art. 26.  A Organização da Sociedade Civil de Interesse Público deverá apresentar seu projeto técnico e o detalhamento dos custos a serem realizados na sua implementação ao órgão estatal parceiro.</w:t>
      </w:r>
    </w:p>
    <w:p w14:paraId="50A3B19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7" w:name="art27"/>
      <w:bookmarkEnd w:id="57"/>
      <w:r w:rsidRPr="004C490B">
        <w:rPr>
          <w:rFonts w:ascii="Book Antiqua" w:eastAsia="Times New Roman" w:hAnsi="Book Antiqua" w:cs="Arial"/>
          <w:sz w:val="19"/>
          <w:szCs w:val="19"/>
          <w:lang w:eastAsia="pt-BR"/>
        </w:rPr>
        <w:t>Art. 27.  Na seleção e no julgamento dos projetos, levar-se-ão em conta:</w:t>
      </w:r>
    </w:p>
    <w:p w14:paraId="32E1AA81"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o mérito intrínseco e adequação ao edital do projeto apresentado;</w:t>
      </w:r>
    </w:p>
    <w:p w14:paraId="1656E1D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 - a capacidade técnica e operacional da candidata;</w:t>
      </w:r>
    </w:p>
    <w:p w14:paraId="1E23D4A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III - a adequação entre os meios sugeridos, seus custos, cronogramas e resultados;</w:t>
      </w:r>
    </w:p>
    <w:p w14:paraId="5FA287D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IV - o ajustamento da proposta às especificações técnicas;</w:t>
      </w:r>
    </w:p>
    <w:p w14:paraId="794286F7"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 - a regularidade jurídica e institucional da Organização da Sociedade Civil de Interesse Público; e</w:t>
      </w:r>
    </w:p>
    <w:p w14:paraId="0840AA98"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VI - a análise dos documentos referidos no art. 11,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deste Decreto.</w:t>
      </w:r>
    </w:p>
    <w:p w14:paraId="33DD3C3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 xml:space="preserve">        </w:t>
      </w:r>
      <w:bookmarkStart w:id="58" w:name="art28"/>
      <w:bookmarkEnd w:id="58"/>
      <w:r w:rsidRPr="004C490B">
        <w:rPr>
          <w:rFonts w:ascii="Book Antiqua" w:eastAsia="Times New Roman" w:hAnsi="Book Antiqua" w:cs="Arial"/>
          <w:sz w:val="19"/>
          <w:szCs w:val="19"/>
          <w:lang w:eastAsia="pt-BR"/>
        </w:rPr>
        <w:t>Art. 28.  Obedecidos aos princípios da administração pública, são inaceitáveis como critério de seleção, de desqualificação ou pontuação:</w:t>
      </w:r>
    </w:p>
    <w:p w14:paraId="495D0B1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o local do domicílio da Organização da Sociedade Civil de Interesse Público ou a exigência de experiência de trabalho da organização no local de domicílio do órgão parceiro estatal;</w:t>
      </w:r>
    </w:p>
    <w:p w14:paraId="1180234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II - a obrigatoriedade de consórcio ou associação com entidades sediadas na localidade onde deverá ser celebrado o Termo de Parceria; </w:t>
      </w:r>
    </w:p>
    <w:p w14:paraId="7BD699D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III - o volume de contrapartida ou qualquer outro benefício oferecido pela Organização da Sociedade Civil de Interesse Público.</w:t>
      </w:r>
    </w:p>
    <w:p w14:paraId="72D96DC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59" w:name="art29"/>
      <w:bookmarkEnd w:id="59"/>
      <w:r w:rsidRPr="004C490B">
        <w:rPr>
          <w:rFonts w:ascii="Book Antiqua" w:eastAsia="Times New Roman" w:hAnsi="Book Antiqua" w:cs="Arial"/>
          <w:sz w:val="19"/>
          <w:szCs w:val="19"/>
          <w:lang w:eastAsia="pt-BR"/>
        </w:rPr>
        <w:t>Art. 29.  O julgamento será realizado sobre o conjunto das propostas das Organizações da Sociedade Civil de Interesse Público, não sendo aceitos como critérios de julgamento os aspectos jurídicos, administrativos, técnicos ou operacionais não estipulados no edital do concurso.</w:t>
      </w:r>
    </w:p>
    <w:p w14:paraId="1A564C6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60" w:name="art30"/>
      <w:bookmarkEnd w:id="60"/>
      <w:r w:rsidRPr="004C490B">
        <w:rPr>
          <w:rFonts w:ascii="Book Antiqua" w:eastAsia="Times New Roman" w:hAnsi="Book Antiqua" w:cs="Arial"/>
          <w:sz w:val="19"/>
          <w:szCs w:val="19"/>
          <w:lang w:eastAsia="pt-BR"/>
        </w:rPr>
        <w:t>Art. 30.  O órgão estatal parceiro designará a comissão julgadora do concurso, que será composta, no mínimo, por um membro do Poder Executivo, um especialista no tema do concurso e um membro do Conselho de Política Pública da área de competência, quando houver.</w:t>
      </w:r>
    </w:p>
    <w:p w14:paraId="7BBEF4A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trabalho dessa comissão não será remunerado.</w:t>
      </w:r>
    </w:p>
    <w:p w14:paraId="67BC523A"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órgão estatal deverá instruir a comissão julgadora sobre a pontuação pertinente a cada item da proposta ou projeto e zelará para que a identificação da organização proponente seja omitida.</w:t>
      </w:r>
    </w:p>
    <w:p w14:paraId="3EAB77A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3</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comissão pode solicitar ao órgão estatal parceiro informações adicionais sobre os projetos.</w:t>
      </w:r>
    </w:p>
    <w:p w14:paraId="531B044F"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4</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 comissão classificará as propostas das Organizações da Sociedade Civil de Interesse Público obedecidos aos critérios estabelecidos neste Decreto e no edital.</w:t>
      </w:r>
    </w:p>
    <w:p w14:paraId="4E812A15"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61" w:name="art31"/>
      <w:bookmarkEnd w:id="61"/>
      <w:r w:rsidRPr="004C490B">
        <w:rPr>
          <w:rFonts w:ascii="Book Antiqua" w:eastAsia="Times New Roman" w:hAnsi="Book Antiqua" w:cs="Arial"/>
          <w:sz w:val="19"/>
          <w:szCs w:val="19"/>
          <w:lang w:eastAsia="pt-BR"/>
        </w:rPr>
        <w:t>Art. 31.  Após o julgamento definitivo das propostas, a comissão apresentará, na presença dos concorrentes, os resultados de seu trabalho, indicando os aprovados.</w:t>
      </w:r>
    </w:p>
    <w:p w14:paraId="4C384A3C"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1</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O órgão estatal parceiro:</w:t>
      </w:r>
    </w:p>
    <w:p w14:paraId="2684BB23"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I - não examinará recursos administrativos contra as decisões da comissão julgadora;</w:t>
      </w:r>
    </w:p>
    <w:p w14:paraId="4D0BF14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II - não poderá anular ou suspender administrativamente o resultado do concurso nem celebrar outros Termos de Parceria, com o mesmo objeto, sem antes finalizar o processo iniciado pelo concurso. </w:t>
      </w:r>
    </w:p>
    <w:p w14:paraId="5E34EAAB"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2</w:t>
      </w:r>
      <w:r w:rsidRPr="004C490B">
        <w:rPr>
          <w:rFonts w:ascii="Book Antiqua" w:eastAsia="Times New Roman" w:hAnsi="Book Antiqua" w:cs="Arial"/>
          <w:sz w:val="19"/>
          <w:szCs w:val="19"/>
          <w:u w:val="single"/>
          <w:vertAlign w:val="superscript"/>
          <w:lang w:eastAsia="pt-BR"/>
        </w:rPr>
        <w:t>o</w:t>
      </w:r>
      <w:r w:rsidRPr="004C490B">
        <w:rPr>
          <w:rFonts w:ascii="Book Antiqua" w:eastAsia="Times New Roman" w:hAnsi="Book Antiqua" w:cs="Arial"/>
          <w:sz w:val="19"/>
          <w:szCs w:val="19"/>
          <w:lang w:eastAsia="pt-BR"/>
        </w:rPr>
        <w:t>  Após o anúncio público do resultado do concurso, o órgão estatal parceiro o homologará, sendo imediata a celebração dos Termos de Parceria pela ordem de classificação dos aprovados.</w:t>
      </w:r>
    </w:p>
    <w:p w14:paraId="2F1B77D7" w14:textId="77777777" w:rsidR="009E2DA7" w:rsidRPr="004C490B" w:rsidRDefault="009E2DA7" w:rsidP="009E2DA7">
      <w:pPr>
        <w:spacing w:before="300" w:after="300" w:line="240" w:lineRule="auto"/>
        <w:ind w:firstLine="570"/>
        <w:jc w:val="both"/>
        <w:rPr>
          <w:rFonts w:ascii="Book Antiqua" w:eastAsia="Times New Roman" w:hAnsi="Book Antiqua" w:cs="Times New Roman"/>
          <w:sz w:val="19"/>
          <w:szCs w:val="19"/>
          <w:lang w:eastAsia="pt-BR"/>
        </w:rPr>
      </w:pPr>
      <w:bookmarkStart w:id="62" w:name="art31a"/>
      <w:bookmarkEnd w:id="62"/>
      <w:r w:rsidRPr="004C490B">
        <w:rPr>
          <w:rFonts w:ascii="Book Antiqua" w:eastAsia="Times New Roman" w:hAnsi="Book Antiqua" w:cs="Arial"/>
          <w:color w:val="000000"/>
          <w:sz w:val="19"/>
          <w:szCs w:val="19"/>
          <w:lang w:val="en-US" w:eastAsia="pt-BR"/>
        </w:rPr>
        <w:t>Art. 31-A.  </w:t>
      </w:r>
      <w:r w:rsidRPr="004C490B">
        <w:rPr>
          <w:rFonts w:ascii="Book Antiqua" w:eastAsia="Times New Roman" w:hAnsi="Book Antiqua" w:cs="Arial"/>
          <w:color w:val="000000"/>
          <w:sz w:val="19"/>
          <w:szCs w:val="19"/>
          <w:lang w:eastAsia="pt-BR"/>
        </w:rPr>
        <w:t xml:space="preserve">O Termo de Parceria deverá ser assinado pelo titular do </w:t>
      </w:r>
      <w:r w:rsidRPr="004C490B">
        <w:rPr>
          <w:rFonts w:ascii="Book Antiqua" w:eastAsia="Times New Roman" w:hAnsi="Book Antiqua" w:cs="Arial"/>
          <w:color w:val="000000"/>
          <w:sz w:val="19"/>
          <w:szCs w:val="19"/>
          <w:shd w:val="clear" w:color="auto" w:fill="FFFFFF"/>
          <w:lang w:eastAsia="pt-BR"/>
        </w:rPr>
        <w:t>órgão estatal responsável por sua celebração, vedada a delegação de competência para esse fim</w:t>
      </w:r>
      <w:r w:rsidRPr="004C490B">
        <w:rPr>
          <w:rFonts w:ascii="Book Antiqua" w:eastAsia="Times New Roman" w:hAnsi="Book Antiqua" w:cs="Arial"/>
          <w:color w:val="000000"/>
          <w:sz w:val="19"/>
          <w:szCs w:val="19"/>
          <w:lang w:eastAsia="pt-BR"/>
        </w:rPr>
        <w:t xml:space="preserve">.          </w:t>
      </w:r>
      <w:hyperlink r:id="rId55" w:anchor="art4" w:history="1">
        <w:r w:rsidRPr="004C490B">
          <w:rPr>
            <w:rFonts w:ascii="Book Antiqua" w:eastAsia="Times New Roman" w:hAnsi="Book Antiqua" w:cs="Arial"/>
            <w:color w:val="0000FF"/>
            <w:sz w:val="19"/>
            <w:szCs w:val="19"/>
            <w:u w:val="single"/>
            <w:lang w:eastAsia="pt-BR"/>
          </w:rPr>
          <w:t>(Incluído pelo Decreto nº 7.568, de 2011)</w:t>
        </w:r>
      </w:hyperlink>
    </w:p>
    <w:p w14:paraId="4BD14527" w14:textId="77777777" w:rsidR="009E2DA7" w:rsidRPr="004C490B" w:rsidRDefault="009E2DA7" w:rsidP="009E2DA7">
      <w:pPr>
        <w:spacing w:before="300" w:after="300" w:line="240" w:lineRule="auto"/>
        <w:ind w:firstLine="570"/>
        <w:jc w:val="both"/>
        <w:rPr>
          <w:rFonts w:ascii="Book Antiqua" w:eastAsia="Times New Roman" w:hAnsi="Book Antiqua" w:cs="Times New Roman"/>
          <w:sz w:val="19"/>
          <w:szCs w:val="19"/>
          <w:lang w:eastAsia="pt-BR"/>
        </w:rPr>
      </w:pPr>
      <w:bookmarkStart w:id="63" w:name="art31b"/>
      <w:bookmarkEnd w:id="63"/>
      <w:r w:rsidRPr="004C490B">
        <w:rPr>
          <w:rFonts w:ascii="Book Antiqua" w:eastAsia="Times New Roman" w:hAnsi="Book Antiqua" w:cs="Arial"/>
          <w:color w:val="000000"/>
          <w:sz w:val="19"/>
          <w:szCs w:val="19"/>
          <w:lang w:val="en-US" w:eastAsia="pt-BR"/>
        </w:rPr>
        <w:t>Art. 31-B.  </w:t>
      </w:r>
      <w:r w:rsidRPr="004C490B">
        <w:rPr>
          <w:rFonts w:ascii="Book Antiqua" w:eastAsia="Times New Roman" w:hAnsi="Book Antiqua" w:cs="Arial"/>
          <w:color w:val="000000"/>
          <w:sz w:val="19"/>
          <w:szCs w:val="19"/>
          <w:lang w:eastAsia="pt-BR"/>
        </w:rPr>
        <w:t xml:space="preserve">As exigências previstas no inciso III do </w:t>
      </w:r>
      <w:r w:rsidRPr="004C490B">
        <w:rPr>
          <w:rFonts w:ascii="Book Antiqua" w:eastAsia="Times New Roman" w:hAnsi="Book Antiqua" w:cs="Arial"/>
          <w:b/>
          <w:bCs/>
          <w:color w:val="000000"/>
          <w:sz w:val="19"/>
          <w:szCs w:val="19"/>
          <w:lang w:eastAsia="pt-BR"/>
        </w:rPr>
        <w:t>caput</w:t>
      </w:r>
      <w:r w:rsidRPr="004C490B">
        <w:rPr>
          <w:rFonts w:ascii="Book Antiqua" w:eastAsia="Times New Roman" w:hAnsi="Book Antiqua" w:cs="Arial"/>
          <w:color w:val="000000"/>
          <w:sz w:val="19"/>
          <w:szCs w:val="19"/>
          <w:lang w:eastAsia="pt-BR"/>
        </w:rPr>
        <w:t xml:space="preserve"> do art. 9</w:t>
      </w:r>
      <w:r w:rsidRPr="004C490B">
        <w:rPr>
          <w:rFonts w:ascii="Book Antiqua" w:eastAsia="Times New Roman" w:hAnsi="Book Antiqua" w:cs="Arial"/>
          <w:color w:val="000000"/>
          <w:sz w:val="19"/>
          <w:szCs w:val="19"/>
          <w:u w:val="single"/>
          <w:vertAlign w:val="superscript"/>
          <w:lang w:eastAsia="pt-BR"/>
        </w:rPr>
        <w:t>o</w:t>
      </w:r>
      <w:r w:rsidRPr="004C490B">
        <w:rPr>
          <w:rFonts w:ascii="Book Antiqua" w:eastAsia="Times New Roman" w:hAnsi="Book Antiqua" w:cs="Arial"/>
          <w:color w:val="000000"/>
          <w:sz w:val="19"/>
          <w:szCs w:val="19"/>
          <w:lang w:eastAsia="pt-BR"/>
        </w:rPr>
        <w:t xml:space="preserve"> e no art. 23 não se aplicam aos termos de parceria firmados pelo Ministério da Saúde voltados ao fomento e à realização de serviços de saúde integrantes do Sistema Único de Saúde - SUS.          </w:t>
      </w:r>
      <w:hyperlink r:id="rId56" w:anchor="art4" w:history="1">
        <w:r w:rsidRPr="004C490B">
          <w:rPr>
            <w:rFonts w:ascii="Book Antiqua" w:eastAsia="Times New Roman" w:hAnsi="Book Antiqua" w:cs="Arial"/>
            <w:color w:val="0000FF"/>
            <w:sz w:val="19"/>
            <w:szCs w:val="19"/>
            <w:u w:val="single"/>
            <w:lang w:eastAsia="pt-BR"/>
          </w:rPr>
          <w:t>(Incluído pelo Decreto nº 7.568, de 2011)</w:t>
        </w:r>
      </w:hyperlink>
      <w:r w:rsidRPr="004C490B">
        <w:rPr>
          <w:rFonts w:ascii="Book Antiqua" w:eastAsia="Times New Roman" w:hAnsi="Book Antiqua" w:cs="Arial"/>
          <w:color w:val="000000"/>
          <w:sz w:val="19"/>
          <w:szCs w:val="19"/>
          <w:lang w:eastAsia="pt-BR"/>
        </w:rPr>
        <w:t> </w:t>
      </w:r>
    </w:p>
    <w:p w14:paraId="3656BF09"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64" w:name="art32"/>
      <w:bookmarkEnd w:id="64"/>
      <w:r w:rsidRPr="004C490B">
        <w:rPr>
          <w:rFonts w:ascii="Book Antiqua" w:eastAsia="Times New Roman" w:hAnsi="Book Antiqua" w:cs="Arial"/>
          <w:sz w:val="19"/>
          <w:szCs w:val="19"/>
          <w:lang w:eastAsia="pt-BR"/>
        </w:rPr>
        <w:t>Art. 32.  O Ministro de Estado da Justiça baixará portaria no prazo de quinze dias, a partir da publicação deste Decreto, regulamentando os procedimentos para a qualificação.</w:t>
      </w:r>
    </w:p>
    <w:p w14:paraId="38EB9C41"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xml:space="preserve">        </w:t>
      </w:r>
      <w:bookmarkStart w:id="65" w:name="art33"/>
      <w:bookmarkEnd w:id="65"/>
      <w:r w:rsidRPr="004C490B">
        <w:rPr>
          <w:rFonts w:ascii="Book Antiqua" w:eastAsia="Times New Roman" w:hAnsi="Book Antiqua" w:cs="Arial"/>
          <w:sz w:val="19"/>
          <w:szCs w:val="19"/>
          <w:lang w:eastAsia="pt-BR"/>
        </w:rPr>
        <w:t>Art. 33.  Este Decreto entra em vigor na data de sua publicação.</w:t>
      </w:r>
    </w:p>
    <w:p w14:paraId="41D6373D" w14:textId="77777777" w:rsidR="009E2DA7" w:rsidRPr="004C490B" w:rsidRDefault="009E2DA7" w:rsidP="009E2DA7">
      <w:pPr>
        <w:spacing w:before="100" w:beforeAutospacing="1" w:after="100" w:afterAutospacing="1" w:line="240" w:lineRule="auto"/>
        <w:jc w:val="both"/>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Brasília, 30 de junho de 1999; 178</w:t>
      </w:r>
      <w:r w:rsidRPr="004C490B">
        <w:rPr>
          <w:rFonts w:ascii="Book Antiqua" w:eastAsia="Times New Roman" w:hAnsi="Book Antiqua" w:cs="Arial"/>
          <w:strike/>
          <w:sz w:val="19"/>
          <w:szCs w:val="19"/>
          <w:lang w:eastAsia="pt-BR"/>
        </w:rPr>
        <w:t>º</w:t>
      </w:r>
      <w:r w:rsidRPr="004C490B">
        <w:rPr>
          <w:rFonts w:ascii="Book Antiqua" w:eastAsia="Times New Roman" w:hAnsi="Book Antiqua" w:cs="Arial"/>
          <w:sz w:val="19"/>
          <w:szCs w:val="19"/>
          <w:lang w:eastAsia="pt-BR"/>
        </w:rPr>
        <w:t xml:space="preserve"> da Independência e 111</w:t>
      </w:r>
      <w:r w:rsidRPr="004C490B">
        <w:rPr>
          <w:rFonts w:ascii="Book Antiqua" w:eastAsia="Times New Roman" w:hAnsi="Book Antiqua" w:cs="Arial"/>
          <w:strike/>
          <w:sz w:val="19"/>
          <w:szCs w:val="19"/>
          <w:lang w:eastAsia="pt-BR"/>
        </w:rPr>
        <w:t>º</w:t>
      </w:r>
      <w:r w:rsidRPr="004C490B">
        <w:rPr>
          <w:rFonts w:ascii="Book Antiqua" w:eastAsia="Times New Roman" w:hAnsi="Book Antiqua" w:cs="Arial"/>
          <w:sz w:val="19"/>
          <w:szCs w:val="19"/>
          <w:lang w:eastAsia="pt-BR"/>
        </w:rPr>
        <w:t xml:space="preserve"> da República.</w:t>
      </w:r>
    </w:p>
    <w:p w14:paraId="5211FFE4"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FERNANDO HENRIQUE CARDOSO</w:t>
      </w:r>
      <w:r w:rsidRPr="004C490B">
        <w:rPr>
          <w:rFonts w:ascii="Book Antiqua" w:eastAsia="Times New Roman" w:hAnsi="Book Antiqua" w:cs="Arial"/>
          <w:sz w:val="19"/>
          <w:szCs w:val="19"/>
          <w:lang w:eastAsia="pt-BR"/>
        </w:rPr>
        <w:br/>
      </w:r>
      <w:r w:rsidRPr="004C490B">
        <w:rPr>
          <w:rFonts w:ascii="Book Antiqua" w:eastAsia="Times New Roman" w:hAnsi="Book Antiqua" w:cs="Arial"/>
          <w:i/>
          <w:iCs/>
          <w:sz w:val="19"/>
          <w:szCs w:val="19"/>
          <w:lang w:eastAsia="pt-BR"/>
        </w:rPr>
        <w:t xml:space="preserve">Paulo Affonso Martins de </w:t>
      </w:r>
      <w:proofErr w:type="spellStart"/>
      <w:r w:rsidRPr="004C490B">
        <w:rPr>
          <w:rFonts w:ascii="Book Antiqua" w:eastAsia="Times New Roman" w:hAnsi="Book Antiqua" w:cs="Arial"/>
          <w:i/>
          <w:iCs/>
          <w:sz w:val="19"/>
          <w:szCs w:val="19"/>
          <w:lang w:eastAsia="pt-BR"/>
        </w:rPr>
        <w:t>Oliviera</w:t>
      </w:r>
      <w:proofErr w:type="spellEnd"/>
      <w:r w:rsidRPr="004C490B">
        <w:rPr>
          <w:rFonts w:ascii="Book Antiqua" w:eastAsia="Times New Roman" w:hAnsi="Book Antiqua" w:cs="Arial"/>
          <w:i/>
          <w:iCs/>
          <w:sz w:val="19"/>
          <w:szCs w:val="19"/>
          <w:lang w:eastAsia="pt-BR"/>
        </w:rPr>
        <w:br/>
        <w:t>Pedro Parente</w:t>
      </w:r>
      <w:r w:rsidRPr="004C490B">
        <w:rPr>
          <w:rFonts w:ascii="Book Antiqua" w:eastAsia="Times New Roman" w:hAnsi="Book Antiqua" w:cs="Arial"/>
          <w:i/>
          <w:iCs/>
          <w:sz w:val="19"/>
          <w:szCs w:val="19"/>
          <w:lang w:eastAsia="pt-BR"/>
        </w:rPr>
        <w:br/>
        <w:t xml:space="preserve">Clovis de Barros Carvalho </w:t>
      </w:r>
    </w:p>
    <w:p w14:paraId="1792BAC7"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color w:val="FF0000"/>
          <w:sz w:val="19"/>
          <w:szCs w:val="19"/>
          <w:lang w:eastAsia="pt-BR"/>
        </w:rPr>
        <w:t>Este texto não substitui o publicado no DOU de 1º.7.1999 e republicado no DOU de 13.7.1999</w:t>
      </w:r>
    </w:p>
    <w:p w14:paraId="73141BD0"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w:t>
      </w:r>
      <w:bookmarkStart w:id="66" w:name="anexoi"/>
      <w:bookmarkEnd w:id="66"/>
      <w:r w:rsidRPr="004C490B">
        <w:rPr>
          <w:rFonts w:ascii="Book Antiqua" w:eastAsia="Times New Roman" w:hAnsi="Book Antiqua" w:cs="Arial"/>
          <w:b/>
          <w:bCs/>
          <w:sz w:val="19"/>
          <w:szCs w:val="19"/>
          <w:lang w:eastAsia="pt-BR"/>
        </w:rPr>
        <w:t>ANEXO I</w:t>
      </w:r>
    </w:p>
    <w:tbl>
      <w:tblPr>
        <w:tblW w:w="112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1250"/>
      </w:tblGrid>
      <w:tr w:rsidR="009E2DA7" w:rsidRPr="004C490B" w14:paraId="4D9B8566"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657BEB41"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do Órgão Público)</w:t>
            </w:r>
          </w:p>
          <w:p w14:paraId="5DFCFDA5"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w:t>
            </w:r>
          </w:p>
        </w:tc>
      </w:tr>
      <w:tr w:rsidR="009E2DA7" w:rsidRPr="004C490B" w14:paraId="1AE2BF55"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62596774"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Extrato de Termo de Parceria</w:t>
            </w:r>
          </w:p>
        </w:tc>
      </w:tr>
      <w:tr w:rsidR="009E2DA7" w:rsidRPr="004C490B" w14:paraId="42BA656A"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07D2F2D4"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Custo do Projeto: ...................................................................................................................</w:t>
            </w:r>
          </w:p>
        </w:tc>
      </w:tr>
      <w:tr w:rsidR="009E2DA7" w:rsidRPr="004C490B" w14:paraId="139F098B"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03D16868"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Local de Realização do Projeto: .............................................................................................</w:t>
            </w:r>
          </w:p>
        </w:tc>
      </w:tr>
      <w:tr w:rsidR="009E2DA7" w:rsidRPr="004C490B" w14:paraId="796038F4"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573DCFF8"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Data de assinatura do TP: ....../....../..... Início do Projeto: . ...../......./...... Término: ....../......./......</w:t>
            </w:r>
          </w:p>
        </w:tc>
      </w:tr>
      <w:tr w:rsidR="009E2DA7" w:rsidRPr="004C490B" w14:paraId="73AC4CA5"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7B75DD00"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Objeto do Termo de Parceria (descrição sucinta do projeto):</w:t>
            </w:r>
          </w:p>
        </w:tc>
      </w:tr>
      <w:tr w:rsidR="009E2DA7" w:rsidRPr="004C490B" w14:paraId="7D96FCB3"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34055BB1"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da OSCIP: ...............................................................................................................</w:t>
            </w:r>
          </w:p>
          <w:p w14:paraId="4C9B519E"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w:t>
            </w:r>
          </w:p>
        </w:tc>
      </w:tr>
      <w:tr w:rsidR="009E2DA7" w:rsidRPr="004C490B" w14:paraId="57E8EF93"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24696B38"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Endereço: ............................................................................................................................</w:t>
            </w:r>
          </w:p>
          <w:p w14:paraId="7B43177C"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w:t>
            </w:r>
          </w:p>
        </w:tc>
      </w:tr>
      <w:tr w:rsidR="009E2DA7" w:rsidRPr="004C490B" w14:paraId="746475D9"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1E3BBA3D"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Cidade: ................................................................... UF: ........... CEP: ............................</w:t>
            </w:r>
          </w:p>
        </w:tc>
      </w:tr>
      <w:tr w:rsidR="009E2DA7" w:rsidRPr="004C490B" w14:paraId="111B411C"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4D09EECE"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Tel.: ............................... Fax: ............................ E-mail: ................................................</w:t>
            </w:r>
          </w:p>
        </w:tc>
      </w:tr>
      <w:tr w:rsidR="009E2DA7" w:rsidRPr="004C490B" w14:paraId="015EACD0"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5D9D94B4"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do responsável pelo projeto: .....................................................................................</w:t>
            </w:r>
          </w:p>
        </w:tc>
      </w:tr>
      <w:tr w:rsidR="009E2DA7" w:rsidRPr="004C490B" w14:paraId="49FBF9B6" w14:textId="77777777" w:rsidTr="009E2DA7">
        <w:trPr>
          <w:trHeight w:val="170"/>
          <w:tblCellSpacing w:w="20" w:type="dxa"/>
          <w:jc w:val="center"/>
        </w:trPr>
        <w:tc>
          <w:tcPr>
            <w:tcW w:w="4700" w:type="pct"/>
            <w:tcBorders>
              <w:top w:val="outset" w:sz="6" w:space="0" w:color="auto"/>
              <w:left w:val="outset" w:sz="6" w:space="0" w:color="auto"/>
              <w:bottom w:val="outset" w:sz="6" w:space="0" w:color="auto"/>
              <w:right w:val="outset" w:sz="6" w:space="0" w:color="auto"/>
            </w:tcBorders>
            <w:hideMark/>
          </w:tcPr>
          <w:p w14:paraId="28185EDD"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Cargo / Função: ...................................................................................................................</w:t>
            </w:r>
          </w:p>
        </w:tc>
      </w:tr>
    </w:tbl>
    <w:p w14:paraId="62A78DA6"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7" w:name="anexoii"/>
      <w:bookmarkEnd w:id="67"/>
      <w:r w:rsidRPr="004C490B">
        <w:rPr>
          <w:rFonts w:ascii="Book Antiqua" w:eastAsia="Times New Roman" w:hAnsi="Book Antiqua" w:cs="Arial"/>
          <w:b/>
          <w:bCs/>
          <w:sz w:val="19"/>
          <w:szCs w:val="19"/>
          <w:lang w:eastAsia="pt-BR"/>
        </w:rPr>
        <w:t>ANEXO II</w:t>
      </w:r>
    </w:p>
    <w:tbl>
      <w:tblPr>
        <w:tblW w:w="112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1250"/>
      </w:tblGrid>
      <w:tr w:rsidR="009E2DA7" w:rsidRPr="004C490B" w14:paraId="390DCBAC"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50F2093F"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do Órgão Público)</w:t>
            </w:r>
          </w:p>
          <w:p w14:paraId="70599DF6"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w:t>
            </w:r>
          </w:p>
        </w:tc>
      </w:tr>
      <w:tr w:rsidR="009E2DA7" w:rsidRPr="004C490B" w14:paraId="2127E0C3"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614B4F23"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Extrato de Relatório de Execução Física e Financeira de Termo de Parceria</w:t>
            </w:r>
          </w:p>
        </w:tc>
      </w:tr>
      <w:tr w:rsidR="009E2DA7" w:rsidRPr="004C490B" w14:paraId="4C24446C"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11E653A9"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Custo do projeto: ...................................................................................................................</w:t>
            </w:r>
          </w:p>
        </w:tc>
      </w:tr>
      <w:tr w:rsidR="009E2DA7" w:rsidRPr="004C490B" w14:paraId="1145B50E"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2661CEC2"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Local de realização do projeto: ..............................................................................................</w:t>
            </w:r>
          </w:p>
        </w:tc>
      </w:tr>
      <w:tr w:rsidR="009E2DA7" w:rsidRPr="004C490B" w14:paraId="36CFB4D3"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3A3FA5FD"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Data de assinatura do TP: ......./......./....... Início do projeto: ......./......./....... Término : ......./......./.......</w:t>
            </w:r>
          </w:p>
        </w:tc>
      </w:tr>
      <w:tr w:rsidR="009E2DA7" w:rsidRPr="004C490B" w14:paraId="07498DAA"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5958DB4B"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Objetivos do projeto:</w:t>
            </w:r>
          </w:p>
          <w:p w14:paraId="40E1A184"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Times New Roman"/>
                <w:sz w:val="19"/>
                <w:szCs w:val="19"/>
                <w:lang w:eastAsia="pt-BR"/>
              </w:rPr>
              <w:t> </w:t>
            </w:r>
          </w:p>
          <w:p w14:paraId="2AFE138E"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Times New Roman"/>
                <w:sz w:val="19"/>
                <w:szCs w:val="19"/>
                <w:lang w:eastAsia="pt-BR"/>
              </w:rPr>
              <w:t> </w:t>
            </w:r>
          </w:p>
          <w:p w14:paraId="7040F6D0"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w:t>
            </w:r>
          </w:p>
        </w:tc>
      </w:tr>
      <w:tr w:rsidR="009E2DA7" w:rsidRPr="004C490B" w14:paraId="403ADDF6"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2BCC6F3A"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Resultados alcançados:</w:t>
            </w:r>
          </w:p>
          <w:p w14:paraId="5CD3CDF3"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Times New Roman"/>
                <w:sz w:val="19"/>
                <w:szCs w:val="19"/>
                <w:lang w:eastAsia="pt-BR"/>
              </w:rPr>
              <w:t> </w:t>
            </w:r>
          </w:p>
          <w:p w14:paraId="4490C0DD"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Times New Roman"/>
                <w:sz w:val="19"/>
                <w:szCs w:val="19"/>
                <w:lang w:eastAsia="pt-BR"/>
              </w:rPr>
              <w:t> </w:t>
            </w:r>
          </w:p>
          <w:p w14:paraId="0043B31C"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w:t>
            </w:r>
          </w:p>
        </w:tc>
      </w:tr>
      <w:tr w:rsidR="009E2DA7" w:rsidRPr="004C490B" w14:paraId="1638264F"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2D620754" w14:textId="77777777" w:rsidR="009E2DA7" w:rsidRPr="004C490B" w:rsidRDefault="009E2DA7" w:rsidP="009E2DA7">
            <w:pPr>
              <w:spacing w:before="100" w:beforeAutospacing="1" w:after="100" w:afterAutospacing="1" w:line="240" w:lineRule="auto"/>
              <w:jc w:val="center"/>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lastRenderedPageBreak/>
              <w:t>Custos de Implementação do Projeto</w:t>
            </w:r>
          </w:p>
          <w:p w14:paraId="24BFE507"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u w:val="single"/>
                <w:lang w:eastAsia="pt-BR"/>
              </w:rPr>
              <w:t>Categorias de despesa Previsto</w:t>
            </w:r>
            <w:r w:rsidRPr="004C490B">
              <w:rPr>
                <w:rFonts w:ascii="Book Antiqua" w:eastAsia="Times New Roman" w:hAnsi="Book Antiqua" w:cs="Arial"/>
                <w:sz w:val="19"/>
                <w:szCs w:val="19"/>
                <w:lang w:eastAsia="pt-BR"/>
              </w:rPr>
              <w:t xml:space="preserve"> </w:t>
            </w:r>
            <w:r w:rsidRPr="004C490B">
              <w:rPr>
                <w:rFonts w:ascii="Book Antiqua" w:eastAsia="Times New Roman" w:hAnsi="Book Antiqua" w:cs="Arial"/>
                <w:sz w:val="19"/>
                <w:szCs w:val="19"/>
                <w:u w:val="single"/>
                <w:lang w:eastAsia="pt-BR"/>
              </w:rPr>
              <w:t>Realizado</w:t>
            </w:r>
            <w:r w:rsidRPr="004C490B">
              <w:rPr>
                <w:rFonts w:ascii="Book Antiqua" w:eastAsia="Times New Roman" w:hAnsi="Book Antiqua" w:cs="Arial"/>
                <w:sz w:val="19"/>
                <w:szCs w:val="19"/>
                <w:lang w:eastAsia="pt-BR"/>
              </w:rPr>
              <w:t xml:space="preserve"> </w:t>
            </w:r>
            <w:r w:rsidRPr="004C490B">
              <w:rPr>
                <w:rFonts w:ascii="Book Antiqua" w:eastAsia="Times New Roman" w:hAnsi="Book Antiqua" w:cs="Arial"/>
                <w:sz w:val="19"/>
                <w:szCs w:val="19"/>
                <w:u w:val="single"/>
                <w:lang w:eastAsia="pt-BR"/>
              </w:rPr>
              <w:t>Diferença</w:t>
            </w:r>
          </w:p>
          <w:p w14:paraId="70C20A44"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 .........................</w:t>
            </w:r>
          </w:p>
          <w:p w14:paraId="5F10D2E7"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 .........................</w:t>
            </w:r>
          </w:p>
          <w:p w14:paraId="2377E008"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 .........................</w:t>
            </w:r>
          </w:p>
          <w:p w14:paraId="48DA4CE7"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 ......................... ......................... .........................</w:t>
            </w:r>
          </w:p>
          <w:p w14:paraId="79C50405" w14:textId="77777777" w:rsidR="009E2DA7" w:rsidRPr="004C490B" w:rsidRDefault="009E2DA7" w:rsidP="009E2DA7">
            <w:pPr>
              <w:spacing w:before="100" w:beforeAutospacing="1" w:after="100" w:afterAutospacing="1"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TOTAIS: ......................... ......................... .........................</w:t>
            </w:r>
          </w:p>
        </w:tc>
      </w:tr>
      <w:tr w:rsidR="009E2DA7" w:rsidRPr="004C490B" w14:paraId="5AC263CF"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03226D29"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da OSCIP: ..................................................................................................................</w:t>
            </w:r>
          </w:p>
        </w:tc>
      </w:tr>
      <w:tr w:rsidR="009E2DA7" w:rsidRPr="004C490B" w14:paraId="1F4AEC42"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6E7BD297"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Endereço: ..............................................................................................................................</w:t>
            </w:r>
          </w:p>
        </w:tc>
      </w:tr>
      <w:tr w:rsidR="009E2DA7" w:rsidRPr="004C490B" w14:paraId="46CBACC6"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18566E21"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Cidade: ................................................................. UF: ............ CEP: ...............................</w:t>
            </w:r>
          </w:p>
        </w:tc>
      </w:tr>
      <w:tr w:rsidR="009E2DA7" w:rsidRPr="004C490B" w14:paraId="0FCB050E"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0EAFF808"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Tel.: ................................. Fax: .............................. E-mail: ..............................................</w:t>
            </w:r>
          </w:p>
        </w:tc>
      </w:tr>
      <w:tr w:rsidR="009E2DA7" w:rsidRPr="004C490B" w14:paraId="259D7217"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7A8D9BC3"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Nome do responsável pelo projeto: .......................................................................................</w:t>
            </w:r>
          </w:p>
        </w:tc>
      </w:tr>
      <w:tr w:rsidR="009E2DA7" w:rsidRPr="004C490B" w14:paraId="2C980A4A" w14:textId="77777777" w:rsidTr="009E2DA7">
        <w:trPr>
          <w:tblCellSpacing w:w="20" w:type="dxa"/>
          <w:jc w:val="center"/>
        </w:trPr>
        <w:tc>
          <w:tcPr>
            <w:tcW w:w="4750" w:type="pct"/>
            <w:tcBorders>
              <w:top w:val="outset" w:sz="6" w:space="0" w:color="auto"/>
              <w:left w:val="outset" w:sz="6" w:space="0" w:color="auto"/>
              <w:bottom w:val="outset" w:sz="6" w:space="0" w:color="auto"/>
              <w:right w:val="outset" w:sz="6" w:space="0" w:color="auto"/>
            </w:tcBorders>
            <w:hideMark/>
          </w:tcPr>
          <w:p w14:paraId="242EA5B6" w14:textId="77777777" w:rsidR="009E2DA7" w:rsidRPr="004C490B" w:rsidRDefault="009E2DA7" w:rsidP="009E2DA7">
            <w:pPr>
              <w:spacing w:after="0" w:line="240" w:lineRule="auto"/>
              <w:rPr>
                <w:rFonts w:ascii="Book Antiqua" w:eastAsia="Times New Roman" w:hAnsi="Book Antiqua" w:cs="Times New Roman"/>
                <w:sz w:val="19"/>
                <w:szCs w:val="19"/>
                <w:lang w:eastAsia="pt-BR"/>
              </w:rPr>
            </w:pPr>
            <w:r w:rsidRPr="004C490B">
              <w:rPr>
                <w:rFonts w:ascii="Book Antiqua" w:eastAsia="Times New Roman" w:hAnsi="Book Antiqua" w:cs="Arial"/>
                <w:sz w:val="19"/>
                <w:szCs w:val="19"/>
                <w:lang w:eastAsia="pt-BR"/>
              </w:rPr>
              <w:t>Cargo / Função: .....................................................................................................................</w:t>
            </w:r>
          </w:p>
        </w:tc>
      </w:tr>
    </w:tbl>
    <w:p w14:paraId="31C1E1A2" w14:textId="1D0EE298" w:rsidR="00604661" w:rsidRPr="004C490B" w:rsidRDefault="00604661" w:rsidP="009E2DA7">
      <w:pPr>
        <w:spacing w:before="100" w:beforeAutospacing="1" w:after="100" w:afterAutospacing="1" w:line="240" w:lineRule="auto"/>
        <w:rPr>
          <w:rFonts w:ascii="Book Antiqua" w:eastAsia="Times New Roman" w:hAnsi="Book Antiqua" w:cs="Times New Roman"/>
          <w:sz w:val="19"/>
          <w:szCs w:val="19"/>
          <w:lang w:eastAsia="pt-BR"/>
        </w:rPr>
      </w:pPr>
    </w:p>
    <w:sectPr w:rsidR="00604661" w:rsidRPr="004C490B" w:rsidSect="009E2DA7">
      <w:pgSz w:w="11906" w:h="16838"/>
      <w:pgMar w:top="1134"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A4"/>
    <w:rsid w:val="004C490B"/>
    <w:rsid w:val="00604661"/>
    <w:rsid w:val="007A2C88"/>
    <w:rsid w:val="009E2DA7"/>
    <w:rsid w:val="00F809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3642"/>
  <w15:chartTrackingRefBased/>
  <w15:docId w15:val="{2B898350-E015-4352-AB21-DBC923F8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69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790.htm" TargetMode="External"/><Relationship Id="rId18" Type="http://schemas.openxmlformats.org/officeDocument/2006/relationships/hyperlink" Target="http://www.planalto.gov.br/ccivil_03/_Ato2011-2014/2011/Decreto/D7568.htm" TargetMode="External"/><Relationship Id="rId26" Type="http://schemas.openxmlformats.org/officeDocument/2006/relationships/hyperlink" Target="http://www.planalto.gov.br/ccivil_03/_Ato2011-2014/2011/Decreto/D7568.htm" TargetMode="External"/><Relationship Id="rId39" Type="http://schemas.openxmlformats.org/officeDocument/2006/relationships/hyperlink" Target="http://www.planalto.gov.br/ccivil_03/_Ato2015-2018/2016/Decreto/D8726.htm" TargetMode="External"/><Relationship Id="rId21" Type="http://schemas.openxmlformats.org/officeDocument/2006/relationships/hyperlink" Target="http://www.planalto.gov.br/ccivil_03/_Ato2011-2014/2011/Decreto/D7568.htm" TargetMode="External"/><Relationship Id="rId34" Type="http://schemas.openxmlformats.org/officeDocument/2006/relationships/hyperlink" Target="http://www.planalto.gov.br/ccivil_03/_Ato2015-2018/2016/Decreto/D8726.htm" TargetMode="External"/><Relationship Id="rId42" Type="http://schemas.openxmlformats.org/officeDocument/2006/relationships/hyperlink" Target="http://www.planalto.gov.br/ccivil_03/LEIS/L9790.htm" TargetMode="External"/><Relationship Id="rId47" Type="http://schemas.openxmlformats.org/officeDocument/2006/relationships/hyperlink" Target="http://www.planalto.gov.br/ccivil_03/_Ato2011-2014/2011/Decreto/D7568.htm" TargetMode="External"/><Relationship Id="rId50" Type="http://schemas.openxmlformats.org/officeDocument/2006/relationships/hyperlink" Target="http://www.planalto.gov.br/ccivil_03/_Ato2011-2014/2011/Decreto/D7568.htm" TargetMode="External"/><Relationship Id="rId55" Type="http://schemas.openxmlformats.org/officeDocument/2006/relationships/hyperlink" Target="http://www.planalto.gov.br/ccivil_03/_Ato2011-2014/2011/Decreto/D7568.htm" TargetMode="External"/><Relationship Id="rId7" Type="http://schemas.openxmlformats.org/officeDocument/2006/relationships/hyperlink" Target="http://www.planalto.gov.br/ccivil_03/Leis/L9790.htm" TargetMode="External"/><Relationship Id="rId12" Type="http://schemas.openxmlformats.org/officeDocument/2006/relationships/hyperlink" Target="http://www.planalto.gov.br/ccivil_03/LEIS/L9790.htm" TargetMode="External"/><Relationship Id="rId17" Type="http://schemas.openxmlformats.org/officeDocument/2006/relationships/hyperlink" Target="http://www.planalto.gov.br/ccivil_03/LEIS/L9790.htm" TargetMode="External"/><Relationship Id="rId25" Type="http://schemas.openxmlformats.org/officeDocument/2006/relationships/hyperlink" Target="http://www.planalto.gov.br/ccivil_03/_Ato2011-2014/2011/Decreto/D7568.htm" TargetMode="External"/><Relationship Id="rId33" Type="http://schemas.openxmlformats.org/officeDocument/2006/relationships/hyperlink" Target="http://www.planalto.gov.br/ccivil_03/_Ato2015-2018/2016/Decreto/D8726.htm" TargetMode="External"/><Relationship Id="rId38" Type="http://schemas.openxmlformats.org/officeDocument/2006/relationships/hyperlink" Target="http://www.planalto.gov.br/ccivil_03/_Ato2015-2018/2016/Decreto/D8726.htm" TargetMode="External"/><Relationship Id="rId46" Type="http://schemas.openxmlformats.org/officeDocument/2006/relationships/hyperlink" Target="http://www.planalto.gov.br/ccivil_03/LEIS/L9790.htm" TargetMode="External"/><Relationship Id="rId2" Type="http://schemas.openxmlformats.org/officeDocument/2006/relationships/settings" Target="settings.xml"/><Relationship Id="rId16" Type="http://schemas.openxmlformats.org/officeDocument/2006/relationships/hyperlink" Target="http://www.planalto.gov.br/ccivil_03/LEIS/L9790.htm" TargetMode="External"/><Relationship Id="rId20" Type="http://schemas.openxmlformats.org/officeDocument/2006/relationships/hyperlink" Target="http://www.planalto.gov.br/ccivil_03/_Ato2011-2014/2011/Decreto/D7568.htm" TargetMode="External"/><Relationship Id="rId29" Type="http://schemas.openxmlformats.org/officeDocument/2006/relationships/hyperlink" Target="http://www.planalto.gov.br/ccivil_03/LEIS/L9790.htm" TargetMode="External"/><Relationship Id="rId41" Type="http://schemas.openxmlformats.org/officeDocument/2006/relationships/hyperlink" Target="http://www.planalto.gov.br/ccivil_03/LEIS/L9790.htm" TargetMode="External"/><Relationship Id="rId54" Type="http://schemas.openxmlformats.org/officeDocument/2006/relationships/hyperlink" Target="http://www.planalto.gov.br/ccivil_03/_Ato2011-2014/2011/Decreto/D7568.htm" TargetMode="External"/><Relationship Id="rId1" Type="http://schemas.openxmlformats.org/officeDocument/2006/relationships/styles" Target="styles.xml"/><Relationship Id="rId6" Type="http://schemas.openxmlformats.org/officeDocument/2006/relationships/hyperlink" Target="http://www.planalto.gov.br/ccivil_03/Leis/L9790.htm" TargetMode="External"/><Relationship Id="rId11" Type="http://schemas.openxmlformats.org/officeDocument/2006/relationships/hyperlink" Target="http://www.planalto.gov.br/ccivil_03/LEIS/L9790.htm" TargetMode="External"/><Relationship Id="rId24" Type="http://schemas.openxmlformats.org/officeDocument/2006/relationships/hyperlink" Target="http://www.planalto.gov.br/ccivil_03/_Ato2011-2014/2011/Decreto/D7568.htm" TargetMode="External"/><Relationship Id="rId32" Type="http://schemas.openxmlformats.org/officeDocument/2006/relationships/hyperlink" Target="http://www.planalto.gov.br/ccivil_03/_Ato2015-2018/2016/Decreto/D8726.htm" TargetMode="External"/><Relationship Id="rId37" Type="http://schemas.openxmlformats.org/officeDocument/2006/relationships/hyperlink" Target="http://www.planalto.gov.br/ccivil_03/_Ato2015-2018/2016/Decreto/D8726.htm" TargetMode="External"/><Relationship Id="rId40" Type="http://schemas.openxmlformats.org/officeDocument/2006/relationships/hyperlink" Target="http://www.planalto.gov.br/ccivil_03/LEIS/L9790.htm" TargetMode="External"/><Relationship Id="rId45" Type="http://schemas.openxmlformats.org/officeDocument/2006/relationships/hyperlink" Target="http://www.planalto.gov.br/ccivil_03/LEIS/L9790.htm" TargetMode="External"/><Relationship Id="rId53" Type="http://schemas.openxmlformats.org/officeDocument/2006/relationships/hyperlink" Target="http://www.planalto.gov.br/ccivil_03/_Ato2011-2014/2011/Decreto/D7568.htm" TargetMode="External"/><Relationship Id="rId58" Type="http://schemas.openxmlformats.org/officeDocument/2006/relationships/theme" Target="theme/theme1.xml"/><Relationship Id="rId5" Type="http://schemas.openxmlformats.org/officeDocument/2006/relationships/hyperlink" Target="http://www.planalto.gov.br/ccivil_03/Leis/L9790.htm" TargetMode="External"/><Relationship Id="rId15" Type="http://schemas.openxmlformats.org/officeDocument/2006/relationships/hyperlink" Target="http://www.planalto.gov.br/ccivil_03/LEIS/L9790.htm" TargetMode="External"/><Relationship Id="rId23" Type="http://schemas.openxmlformats.org/officeDocument/2006/relationships/hyperlink" Target="http://www.planalto.gov.br/ccivil_03/_Ato2011-2014/2011/Decreto/D7568.htm" TargetMode="External"/><Relationship Id="rId28" Type="http://schemas.openxmlformats.org/officeDocument/2006/relationships/hyperlink" Target="http://www.planalto.gov.br/ccivil_03/LEIS/L9790.htm" TargetMode="External"/><Relationship Id="rId36" Type="http://schemas.openxmlformats.org/officeDocument/2006/relationships/hyperlink" Target="http://www.planalto.gov.br/ccivil_03/_Ato2015-2018/2016/Decreto/D8726.htm" TargetMode="External"/><Relationship Id="rId49" Type="http://schemas.openxmlformats.org/officeDocument/2006/relationships/hyperlink" Target="http://www.planalto.gov.br/ccivil_03/_Ato2011-2014/2011/Decreto/D7568.htm" TargetMode="External"/><Relationship Id="rId57" Type="http://schemas.openxmlformats.org/officeDocument/2006/relationships/fontTable" Target="fontTable.xml"/><Relationship Id="rId10" Type="http://schemas.openxmlformats.org/officeDocument/2006/relationships/hyperlink" Target="http://www.planalto.gov.br/ccivil_03/_Ato2015-2018/2016/Decreto/D8726.htm" TargetMode="External"/><Relationship Id="rId19" Type="http://schemas.openxmlformats.org/officeDocument/2006/relationships/hyperlink" Target="http://www.planalto.gov.br/ccivil_03/_Ato2015-2018/2016/Decreto/D8726.htm" TargetMode="External"/><Relationship Id="rId31" Type="http://schemas.openxmlformats.org/officeDocument/2006/relationships/hyperlink" Target="http://www.planalto.gov.br/ccivil_03/LEIS/L9790.htm" TargetMode="External"/><Relationship Id="rId44" Type="http://schemas.openxmlformats.org/officeDocument/2006/relationships/hyperlink" Target="http://www.planalto.gov.br/ccivil_03/LEIS/L9790.htm" TargetMode="External"/><Relationship Id="rId52" Type="http://schemas.openxmlformats.org/officeDocument/2006/relationships/hyperlink" Target="http://www.planalto.gov.br/ccivil_03/_Ato2011-2014/2011/Decreto/D7568.htm" TargetMode="External"/><Relationship Id="rId4" Type="http://schemas.openxmlformats.org/officeDocument/2006/relationships/hyperlink" Target="http://www.planalto.gov.br/ccivil_03/Leis/L9790.htm" TargetMode="External"/><Relationship Id="rId9" Type="http://schemas.openxmlformats.org/officeDocument/2006/relationships/hyperlink" Target="http://www.planalto.gov.br/ccivil_03/_Ato2015-2018/2016/Decreto/D8726.htm" TargetMode="External"/><Relationship Id="rId14" Type="http://schemas.openxmlformats.org/officeDocument/2006/relationships/hyperlink" Target="http://www.planalto.gov.br/ccivil_03/LEIS/L9790.htm" TargetMode="External"/><Relationship Id="rId22" Type="http://schemas.openxmlformats.org/officeDocument/2006/relationships/hyperlink" Target="http://www.planalto.gov.br/ccivil_03/_Ato2011-2014/2011/Decreto/D7568.htm" TargetMode="External"/><Relationship Id="rId27" Type="http://schemas.openxmlformats.org/officeDocument/2006/relationships/hyperlink" Target="http://www.planalto.gov.br/ccivil_03/_Ato2011-2014/2011/Decreto/D7568.htm" TargetMode="External"/><Relationship Id="rId30" Type="http://schemas.openxmlformats.org/officeDocument/2006/relationships/hyperlink" Target="http://www.planalto.gov.br/ccivil_03/LEIS/L9790.htm" TargetMode="External"/><Relationship Id="rId35" Type="http://schemas.openxmlformats.org/officeDocument/2006/relationships/hyperlink" Target="http://www.planalto.gov.br/ccivil_03/_Ato2015-2018/2016/Decreto/D8726.htm" TargetMode="External"/><Relationship Id="rId43" Type="http://schemas.openxmlformats.org/officeDocument/2006/relationships/hyperlink" Target="http://www.planalto.gov.br/ccivil_03/LEIS/L9790.htm" TargetMode="External"/><Relationship Id="rId48" Type="http://schemas.openxmlformats.org/officeDocument/2006/relationships/hyperlink" Target="http://www.planalto.gov.br/ccivil_03/_Ato2007-2010/2007/Decreto/D6170.htm" TargetMode="External"/><Relationship Id="rId56" Type="http://schemas.openxmlformats.org/officeDocument/2006/relationships/hyperlink" Target="http://www.planalto.gov.br/ccivil_03/_Ato2011-2014/2011/Decreto/D7568.htm" TargetMode="External"/><Relationship Id="rId8" Type="http://schemas.openxmlformats.org/officeDocument/2006/relationships/hyperlink" Target="http://www.planalto.gov.br/ccivil_03/_Ato2015-2018/2016/Decreto/D8726.htm" TargetMode="External"/><Relationship Id="rId51" Type="http://schemas.openxmlformats.org/officeDocument/2006/relationships/hyperlink" Target="http://www.planalto.gov.br/ccivil_03/_Ato2011-2014/2011/Decreto/D7568.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4845</Words>
  <Characters>26167</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3</cp:revision>
  <dcterms:created xsi:type="dcterms:W3CDTF">2018-06-04T19:22:00Z</dcterms:created>
  <dcterms:modified xsi:type="dcterms:W3CDTF">2021-07-04T17:51:00Z</dcterms:modified>
</cp:coreProperties>
</file>