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4A830" w14:textId="414138EC" w:rsidR="00353D0B" w:rsidRPr="00D4646F" w:rsidRDefault="00353D0B" w:rsidP="00353D0B">
      <w:pPr>
        <w:jc w:val="center"/>
        <w:rPr>
          <w:rFonts w:ascii="Book Antiqua" w:hAnsi="Book Antiqua" w:cs="Times New Roman"/>
          <w:b/>
          <w:sz w:val="19"/>
          <w:szCs w:val="19"/>
        </w:rPr>
      </w:pPr>
      <w:bookmarkStart w:id="0" w:name="_Hlk66188091"/>
      <w:r w:rsidRPr="00D4646F">
        <w:rPr>
          <w:rFonts w:ascii="Book Antiqua" w:hAnsi="Book Antiqua" w:cs="Times New Roman"/>
          <w:b/>
          <w:sz w:val="19"/>
          <w:szCs w:val="19"/>
        </w:rPr>
        <w:t xml:space="preserve">AGROTÓXICOS – </w:t>
      </w:r>
      <w:bookmarkStart w:id="1" w:name="_Hlk40375194"/>
      <w:r w:rsidRPr="00D4646F">
        <w:rPr>
          <w:rFonts w:ascii="Book Antiqua" w:hAnsi="Book Antiqua" w:cs="Times New Roman"/>
          <w:b/>
          <w:sz w:val="19"/>
          <w:szCs w:val="19"/>
        </w:rPr>
        <w:t>L</w:t>
      </w:r>
      <w:r w:rsidR="007333B2" w:rsidRPr="00D4646F">
        <w:rPr>
          <w:rFonts w:ascii="Book Antiqua" w:hAnsi="Book Antiqua" w:cs="Times New Roman"/>
          <w:b/>
          <w:sz w:val="19"/>
          <w:szCs w:val="19"/>
        </w:rPr>
        <w:t>ei</w:t>
      </w:r>
      <w:r w:rsidRPr="00D4646F">
        <w:rPr>
          <w:rFonts w:ascii="Book Antiqua" w:hAnsi="Book Antiqua" w:cs="Times New Roman"/>
          <w:b/>
          <w:sz w:val="19"/>
          <w:szCs w:val="19"/>
        </w:rPr>
        <w:t xml:space="preserve"> 7.802</w:t>
      </w:r>
      <w:bookmarkEnd w:id="1"/>
      <w:r w:rsidRPr="00D4646F">
        <w:rPr>
          <w:rFonts w:ascii="Book Antiqua" w:hAnsi="Book Antiqua" w:cs="Times New Roman"/>
          <w:b/>
          <w:sz w:val="19"/>
          <w:szCs w:val="19"/>
        </w:rPr>
        <w:t>/89.</w:t>
      </w:r>
    </w:p>
    <w:p w14:paraId="20F51813" w14:textId="77777777" w:rsidR="00353D0B" w:rsidRPr="00D4646F" w:rsidRDefault="00353D0B" w:rsidP="00353D0B">
      <w:pPr>
        <w:jc w:val="center"/>
        <w:rPr>
          <w:rFonts w:ascii="Book Antiqua" w:hAnsi="Book Antiqua" w:cs="Times New Roman"/>
          <w:b/>
          <w:sz w:val="19"/>
          <w:szCs w:val="19"/>
        </w:rPr>
      </w:pPr>
      <w:r w:rsidRPr="00D4646F">
        <w:rPr>
          <w:rFonts w:ascii="Book Antiqua" w:hAnsi="Book Antiqua" w:cs="Times New Roman"/>
          <w:b/>
          <w:sz w:val="19"/>
          <w:szCs w:val="19"/>
        </w:rPr>
        <w:t>MATERIAL COM QUESTÕES DE CONCURSO e ALGUMAS REFERÊNCIAS À SÚMULAS E JULGADOS DOS TRIBUNAIS SUPERIORES</w:t>
      </w:r>
    </w:p>
    <w:p w14:paraId="75A95443" w14:textId="77777777" w:rsidR="00353D0B" w:rsidRPr="00D4646F" w:rsidRDefault="00353D0B" w:rsidP="00353D0B">
      <w:pPr>
        <w:jc w:val="center"/>
        <w:rPr>
          <w:rFonts w:ascii="Book Antiqua" w:hAnsi="Book Antiqua" w:cs="Times New Roman"/>
          <w:b/>
          <w:color w:val="FF0000"/>
          <w:sz w:val="19"/>
          <w:szCs w:val="19"/>
        </w:rPr>
      </w:pPr>
      <w:r w:rsidRPr="00D4646F">
        <w:rPr>
          <w:rFonts w:ascii="Book Antiqua" w:hAnsi="Book Antiqua" w:cs="Times New Roman"/>
          <w:b/>
          <w:color w:val="FF0000"/>
          <w:sz w:val="19"/>
          <w:szCs w:val="19"/>
        </w:rPr>
        <w:t>Material de Eduardo B. S. Teixeira.</w:t>
      </w:r>
    </w:p>
    <w:tbl>
      <w:tblPr>
        <w:tblStyle w:val="Tabelacomgrade3"/>
        <w:tblW w:w="8450" w:type="dxa"/>
        <w:shd w:val="clear" w:color="auto" w:fill="E7E6E6" w:themeFill="background2"/>
        <w:tblLook w:val="04A0" w:firstRow="1" w:lastRow="0" w:firstColumn="1" w:lastColumn="0" w:noHBand="0" w:noVBand="1"/>
      </w:tblPr>
      <w:tblGrid>
        <w:gridCol w:w="8450"/>
      </w:tblGrid>
      <w:tr w:rsidR="00353D0B" w:rsidRPr="00AB574E" w14:paraId="5B508BDD" w14:textId="77777777" w:rsidTr="00A432F6">
        <w:trPr>
          <w:trHeight w:val="3865"/>
        </w:trPr>
        <w:tc>
          <w:tcPr>
            <w:tcW w:w="8450" w:type="dxa"/>
            <w:shd w:val="clear" w:color="auto" w:fill="E7E6E6" w:themeFill="background2"/>
          </w:tcPr>
          <w:p w14:paraId="7C12737D" w14:textId="7BD80EA8" w:rsidR="00353D0B" w:rsidRPr="0089581D" w:rsidRDefault="00353D0B" w:rsidP="00A432F6">
            <w:pPr>
              <w:jc w:val="both"/>
              <w:rPr>
                <w:rFonts w:ascii="Book Antiqua" w:eastAsia="Times New Roman" w:hAnsi="Book Antiqua" w:cs="Times New Roman"/>
                <w:b/>
                <w:color w:val="FF0000"/>
                <w:sz w:val="18"/>
                <w:szCs w:val="18"/>
                <w:lang w:eastAsia="pt-BR"/>
              </w:rPr>
            </w:pPr>
            <w:r w:rsidRPr="0089581D">
              <w:rPr>
                <w:rFonts w:ascii="Book Antiqua" w:eastAsia="Times New Roman" w:hAnsi="Book Antiqua" w:cs="Times New Roman"/>
                <w:b/>
                <w:color w:val="FFFFFF" w:themeColor="background1"/>
                <w:sz w:val="18"/>
                <w:szCs w:val="18"/>
                <w:highlight w:val="black"/>
                <w:lang w:eastAsia="pt-BR"/>
              </w:rPr>
              <w:t>Última atualização legislativa</w:t>
            </w:r>
            <w:r w:rsidRPr="0089581D">
              <w:rPr>
                <w:rFonts w:ascii="Book Antiqua" w:eastAsia="Times New Roman" w:hAnsi="Book Antiqua" w:cs="Times New Roman"/>
                <w:b/>
                <w:sz w:val="18"/>
                <w:szCs w:val="18"/>
                <w:lang w:eastAsia="pt-BR"/>
              </w:rPr>
              <w:t xml:space="preserve">: </w:t>
            </w:r>
            <w:r w:rsidR="00DE39A8">
              <w:rPr>
                <w:rFonts w:ascii="Book Antiqua" w:eastAsia="Times New Roman" w:hAnsi="Book Antiqua" w:cs="Times New Roman"/>
                <w:b/>
                <w:color w:val="FF0000"/>
                <w:sz w:val="18"/>
                <w:szCs w:val="18"/>
                <w:lang w:eastAsia="pt-BR"/>
              </w:rPr>
              <w:t>REVOGADA pela Lei 14785/2023!!!</w:t>
            </w:r>
          </w:p>
          <w:p w14:paraId="6AE58B01" w14:textId="77777777" w:rsidR="00353D0B" w:rsidRPr="0089581D" w:rsidRDefault="00353D0B" w:rsidP="00A432F6">
            <w:pPr>
              <w:jc w:val="both"/>
              <w:rPr>
                <w:rFonts w:ascii="Book Antiqua" w:eastAsia="Times New Roman" w:hAnsi="Book Antiqua" w:cs="Times New Roman"/>
                <w:b/>
                <w:sz w:val="18"/>
                <w:szCs w:val="18"/>
                <w:lang w:eastAsia="pt-BR"/>
              </w:rPr>
            </w:pPr>
          </w:p>
          <w:p w14:paraId="0312844D" w14:textId="77777777" w:rsidR="00353D0B" w:rsidRPr="0089581D" w:rsidRDefault="00353D0B" w:rsidP="00A432F6">
            <w:pPr>
              <w:jc w:val="both"/>
              <w:rPr>
                <w:rFonts w:ascii="Book Antiqua" w:eastAsia="Times New Roman" w:hAnsi="Book Antiqua" w:cs="Times New Roman"/>
                <w:b/>
                <w:color w:val="FF0000"/>
                <w:sz w:val="18"/>
                <w:szCs w:val="18"/>
                <w:lang w:eastAsia="pt-BR"/>
              </w:rPr>
            </w:pPr>
            <w:r w:rsidRPr="0089581D">
              <w:rPr>
                <w:rFonts w:ascii="Book Antiqua" w:eastAsia="Times New Roman" w:hAnsi="Book Antiqua" w:cs="Times New Roman"/>
                <w:b/>
                <w:color w:val="FFFFFF" w:themeColor="background1"/>
                <w:sz w:val="18"/>
                <w:szCs w:val="18"/>
                <w:highlight w:val="black"/>
                <w:lang w:eastAsia="pt-BR"/>
              </w:rPr>
              <w:t>Última atualização jurisprudencial</w:t>
            </w:r>
            <w:r w:rsidRPr="0089581D">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786A36D7" w14:textId="77777777" w:rsidR="00353D0B" w:rsidRPr="0089581D" w:rsidRDefault="00353D0B" w:rsidP="00A432F6">
            <w:pPr>
              <w:jc w:val="both"/>
              <w:rPr>
                <w:rFonts w:ascii="Book Antiqua" w:eastAsia="Times New Roman" w:hAnsi="Book Antiqua" w:cs="Times New Roman"/>
                <w:b/>
                <w:color w:val="FFFFFF" w:themeColor="background1"/>
                <w:sz w:val="18"/>
                <w:szCs w:val="18"/>
                <w:highlight w:val="black"/>
                <w:lang w:eastAsia="pt-BR"/>
              </w:rPr>
            </w:pPr>
          </w:p>
          <w:p w14:paraId="1DC6D124" w14:textId="3CDD1870" w:rsidR="00353D0B" w:rsidRPr="0089581D" w:rsidRDefault="00353D0B" w:rsidP="00A432F6">
            <w:pPr>
              <w:jc w:val="both"/>
              <w:rPr>
                <w:rFonts w:ascii="Book Antiqua" w:eastAsia="Times New Roman" w:hAnsi="Book Antiqua" w:cs="Times New Roman"/>
                <w:b/>
                <w:sz w:val="18"/>
                <w:szCs w:val="18"/>
                <w:lang w:eastAsia="pt-BR"/>
              </w:rPr>
            </w:pPr>
            <w:r w:rsidRPr="0089581D">
              <w:rPr>
                <w:rFonts w:ascii="Book Antiqua" w:eastAsia="Times New Roman" w:hAnsi="Book Antiqua" w:cs="Times New Roman"/>
                <w:b/>
                <w:color w:val="FFFFFF" w:themeColor="background1"/>
                <w:sz w:val="18"/>
                <w:szCs w:val="18"/>
                <w:highlight w:val="black"/>
                <w:lang w:eastAsia="pt-BR"/>
              </w:rPr>
              <w:t>Última atualização questões de concurso</w:t>
            </w:r>
            <w:r w:rsidRPr="0089581D">
              <w:rPr>
                <w:rFonts w:ascii="Book Antiqua" w:eastAsia="Times New Roman" w:hAnsi="Book Antiqua" w:cs="Times New Roman"/>
                <w:b/>
                <w:sz w:val="18"/>
                <w:szCs w:val="18"/>
                <w:lang w:eastAsia="pt-BR"/>
              </w:rPr>
              <w:t xml:space="preserve">: </w:t>
            </w:r>
            <w:r w:rsidR="00E468C9">
              <w:rPr>
                <w:rFonts w:ascii="Book Antiqua" w:eastAsia="Times New Roman" w:hAnsi="Book Antiqua" w:cs="Times New Roman"/>
                <w:b/>
                <w:color w:val="FF0000"/>
                <w:sz w:val="18"/>
                <w:szCs w:val="18"/>
                <w:lang w:eastAsia="pt-BR"/>
              </w:rPr>
              <w:t>05/07</w:t>
            </w:r>
            <w:r w:rsidR="00E35859">
              <w:rPr>
                <w:rFonts w:ascii="Book Antiqua" w:eastAsia="Times New Roman" w:hAnsi="Book Antiqua" w:cs="Times New Roman"/>
                <w:b/>
                <w:color w:val="FF0000"/>
                <w:sz w:val="18"/>
                <w:szCs w:val="18"/>
                <w:lang w:eastAsia="pt-BR"/>
              </w:rPr>
              <w:t>/202</w:t>
            </w:r>
            <w:r w:rsidR="00E468C9">
              <w:rPr>
                <w:rFonts w:ascii="Book Antiqua" w:eastAsia="Times New Roman" w:hAnsi="Book Antiqua" w:cs="Times New Roman"/>
                <w:b/>
                <w:color w:val="FF0000"/>
                <w:sz w:val="18"/>
                <w:szCs w:val="18"/>
                <w:lang w:eastAsia="pt-BR"/>
              </w:rPr>
              <w:t>2</w:t>
            </w:r>
            <w:r w:rsidRPr="0089581D">
              <w:rPr>
                <w:rFonts w:ascii="Book Antiqua" w:eastAsia="Times New Roman" w:hAnsi="Book Antiqua" w:cs="Times New Roman"/>
                <w:b/>
                <w:color w:val="FF0000"/>
                <w:sz w:val="18"/>
                <w:szCs w:val="18"/>
                <w:lang w:eastAsia="pt-BR"/>
              </w:rPr>
              <w:t>.</w:t>
            </w:r>
          </w:p>
          <w:p w14:paraId="6F52265F" w14:textId="77777777" w:rsidR="00353D0B" w:rsidRPr="0089581D" w:rsidRDefault="00353D0B" w:rsidP="00A432F6">
            <w:pPr>
              <w:jc w:val="both"/>
              <w:rPr>
                <w:rFonts w:ascii="Book Antiqua" w:eastAsia="Times New Roman" w:hAnsi="Book Antiqua" w:cs="Times New Roman"/>
                <w:b/>
                <w:sz w:val="18"/>
                <w:szCs w:val="18"/>
                <w:lang w:eastAsia="pt-BR"/>
              </w:rPr>
            </w:pPr>
          </w:p>
          <w:p w14:paraId="3D96F19D" w14:textId="77777777" w:rsidR="00353D0B" w:rsidRPr="0089581D" w:rsidRDefault="00353D0B" w:rsidP="00A432F6">
            <w:pPr>
              <w:jc w:val="both"/>
              <w:rPr>
                <w:rFonts w:ascii="Book Antiqua" w:eastAsia="Times New Roman" w:hAnsi="Book Antiqua" w:cs="Times New Roman"/>
                <w:b/>
                <w:sz w:val="18"/>
                <w:szCs w:val="18"/>
                <w:lang w:eastAsia="pt-BR"/>
              </w:rPr>
            </w:pPr>
            <w:r w:rsidRPr="0089581D">
              <w:rPr>
                <w:rFonts w:ascii="Book Antiqua" w:eastAsia="Times New Roman" w:hAnsi="Book Antiqua" w:cs="Times New Roman"/>
                <w:b/>
                <w:color w:val="FFFFFF" w:themeColor="background1"/>
                <w:sz w:val="18"/>
                <w:szCs w:val="18"/>
                <w:highlight w:val="black"/>
                <w:lang w:eastAsia="pt-BR"/>
              </w:rPr>
              <w:t>Observações quanto à compreensão do material</w:t>
            </w:r>
            <w:r w:rsidRPr="0089581D">
              <w:rPr>
                <w:rFonts w:ascii="Book Antiqua" w:eastAsia="Times New Roman" w:hAnsi="Book Antiqua" w:cs="Times New Roman"/>
                <w:b/>
                <w:sz w:val="18"/>
                <w:szCs w:val="18"/>
                <w:lang w:eastAsia="pt-BR"/>
              </w:rPr>
              <w:t>:</w:t>
            </w:r>
          </w:p>
          <w:p w14:paraId="62BFEB7A" w14:textId="77777777" w:rsidR="00353D0B" w:rsidRPr="0089581D" w:rsidRDefault="00353D0B" w:rsidP="00353D0B">
            <w:pPr>
              <w:pStyle w:val="PargrafodaLista"/>
              <w:numPr>
                <w:ilvl w:val="0"/>
                <w:numId w:val="2"/>
              </w:numPr>
              <w:jc w:val="both"/>
              <w:rPr>
                <w:rFonts w:ascii="Book Antiqua" w:eastAsia="Times New Roman" w:hAnsi="Book Antiqua" w:cs="Times New Roman"/>
                <w:b/>
                <w:sz w:val="18"/>
                <w:szCs w:val="18"/>
                <w:lang w:eastAsia="pt-BR"/>
              </w:rPr>
            </w:pPr>
            <w:r w:rsidRPr="0089581D">
              <w:rPr>
                <w:rFonts w:ascii="Book Antiqua" w:eastAsia="Times New Roman" w:hAnsi="Book Antiqua" w:cs="Times New Roman"/>
                <w:b/>
                <w:color w:val="FF0000"/>
                <w:sz w:val="18"/>
                <w:szCs w:val="18"/>
                <w:lang w:eastAsia="pt-BR"/>
              </w:rPr>
              <w:t>Cores utilizadas</w:t>
            </w:r>
            <w:r w:rsidRPr="0089581D">
              <w:rPr>
                <w:rFonts w:ascii="Book Antiqua" w:eastAsia="Times New Roman" w:hAnsi="Book Antiqua" w:cs="Times New Roman"/>
                <w:b/>
                <w:sz w:val="18"/>
                <w:szCs w:val="18"/>
                <w:lang w:eastAsia="pt-BR"/>
              </w:rPr>
              <w:t>:</w:t>
            </w:r>
          </w:p>
          <w:p w14:paraId="77B9802F" w14:textId="77777777" w:rsidR="00353D0B" w:rsidRPr="0089581D" w:rsidRDefault="00353D0B" w:rsidP="00353D0B">
            <w:pPr>
              <w:pStyle w:val="PargrafodaLista"/>
              <w:numPr>
                <w:ilvl w:val="0"/>
                <w:numId w:val="1"/>
              </w:numPr>
              <w:jc w:val="both"/>
              <w:rPr>
                <w:rFonts w:ascii="Book Antiqua" w:eastAsia="Times New Roman" w:hAnsi="Book Antiqua" w:cs="Times New Roman"/>
                <w:sz w:val="18"/>
                <w:szCs w:val="18"/>
                <w:lang w:eastAsia="pt-BR"/>
              </w:rPr>
            </w:pPr>
            <w:r w:rsidRPr="0089581D">
              <w:rPr>
                <w:rFonts w:ascii="Book Antiqua" w:eastAsia="Times New Roman" w:hAnsi="Book Antiqua" w:cs="Times New Roman"/>
                <w:b/>
                <w:sz w:val="18"/>
                <w:szCs w:val="18"/>
                <w:highlight w:val="green"/>
                <w:lang w:eastAsia="pt-BR"/>
              </w:rPr>
              <w:t>EM VERDE</w:t>
            </w:r>
            <w:r w:rsidRPr="0089581D">
              <w:rPr>
                <w:rFonts w:ascii="Book Antiqua" w:eastAsia="Times New Roman" w:hAnsi="Book Antiqua" w:cs="Times New Roman"/>
                <w:sz w:val="18"/>
                <w:szCs w:val="18"/>
                <w:lang w:eastAsia="pt-BR"/>
              </w:rPr>
              <w:t>: destaque aos títulos, capítulos, bem como outras informações relevantes, etc.</w:t>
            </w:r>
          </w:p>
          <w:p w14:paraId="22777540" w14:textId="77777777" w:rsidR="00353D0B" w:rsidRPr="0089581D" w:rsidRDefault="00353D0B" w:rsidP="00353D0B">
            <w:pPr>
              <w:pStyle w:val="PargrafodaLista"/>
              <w:numPr>
                <w:ilvl w:val="0"/>
                <w:numId w:val="1"/>
              </w:numPr>
              <w:jc w:val="both"/>
              <w:rPr>
                <w:rFonts w:ascii="Book Antiqua" w:eastAsia="Times New Roman" w:hAnsi="Book Antiqua" w:cs="Times New Roman"/>
                <w:sz w:val="18"/>
                <w:szCs w:val="18"/>
                <w:lang w:eastAsia="pt-BR"/>
              </w:rPr>
            </w:pPr>
            <w:r w:rsidRPr="0089581D">
              <w:rPr>
                <w:rFonts w:ascii="Book Antiqua" w:eastAsia="Times New Roman" w:hAnsi="Book Antiqua" w:cs="Times New Roman"/>
                <w:b/>
                <w:sz w:val="18"/>
                <w:szCs w:val="18"/>
                <w:highlight w:val="magenta"/>
                <w:lang w:eastAsia="pt-BR"/>
              </w:rPr>
              <w:t>EM ROXO</w:t>
            </w:r>
            <w:r w:rsidRPr="0089581D">
              <w:rPr>
                <w:rFonts w:ascii="Book Antiqua" w:eastAsia="Times New Roman" w:hAnsi="Book Antiqua" w:cs="Times New Roman"/>
                <w:sz w:val="18"/>
                <w:szCs w:val="18"/>
                <w:lang w:eastAsia="pt-BR"/>
              </w:rPr>
              <w:t>: artigos que já foram cobrados em provas de concurso.</w:t>
            </w:r>
          </w:p>
          <w:p w14:paraId="5BD9DA8F" w14:textId="77777777" w:rsidR="00353D0B" w:rsidRPr="0089581D" w:rsidRDefault="00353D0B" w:rsidP="00353D0B">
            <w:pPr>
              <w:pStyle w:val="PargrafodaLista"/>
              <w:numPr>
                <w:ilvl w:val="0"/>
                <w:numId w:val="1"/>
              </w:numPr>
              <w:jc w:val="both"/>
              <w:rPr>
                <w:rFonts w:ascii="Book Antiqua" w:eastAsia="Times New Roman" w:hAnsi="Book Antiqua" w:cs="Times New Roman"/>
                <w:sz w:val="18"/>
                <w:szCs w:val="18"/>
                <w:lang w:eastAsia="pt-BR"/>
              </w:rPr>
            </w:pPr>
            <w:r w:rsidRPr="0089581D">
              <w:rPr>
                <w:rFonts w:ascii="Book Antiqua" w:eastAsia="Times New Roman" w:hAnsi="Book Antiqua" w:cs="Times New Roman"/>
                <w:b/>
                <w:sz w:val="18"/>
                <w:szCs w:val="18"/>
                <w:highlight w:val="cyan"/>
                <w:lang w:eastAsia="pt-BR"/>
              </w:rPr>
              <w:t>EM AZUL</w:t>
            </w:r>
            <w:r w:rsidRPr="0089581D">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Pr>
                <w:rFonts w:ascii="Book Antiqua" w:eastAsia="Times New Roman" w:hAnsi="Book Antiqua" w:cs="Times New Roman"/>
                <w:sz w:val="18"/>
                <w:szCs w:val="18"/>
                <w:lang w:eastAsia="pt-BR"/>
              </w:rPr>
              <w:t>7802</w:t>
            </w:r>
            <w:r w:rsidRPr="0089581D">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89</w:t>
            </w:r>
            <w:r w:rsidRPr="0089581D">
              <w:rPr>
                <w:rFonts w:ascii="Book Antiqua" w:eastAsia="Times New Roman" w:hAnsi="Book Antiqua" w:cs="Times New Roman"/>
                <w:sz w:val="18"/>
                <w:szCs w:val="18"/>
                <w:lang w:eastAsia="pt-BR"/>
              </w:rPr>
              <w:t>).</w:t>
            </w:r>
          </w:p>
          <w:p w14:paraId="4FA296A3" w14:textId="77777777" w:rsidR="00353D0B" w:rsidRPr="0089581D" w:rsidRDefault="00353D0B" w:rsidP="00353D0B">
            <w:pPr>
              <w:pStyle w:val="PargrafodaLista"/>
              <w:numPr>
                <w:ilvl w:val="0"/>
                <w:numId w:val="1"/>
              </w:numPr>
              <w:jc w:val="both"/>
              <w:rPr>
                <w:rFonts w:ascii="Book Antiqua" w:eastAsia="Times New Roman" w:hAnsi="Book Antiqua" w:cs="Times New Roman"/>
                <w:sz w:val="18"/>
                <w:szCs w:val="18"/>
                <w:lang w:eastAsia="pt-BR"/>
              </w:rPr>
            </w:pPr>
            <w:r w:rsidRPr="0089581D">
              <w:rPr>
                <w:rFonts w:ascii="Book Antiqua" w:eastAsia="Times New Roman" w:hAnsi="Book Antiqua" w:cs="Times New Roman"/>
                <w:b/>
                <w:sz w:val="18"/>
                <w:szCs w:val="18"/>
                <w:highlight w:val="yellow"/>
                <w:lang w:eastAsia="pt-BR"/>
              </w:rPr>
              <w:t>EM AMARELO</w:t>
            </w:r>
            <w:r w:rsidRPr="0089581D">
              <w:rPr>
                <w:rFonts w:ascii="Book Antiqua" w:eastAsia="Times New Roman" w:hAnsi="Book Antiqua" w:cs="Times New Roman"/>
                <w:b/>
                <w:sz w:val="18"/>
                <w:szCs w:val="18"/>
                <w:lang w:eastAsia="pt-BR"/>
              </w:rPr>
              <w:t xml:space="preserve"> ou </w:t>
            </w:r>
            <w:r w:rsidRPr="0089581D">
              <w:rPr>
                <w:rFonts w:ascii="Book Antiqua" w:eastAsia="Times New Roman" w:hAnsi="Book Antiqua" w:cs="Times New Roman"/>
                <w:b/>
                <w:sz w:val="18"/>
                <w:szCs w:val="18"/>
                <w:shd w:val="clear" w:color="auto" w:fill="F4B083" w:themeFill="accent2" w:themeFillTint="99"/>
                <w:lang w:eastAsia="pt-BR"/>
              </w:rPr>
              <w:t>EM LARANJA</w:t>
            </w:r>
            <w:r w:rsidRPr="0089581D">
              <w:rPr>
                <w:rFonts w:ascii="Book Antiqua" w:eastAsia="Times New Roman" w:hAnsi="Book Antiqua" w:cs="Times New Roman"/>
                <w:sz w:val="18"/>
                <w:szCs w:val="18"/>
                <w:lang w:eastAsia="pt-BR"/>
              </w:rPr>
              <w:t>: destaques importantes (ex.: critério pessoal)</w:t>
            </w:r>
          </w:p>
          <w:p w14:paraId="2B79BA44" w14:textId="77777777" w:rsidR="00353D0B" w:rsidRPr="0089581D" w:rsidRDefault="00353D0B" w:rsidP="00A432F6">
            <w:pPr>
              <w:jc w:val="both"/>
              <w:rPr>
                <w:rFonts w:ascii="Book Antiqua" w:eastAsia="Times New Roman" w:hAnsi="Book Antiqua" w:cs="Times New Roman"/>
                <w:sz w:val="18"/>
                <w:szCs w:val="18"/>
                <w:lang w:eastAsia="pt-BR"/>
              </w:rPr>
            </w:pPr>
          </w:p>
          <w:p w14:paraId="77EB8E61" w14:textId="77777777" w:rsidR="00353D0B" w:rsidRPr="0089581D" w:rsidRDefault="00353D0B" w:rsidP="00353D0B">
            <w:pPr>
              <w:pStyle w:val="PargrafodaLista"/>
              <w:numPr>
                <w:ilvl w:val="0"/>
                <w:numId w:val="2"/>
              </w:numPr>
              <w:jc w:val="both"/>
              <w:rPr>
                <w:rFonts w:ascii="Book Antiqua" w:eastAsia="Times New Roman" w:hAnsi="Book Antiqua" w:cs="Times New Roman"/>
                <w:sz w:val="18"/>
                <w:szCs w:val="18"/>
                <w:lang w:eastAsia="pt-BR"/>
              </w:rPr>
            </w:pPr>
            <w:r w:rsidRPr="0089581D">
              <w:rPr>
                <w:rFonts w:ascii="Book Antiqua" w:eastAsia="Times New Roman" w:hAnsi="Book Antiqua" w:cs="Times New Roman"/>
                <w:b/>
                <w:color w:val="FF0000"/>
                <w:sz w:val="18"/>
                <w:szCs w:val="18"/>
                <w:lang w:eastAsia="pt-BR"/>
              </w:rPr>
              <w:t>Siglas utilizadas</w:t>
            </w:r>
            <w:r w:rsidRPr="0089581D">
              <w:rPr>
                <w:rFonts w:ascii="Book Antiqua" w:eastAsia="Times New Roman" w:hAnsi="Book Antiqua" w:cs="Times New Roman"/>
                <w:sz w:val="18"/>
                <w:szCs w:val="18"/>
                <w:lang w:eastAsia="pt-BR"/>
              </w:rPr>
              <w:t>:</w:t>
            </w:r>
          </w:p>
          <w:p w14:paraId="22C20A9D" w14:textId="77777777" w:rsidR="00353D0B" w:rsidRPr="0089581D" w:rsidRDefault="00353D0B" w:rsidP="00353D0B">
            <w:pPr>
              <w:pStyle w:val="PargrafodaLista"/>
              <w:numPr>
                <w:ilvl w:val="0"/>
                <w:numId w:val="3"/>
              </w:numPr>
              <w:jc w:val="both"/>
              <w:rPr>
                <w:rFonts w:ascii="Book Antiqua" w:eastAsia="Times New Roman" w:hAnsi="Book Antiqua" w:cs="Times New Roman"/>
                <w:sz w:val="18"/>
                <w:szCs w:val="18"/>
                <w:lang w:eastAsia="pt-BR"/>
              </w:rPr>
            </w:pPr>
            <w:r w:rsidRPr="0089581D">
              <w:rPr>
                <w:rFonts w:ascii="Book Antiqua" w:eastAsia="Times New Roman" w:hAnsi="Book Antiqua" w:cs="Times New Roman"/>
                <w:b/>
                <w:sz w:val="18"/>
                <w:szCs w:val="18"/>
                <w:lang w:eastAsia="pt-BR"/>
              </w:rPr>
              <w:t>MP (concursos do Ministério Público); M ou TJPR (concursos da Magistratura); BL (base legal, etc).</w:t>
            </w:r>
          </w:p>
          <w:p w14:paraId="091DE7C1" w14:textId="77777777" w:rsidR="00353D0B" w:rsidRPr="0089581D" w:rsidRDefault="00353D0B" w:rsidP="00A432F6">
            <w:pPr>
              <w:jc w:val="both"/>
              <w:rPr>
                <w:rFonts w:ascii="Book Antiqua" w:eastAsia="Times New Roman" w:hAnsi="Book Antiqua" w:cs="Times New Roman"/>
                <w:sz w:val="18"/>
                <w:szCs w:val="18"/>
                <w:lang w:eastAsia="pt-BR"/>
              </w:rPr>
            </w:pPr>
          </w:p>
        </w:tc>
      </w:tr>
    </w:tbl>
    <w:bookmarkEnd w:id="0"/>
    <w:p w14:paraId="3C127254" w14:textId="77777777" w:rsidR="007F100E" w:rsidRPr="00353D0B" w:rsidRDefault="00751CB9" w:rsidP="007F100E">
      <w:pPr>
        <w:spacing w:before="100" w:beforeAutospacing="1" w:after="100" w:afterAutospacing="1" w:line="240" w:lineRule="auto"/>
        <w:jc w:val="center"/>
        <w:rPr>
          <w:rFonts w:ascii="Book Antiqua" w:eastAsia="Times New Roman" w:hAnsi="Book Antiqua" w:cs="Times New Roman"/>
          <w:sz w:val="20"/>
          <w:szCs w:val="20"/>
          <w:lang w:eastAsia="pt-BR"/>
        </w:rPr>
      </w:pPr>
      <w:r>
        <w:fldChar w:fldCharType="begin"/>
      </w:r>
      <w:r>
        <w:instrText xml:space="preserve"> HYPERLINK "http://legislacao.planalto.gov.br/legisla/legislacao.nsf/Viw_Identificacao/lei%207.802-1989?OpenDocument" </w:instrText>
      </w:r>
      <w:r>
        <w:fldChar w:fldCharType="separate"/>
      </w:r>
      <w:r w:rsidR="007F100E" w:rsidRPr="00353D0B">
        <w:rPr>
          <w:rFonts w:ascii="Book Antiqua" w:eastAsia="Times New Roman" w:hAnsi="Book Antiqua" w:cs="Times New Roman"/>
          <w:b/>
          <w:bCs/>
          <w:color w:val="000080"/>
          <w:sz w:val="20"/>
          <w:szCs w:val="20"/>
          <w:u w:val="single"/>
          <w:lang w:eastAsia="pt-BR"/>
        </w:rPr>
        <w:t>LEI Nº 7.802, DE 11 DE JULHO DE 1989.</w:t>
      </w:r>
      <w:r>
        <w:rPr>
          <w:rFonts w:ascii="Book Antiqua" w:eastAsia="Times New Roman" w:hAnsi="Book Antiqua" w:cs="Times New Roman"/>
          <w:b/>
          <w:bCs/>
          <w:color w:val="000080"/>
          <w:sz w:val="20"/>
          <w:szCs w:val="20"/>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7F100E" w:rsidRPr="00353D0B" w14:paraId="4BE6823F" w14:textId="77777777" w:rsidTr="00353D0B">
        <w:trPr>
          <w:tblCellSpacing w:w="0" w:type="dxa"/>
        </w:trPr>
        <w:tc>
          <w:tcPr>
            <w:tcW w:w="1333" w:type="pct"/>
            <w:vAlign w:val="center"/>
            <w:hideMark/>
          </w:tcPr>
          <w:p w14:paraId="2AB8E093" w14:textId="23710A0E" w:rsidR="007F100E" w:rsidRPr="00D4646F" w:rsidRDefault="007F100E" w:rsidP="007F100E">
            <w:pPr>
              <w:spacing w:after="0" w:line="240" w:lineRule="auto"/>
              <w:rPr>
                <w:rFonts w:ascii="Book Antiqua" w:eastAsia="Times New Roman" w:hAnsi="Book Antiqua" w:cs="Times New Roman"/>
                <w:sz w:val="18"/>
                <w:szCs w:val="18"/>
                <w:lang w:eastAsia="pt-BR"/>
              </w:rPr>
            </w:pPr>
          </w:p>
        </w:tc>
        <w:tc>
          <w:tcPr>
            <w:tcW w:w="3667" w:type="pct"/>
            <w:vAlign w:val="center"/>
            <w:hideMark/>
          </w:tcPr>
          <w:p w14:paraId="118C3C00"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8"/>
                <w:szCs w:val="18"/>
                <w:lang w:eastAsia="pt-BR"/>
              </w:rPr>
            </w:pPr>
            <w:r w:rsidRPr="00D4646F">
              <w:rPr>
                <w:rFonts w:ascii="Book Antiqua" w:eastAsia="Times New Roman" w:hAnsi="Book Antiqua" w:cs="Times New Roman"/>
                <w:color w:val="800000"/>
                <w:sz w:val="18"/>
                <w:szCs w:val="18"/>
                <w:lang w:eastAsia="pt-BR"/>
              </w:rPr>
              <w:t>Dispõe sobre a pesquisa, a experimentação, a produção, a embalagem e rotulagem, o transporte, o armazenamento, a comercialização, a propaganda comercial, a utilização, a importação, a exportação, o destino final dos resíduos e embalagens, o registro, a classificação, o controle, a inspeção e a fiscalização de agrotóxicos, seus componentes e afins, e dá outras providências.</w:t>
            </w:r>
          </w:p>
        </w:tc>
      </w:tr>
    </w:tbl>
    <w:p w14:paraId="651F9835"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353D0B">
        <w:rPr>
          <w:rFonts w:ascii="Book Antiqua" w:eastAsia="Times New Roman" w:hAnsi="Book Antiqua" w:cs="Times New Roman"/>
          <w:b/>
          <w:bCs/>
          <w:sz w:val="20"/>
          <w:szCs w:val="20"/>
          <w:lang w:eastAsia="pt-BR"/>
        </w:rPr>
        <w:t xml:space="preserve">        </w:t>
      </w:r>
      <w:r w:rsidRPr="00D4646F">
        <w:rPr>
          <w:rFonts w:ascii="Book Antiqua" w:eastAsia="Times New Roman" w:hAnsi="Book Antiqua" w:cs="Times New Roman"/>
          <w:b/>
          <w:bCs/>
          <w:sz w:val="19"/>
          <w:szCs w:val="19"/>
          <w:lang w:eastAsia="pt-BR"/>
        </w:rPr>
        <w:t>O PRESIDENTE DA REPÚBLICA</w:t>
      </w:r>
      <w:r w:rsidRPr="00D4646F">
        <w:rPr>
          <w:rFonts w:ascii="Book Antiqua" w:eastAsia="Times New Roman" w:hAnsi="Book Antiqua" w:cs="Times New Roman"/>
          <w:sz w:val="19"/>
          <w:szCs w:val="19"/>
          <w:lang w:eastAsia="pt-BR"/>
        </w:rPr>
        <w:t>, faço saber que o Congresso Nacional decreta e eu sanciono a seguinte Lei:</w:t>
      </w:r>
    </w:p>
    <w:p w14:paraId="081F039F"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Art. 1º A pesquisa, a experimentação, a produção, a embalagem e rotulagem, o transporte, o armazenamento, a comercialização, a propaganda comercial, a utilização, a importação, a exportação, o destino final dos resíduos e embalagens, o registro, a classificação, o controle, a inspeção e a fiscalização de agrotóxicos, seus componentes e afins, serão regidos por esta Lei.</w:t>
      </w:r>
    </w:p>
    <w:p w14:paraId="28DAA07D"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xml:space="preserve">        </w:t>
      </w:r>
      <w:bookmarkStart w:id="2" w:name="art2"/>
      <w:bookmarkEnd w:id="2"/>
      <w:r w:rsidRPr="00D4646F">
        <w:rPr>
          <w:rFonts w:ascii="Book Antiqua" w:eastAsia="Times New Roman" w:hAnsi="Book Antiqua" w:cs="Times New Roman"/>
          <w:b/>
          <w:sz w:val="19"/>
          <w:szCs w:val="19"/>
          <w:highlight w:val="magenta"/>
          <w:lang w:eastAsia="pt-BR"/>
        </w:rPr>
        <w:t>Art. 2º</w:t>
      </w:r>
      <w:r w:rsidRPr="00D4646F">
        <w:rPr>
          <w:rFonts w:ascii="Book Antiqua" w:eastAsia="Times New Roman" w:hAnsi="Book Antiqua" w:cs="Times New Roman"/>
          <w:sz w:val="19"/>
          <w:szCs w:val="19"/>
          <w:lang w:eastAsia="pt-BR"/>
        </w:rPr>
        <w:t xml:space="preserve"> Para os efeitos desta Lei, consideram-se:</w:t>
      </w:r>
    </w:p>
    <w:p w14:paraId="664B97F3"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xml:space="preserve">        I - </w:t>
      </w:r>
      <w:r w:rsidRPr="00D4646F">
        <w:rPr>
          <w:rFonts w:ascii="Book Antiqua" w:eastAsia="Times New Roman" w:hAnsi="Book Antiqua" w:cs="Times New Roman"/>
          <w:b/>
          <w:sz w:val="19"/>
          <w:szCs w:val="19"/>
          <w:highlight w:val="cyan"/>
          <w:lang w:eastAsia="pt-BR"/>
        </w:rPr>
        <w:t>agrotóxicos e afins</w:t>
      </w:r>
      <w:r w:rsidRPr="00D4646F">
        <w:rPr>
          <w:rFonts w:ascii="Book Antiqua" w:eastAsia="Times New Roman" w:hAnsi="Book Antiqua" w:cs="Times New Roman"/>
          <w:sz w:val="19"/>
          <w:szCs w:val="19"/>
          <w:lang w:eastAsia="pt-BR"/>
        </w:rPr>
        <w:t>:</w:t>
      </w:r>
    </w:p>
    <w:p w14:paraId="7D113C7C" w14:textId="77777777" w:rsidR="007F100E" w:rsidRPr="00E468C9" w:rsidRDefault="007F100E" w:rsidP="007F100E">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D4646F">
        <w:rPr>
          <w:rFonts w:ascii="Book Antiqua" w:eastAsia="Times New Roman" w:hAnsi="Book Antiqua" w:cs="Times New Roman"/>
          <w:sz w:val="19"/>
          <w:szCs w:val="19"/>
          <w:lang w:eastAsia="pt-BR"/>
        </w:rPr>
        <w:t xml:space="preserve">        a) </w:t>
      </w:r>
      <w:r w:rsidRPr="00D4646F">
        <w:rPr>
          <w:rFonts w:ascii="Book Antiqua" w:eastAsia="Times New Roman" w:hAnsi="Book Antiqua" w:cs="Times New Roman"/>
          <w:b/>
          <w:sz w:val="19"/>
          <w:szCs w:val="19"/>
          <w:lang w:eastAsia="pt-BR"/>
        </w:rPr>
        <w:t>os produtos e os agentes de processos físicos, químicos ou biológicos, destinados ao uso nos setores de produção, no armazenamento e beneficiamento de produtos agrícolas, nas pastagens, na proteção de florestas, nativas ou implantadas, e de outros ecossistemas e também de ambientes urbanos, hídricos e industriais, cuja finalidade seja alterar a composição da flora ou da fauna, a fim de preservá-las da ação danosa de seres vivos considerados nocivos</w:t>
      </w:r>
      <w:r w:rsidRPr="00E468C9">
        <w:rPr>
          <w:rFonts w:ascii="Book Antiqua" w:eastAsia="Times New Roman" w:hAnsi="Book Antiqua" w:cs="Times New Roman"/>
          <w:sz w:val="18"/>
          <w:szCs w:val="18"/>
          <w:lang w:eastAsia="pt-BR"/>
        </w:rPr>
        <w:t>;</w:t>
      </w:r>
      <w:r w:rsidR="005D68D8" w:rsidRPr="00E468C9">
        <w:rPr>
          <w:rFonts w:ascii="Book Antiqua" w:eastAsia="Times New Roman" w:hAnsi="Book Antiqua" w:cs="Times New Roman"/>
          <w:sz w:val="18"/>
          <w:szCs w:val="18"/>
          <w:lang w:eastAsia="pt-BR"/>
        </w:rPr>
        <w:t xml:space="preserve"> </w:t>
      </w:r>
      <w:r w:rsidR="005D68D8" w:rsidRPr="00E468C9">
        <w:rPr>
          <w:rFonts w:ascii="Book Antiqua" w:eastAsia="Times New Roman" w:hAnsi="Book Antiqua" w:cs="Times New Roman"/>
          <w:b/>
          <w:color w:val="FF0000"/>
          <w:sz w:val="18"/>
          <w:szCs w:val="18"/>
          <w:u w:val="single"/>
          <w:lang w:eastAsia="pt-BR"/>
        </w:rPr>
        <w:t>(TRF4-2012)</w:t>
      </w:r>
    </w:p>
    <w:p w14:paraId="194A60E1" w14:textId="77777777" w:rsidR="007F100E" w:rsidRPr="00E468C9" w:rsidRDefault="007F100E" w:rsidP="007F100E">
      <w:pPr>
        <w:spacing w:before="100" w:beforeAutospacing="1" w:after="100" w:afterAutospacing="1" w:line="240" w:lineRule="auto"/>
        <w:jc w:val="both"/>
        <w:rPr>
          <w:rFonts w:ascii="Book Antiqua" w:eastAsia="Times New Roman" w:hAnsi="Book Antiqua" w:cs="Times New Roman"/>
          <w:sz w:val="18"/>
          <w:szCs w:val="18"/>
          <w:lang w:eastAsia="pt-BR"/>
        </w:rPr>
      </w:pPr>
      <w:r w:rsidRPr="00D4646F">
        <w:rPr>
          <w:rFonts w:ascii="Book Antiqua" w:eastAsia="Times New Roman" w:hAnsi="Book Antiqua" w:cs="Times New Roman"/>
          <w:sz w:val="19"/>
          <w:szCs w:val="19"/>
          <w:lang w:eastAsia="pt-BR"/>
        </w:rPr>
        <w:t xml:space="preserve">        b) </w:t>
      </w:r>
      <w:r w:rsidRPr="00D4646F">
        <w:rPr>
          <w:rFonts w:ascii="Book Antiqua" w:eastAsia="Times New Roman" w:hAnsi="Book Antiqua" w:cs="Times New Roman"/>
          <w:b/>
          <w:sz w:val="19"/>
          <w:szCs w:val="19"/>
          <w:lang w:eastAsia="pt-BR"/>
        </w:rPr>
        <w:t>substâncias e produtos, empregados como desfolhantes, dessecantes, estimuladores e inibidores de crescimento</w:t>
      </w:r>
      <w:r w:rsidRPr="00E468C9">
        <w:rPr>
          <w:rFonts w:ascii="Book Antiqua" w:eastAsia="Times New Roman" w:hAnsi="Book Antiqua" w:cs="Times New Roman"/>
          <w:sz w:val="18"/>
          <w:szCs w:val="18"/>
          <w:lang w:eastAsia="pt-BR"/>
        </w:rPr>
        <w:t>;</w:t>
      </w:r>
      <w:r w:rsidR="005D68D8" w:rsidRPr="00E468C9">
        <w:rPr>
          <w:rFonts w:ascii="Book Antiqua" w:eastAsia="Times New Roman" w:hAnsi="Book Antiqua" w:cs="Times New Roman"/>
          <w:sz w:val="18"/>
          <w:szCs w:val="18"/>
          <w:lang w:eastAsia="pt-BR"/>
        </w:rPr>
        <w:t xml:space="preserve"> </w:t>
      </w:r>
      <w:r w:rsidR="005D68D8" w:rsidRPr="00E468C9">
        <w:rPr>
          <w:rFonts w:ascii="Book Antiqua" w:eastAsia="Times New Roman" w:hAnsi="Book Antiqua" w:cs="Times New Roman"/>
          <w:b/>
          <w:color w:val="FF0000"/>
          <w:sz w:val="18"/>
          <w:szCs w:val="18"/>
          <w:u w:val="single"/>
          <w:lang w:eastAsia="pt-BR"/>
        </w:rPr>
        <w:t>(TRF4-2012)</w:t>
      </w:r>
    </w:p>
    <w:p w14:paraId="557346B8" w14:textId="5714B752"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xml:space="preserve">        II - </w:t>
      </w:r>
      <w:r w:rsidRPr="00E468C9">
        <w:rPr>
          <w:rFonts w:ascii="Book Antiqua" w:eastAsia="Times New Roman" w:hAnsi="Book Antiqua" w:cs="Times New Roman"/>
          <w:b/>
          <w:bCs/>
          <w:caps/>
          <w:sz w:val="19"/>
          <w:szCs w:val="19"/>
          <w:shd w:val="clear" w:color="auto" w:fill="F7CAAC" w:themeFill="accent2" w:themeFillTint="66"/>
          <w:lang w:eastAsia="pt-BR"/>
        </w:rPr>
        <w:t>componentes</w:t>
      </w:r>
      <w:r w:rsidRPr="00D4646F">
        <w:rPr>
          <w:rFonts w:ascii="Book Antiqua" w:eastAsia="Times New Roman" w:hAnsi="Book Antiqua" w:cs="Times New Roman"/>
          <w:sz w:val="19"/>
          <w:szCs w:val="19"/>
          <w:lang w:eastAsia="pt-BR"/>
        </w:rPr>
        <w:t xml:space="preserve">: </w:t>
      </w:r>
      <w:r w:rsidRPr="00E468C9">
        <w:rPr>
          <w:rFonts w:ascii="Book Antiqua" w:eastAsia="Times New Roman" w:hAnsi="Book Antiqua" w:cs="Times New Roman"/>
          <w:b/>
          <w:bCs/>
          <w:sz w:val="19"/>
          <w:szCs w:val="19"/>
          <w:lang w:eastAsia="pt-BR"/>
        </w:rPr>
        <w:t>os princípios ativos, os produtos técnicos, suas matérias-primas, os ingredientes inertes e aditivos usados na fabricação de agrotóxicos e afins</w:t>
      </w:r>
      <w:r w:rsidRPr="00D4646F">
        <w:rPr>
          <w:rFonts w:ascii="Book Antiqua" w:eastAsia="Times New Roman" w:hAnsi="Book Antiqua" w:cs="Times New Roman"/>
          <w:sz w:val="19"/>
          <w:szCs w:val="19"/>
          <w:lang w:eastAsia="pt-BR"/>
        </w:rPr>
        <w:t>.</w:t>
      </w:r>
      <w:r w:rsidR="00E468C9">
        <w:rPr>
          <w:rFonts w:ascii="Book Antiqua" w:eastAsia="Times New Roman" w:hAnsi="Book Antiqua" w:cs="Times New Roman"/>
          <w:sz w:val="19"/>
          <w:szCs w:val="19"/>
          <w:lang w:eastAsia="pt-BR"/>
        </w:rPr>
        <w:t xml:space="preserve"> </w:t>
      </w:r>
      <w:r w:rsidR="00E468C9">
        <w:rPr>
          <w:rFonts w:ascii="Book Antiqua" w:eastAsia="Times New Roman" w:hAnsi="Book Antiqua" w:cs="Times New Roman"/>
          <w:b/>
          <w:color w:val="FF0000"/>
          <w:sz w:val="18"/>
          <w:szCs w:val="18"/>
          <w:u w:val="single"/>
          <w:lang w:eastAsia="pt-BR"/>
        </w:rPr>
        <w:t>(TJRJ-2014)</w:t>
      </w:r>
    </w:p>
    <w:tbl>
      <w:tblPr>
        <w:tblStyle w:val="Tabelacomgrade"/>
        <w:tblW w:w="0" w:type="auto"/>
        <w:shd w:val="clear" w:color="auto" w:fill="CCFFFF"/>
        <w:tblLook w:val="04A0" w:firstRow="1" w:lastRow="0" w:firstColumn="1" w:lastColumn="0" w:noHBand="0" w:noVBand="1"/>
      </w:tblPr>
      <w:tblGrid>
        <w:gridCol w:w="8494"/>
      </w:tblGrid>
      <w:tr w:rsidR="001B1496" w:rsidRPr="00D4646F" w14:paraId="646A649E" w14:textId="77777777" w:rsidTr="001B1496">
        <w:tc>
          <w:tcPr>
            <w:tcW w:w="8494" w:type="dxa"/>
            <w:shd w:val="clear" w:color="auto" w:fill="CCFFFF"/>
          </w:tcPr>
          <w:p w14:paraId="426CD669" w14:textId="77777777" w:rsidR="001B1496" w:rsidRPr="00D4646F" w:rsidRDefault="001B1496" w:rsidP="005D68D8">
            <w:pPr>
              <w:jc w:val="both"/>
              <w:rPr>
                <w:rFonts w:ascii="Book Antiqua" w:eastAsia="Times New Roman" w:hAnsi="Book Antiqua" w:cs="Times New Roman"/>
                <w:b/>
                <w:sz w:val="19"/>
                <w:szCs w:val="19"/>
                <w:lang w:eastAsia="pt-BR"/>
              </w:rPr>
            </w:pPr>
            <w:r w:rsidRPr="00D4646F">
              <w:rPr>
                <w:rFonts w:ascii="Book Antiqua" w:eastAsia="Times New Roman" w:hAnsi="Book Antiqua" w:cs="Times New Roman"/>
                <w:b/>
                <w:sz w:val="19"/>
                <w:szCs w:val="19"/>
                <w:lang w:eastAsia="pt-BR"/>
              </w:rPr>
              <w:t>(</w:t>
            </w:r>
            <w:r w:rsidRPr="00D4646F">
              <w:rPr>
                <w:rFonts w:ascii="Book Antiqua" w:eastAsia="Times New Roman" w:hAnsi="Book Antiqua" w:cs="Times New Roman"/>
                <w:b/>
                <w:sz w:val="19"/>
                <w:szCs w:val="19"/>
                <w:highlight w:val="yellow"/>
                <w:lang w:eastAsia="pt-BR"/>
              </w:rPr>
              <w:t>TJRJ</w:t>
            </w:r>
            <w:r w:rsidR="005D68D8" w:rsidRPr="00D4646F">
              <w:rPr>
                <w:rFonts w:ascii="Book Antiqua" w:eastAsia="Times New Roman" w:hAnsi="Book Antiqua" w:cs="Times New Roman"/>
                <w:b/>
                <w:sz w:val="19"/>
                <w:szCs w:val="19"/>
                <w:highlight w:val="yellow"/>
                <w:lang w:eastAsia="pt-BR"/>
              </w:rPr>
              <w:t>-</w:t>
            </w:r>
            <w:r w:rsidRPr="00D4646F">
              <w:rPr>
                <w:rFonts w:ascii="Book Antiqua" w:eastAsia="Times New Roman" w:hAnsi="Book Antiqua" w:cs="Times New Roman"/>
                <w:b/>
                <w:sz w:val="19"/>
                <w:szCs w:val="19"/>
                <w:highlight w:val="yellow"/>
                <w:lang w:eastAsia="pt-BR"/>
              </w:rPr>
              <w:t>2014</w:t>
            </w:r>
            <w:r w:rsidR="005D68D8" w:rsidRPr="00D4646F">
              <w:rPr>
                <w:rFonts w:ascii="Book Antiqua" w:eastAsia="Times New Roman" w:hAnsi="Book Antiqua" w:cs="Times New Roman"/>
                <w:b/>
                <w:sz w:val="19"/>
                <w:szCs w:val="19"/>
                <w:highlight w:val="yellow"/>
                <w:lang w:eastAsia="pt-BR"/>
              </w:rPr>
              <w:t>-</w:t>
            </w:r>
            <w:r w:rsidRPr="00D4646F">
              <w:rPr>
                <w:rFonts w:ascii="Book Antiqua" w:eastAsia="Times New Roman" w:hAnsi="Book Antiqua" w:cs="Times New Roman"/>
                <w:b/>
                <w:sz w:val="19"/>
                <w:szCs w:val="19"/>
                <w:highlight w:val="yellow"/>
                <w:lang w:eastAsia="pt-BR"/>
              </w:rPr>
              <w:t>VUNESP</w:t>
            </w:r>
            <w:r w:rsidRPr="00D4646F">
              <w:rPr>
                <w:rFonts w:ascii="Book Antiqua" w:eastAsia="Times New Roman" w:hAnsi="Book Antiqua" w:cs="Times New Roman"/>
                <w:b/>
                <w:sz w:val="19"/>
                <w:szCs w:val="19"/>
                <w:lang w:eastAsia="pt-BR"/>
              </w:rPr>
              <w:t xml:space="preserve">): </w:t>
            </w:r>
            <w:r w:rsidRPr="00D4646F">
              <w:rPr>
                <w:rFonts w:ascii="Book Antiqua" w:hAnsi="Book Antiqua" w:cs="Times New Roman"/>
                <w:sz w:val="19"/>
                <w:szCs w:val="19"/>
              </w:rPr>
              <w:t xml:space="preserve">A Constituição Federal de 1988 previu a obrigatoriedade para o Poder Público de controle das substâncias que comportem risco para a vida, a qualidade de vida e o meio ambiente, de forma que, quanto aos agrotóxicos, é correto afirmar que </w:t>
            </w:r>
            <w:r w:rsidRPr="00D4646F">
              <w:rPr>
                <w:rFonts w:ascii="Book Antiqua" w:eastAsia="Times New Roman" w:hAnsi="Book Antiqua" w:cs="Times New Roman"/>
                <w:sz w:val="19"/>
                <w:szCs w:val="19"/>
                <w:lang w:eastAsia="pt-BR"/>
              </w:rPr>
              <w:t xml:space="preserve">tal obrigatoriedade abarca o controle dos agrotóxicos e seus componentes, incluindo os princípios ativos, os produtos técnicos, </w:t>
            </w:r>
            <w:r w:rsidRPr="00D4646F">
              <w:rPr>
                <w:rFonts w:ascii="Book Antiqua" w:eastAsia="Times New Roman" w:hAnsi="Book Antiqua" w:cs="Times New Roman"/>
                <w:sz w:val="19"/>
                <w:szCs w:val="19"/>
                <w:lang w:eastAsia="pt-BR"/>
              </w:rPr>
              <w:lastRenderedPageBreak/>
              <w:t>suas matérias-primas, os ingredientes inertes e aditivos usados na fabricação de agrotóxicos e afins.</w:t>
            </w:r>
            <w:r w:rsidRPr="00D4646F">
              <w:rPr>
                <w:rFonts w:ascii="Book Antiqua" w:eastAsia="Times New Roman" w:hAnsi="Book Antiqua" w:cs="Times New Roman"/>
                <w:b/>
                <w:sz w:val="19"/>
                <w:szCs w:val="19"/>
                <w:lang w:eastAsia="pt-BR"/>
              </w:rPr>
              <w:t xml:space="preserve"> BL: art. 2º, II da Lei 7802/89.</w:t>
            </w:r>
          </w:p>
        </w:tc>
      </w:tr>
    </w:tbl>
    <w:p w14:paraId="60A2DF82" w14:textId="79F8DF1F" w:rsidR="007F100E" w:rsidRPr="00E468C9" w:rsidRDefault="007F100E" w:rsidP="007F100E">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D4646F">
        <w:rPr>
          <w:rFonts w:ascii="Book Antiqua" w:eastAsia="Times New Roman" w:hAnsi="Book Antiqua" w:cs="Times New Roman"/>
          <w:sz w:val="19"/>
          <w:szCs w:val="19"/>
          <w:lang w:eastAsia="pt-BR"/>
        </w:rPr>
        <w:lastRenderedPageBreak/>
        <w:t xml:space="preserve">        </w:t>
      </w:r>
      <w:bookmarkStart w:id="3" w:name="art3"/>
      <w:bookmarkEnd w:id="3"/>
      <w:r w:rsidRPr="00D4646F">
        <w:rPr>
          <w:rFonts w:ascii="Book Antiqua" w:eastAsia="Times New Roman" w:hAnsi="Book Antiqua" w:cs="Times New Roman"/>
          <w:b/>
          <w:sz w:val="19"/>
          <w:szCs w:val="19"/>
          <w:highlight w:val="magenta"/>
          <w:lang w:eastAsia="pt-BR"/>
        </w:rPr>
        <w:t>Art. 3º</w:t>
      </w:r>
      <w:r w:rsidRPr="00D4646F">
        <w:rPr>
          <w:rFonts w:ascii="Book Antiqua" w:eastAsia="Times New Roman" w:hAnsi="Book Antiqua" w:cs="Times New Roman"/>
          <w:sz w:val="19"/>
          <w:szCs w:val="19"/>
          <w:lang w:eastAsia="pt-BR"/>
        </w:rPr>
        <w:t xml:space="preserve"> </w:t>
      </w:r>
      <w:r w:rsidRPr="00D4646F">
        <w:rPr>
          <w:rFonts w:ascii="Book Antiqua" w:eastAsia="Times New Roman" w:hAnsi="Book Antiqua" w:cs="Times New Roman"/>
          <w:b/>
          <w:sz w:val="19"/>
          <w:szCs w:val="19"/>
          <w:lang w:eastAsia="pt-BR"/>
        </w:rPr>
        <w:t xml:space="preserve">Os </w:t>
      </w:r>
      <w:r w:rsidRPr="004D6C49">
        <w:rPr>
          <w:rFonts w:ascii="Book Antiqua" w:eastAsia="Times New Roman" w:hAnsi="Book Antiqua" w:cs="Times New Roman"/>
          <w:b/>
          <w:sz w:val="19"/>
          <w:szCs w:val="19"/>
          <w:highlight w:val="yellow"/>
          <w:lang w:eastAsia="pt-BR"/>
        </w:rPr>
        <w:t>agrotóxicos</w:t>
      </w:r>
      <w:r w:rsidRPr="00D4646F">
        <w:rPr>
          <w:rFonts w:ascii="Book Antiqua" w:eastAsia="Times New Roman" w:hAnsi="Book Antiqua" w:cs="Times New Roman"/>
          <w:b/>
          <w:sz w:val="19"/>
          <w:szCs w:val="19"/>
          <w:lang w:eastAsia="pt-BR"/>
        </w:rPr>
        <w:t xml:space="preserve">, </w:t>
      </w:r>
      <w:r w:rsidRPr="004D6C49">
        <w:rPr>
          <w:rFonts w:ascii="Book Antiqua" w:eastAsia="Times New Roman" w:hAnsi="Book Antiqua" w:cs="Times New Roman"/>
          <w:b/>
          <w:sz w:val="19"/>
          <w:szCs w:val="19"/>
          <w:highlight w:val="yellow"/>
          <w:lang w:eastAsia="pt-BR"/>
        </w:rPr>
        <w:t>seus componentes</w:t>
      </w:r>
      <w:r w:rsidRPr="00D4646F">
        <w:rPr>
          <w:rFonts w:ascii="Book Antiqua" w:eastAsia="Times New Roman" w:hAnsi="Book Antiqua" w:cs="Times New Roman"/>
          <w:b/>
          <w:sz w:val="19"/>
          <w:szCs w:val="19"/>
          <w:lang w:eastAsia="pt-BR"/>
        </w:rPr>
        <w:t xml:space="preserve"> e </w:t>
      </w:r>
      <w:r w:rsidRPr="004D6C49">
        <w:rPr>
          <w:rFonts w:ascii="Book Antiqua" w:eastAsia="Times New Roman" w:hAnsi="Book Antiqua" w:cs="Times New Roman"/>
          <w:b/>
          <w:sz w:val="19"/>
          <w:szCs w:val="19"/>
          <w:highlight w:val="yellow"/>
          <w:lang w:eastAsia="pt-BR"/>
        </w:rPr>
        <w:t>afins</w:t>
      </w:r>
      <w:r w:rsidRPr="00D4646F">
        <w:rPr>
          <w:rFonts w:ascii="Book Antiqua" w:eastAsia="Times New Roman" w:hAnsi="Book Antiqua" w:cs="Times New Roman"/>
          <w:b/>
          <w:sz w:val="19"/>
          <w:szCs w:val="19"/>
          <w:lang w:eastAsia="pt-BR"/>
        </w:rPr>
        <w:t xml:space="preserve">, de acordo com definição do art. 2º desta Lei, </w:t>
      </w:r>
      <w:r w:rsidRPr="00D4646F">
        <w:rPr>
          <w:rFonts w:ascii="Book Antiqua" w:eastAsia="Times New Roman" w:hAnsi="Book Antiqua" w:cs="Times New Roman"/>
          <w:b/>
          <w:caps/>
          <w:sz w:val="19"/>
          <w:szCs w:val="19"/>
          <w:highlight w:val="green"/>
          <w:lang w:eastAsia="pt-BR"/>
        </w:rPr>
        <w:t>só poderão ser</w:t>
      </w:r>
      <w:r w:rsidRPr="00D4646F">
        <w:rPr>
          <w:rFonts w:ascii="Book Antiqua" w:eastAsia="Times New Roman" w:hAnsi="Book Antiqua" w:cs="Times New Roman"/>
          <w:b/>
          <w:sz w:val="19"/>
          <w:szCs w:val="19"/>
          <w:lang w:eastAsia="pt-BR"/>
        </w:rPr>
        <w:t xml:space="preserve"> </w:t>
      </w:r>
      <w:r w:rsidRPr="004D6C49">
        <w:rPr>
          <w:rFonts w:ascii="Book Antiqua" w:eastAsia="Times New Roman" w:hAnsi="Book Antiqua" w:cs="Times New Roman"/>
          <w:b/>
          <w:sz w:val="19"/>
          <w:szCs w:val="19"/>
          <w:highlight w:val="cyan"/>
          <w:lang w:eastAsia="pt-BR"/>
        </w:rPr>
        <w:t>produzidos</w:t>
      </w:r>
      <w:r w:rsidRPr="00D4646F">
        <w:rPr>
          <w:rFonts w:ascii="Book Antiqua" w:eastAsia="Times New Roman" w:hAnsi="Book Antiqua" w:cs="Times New Roman"/>
          <w:b/>
          <w:sz w:val="19"/>
          <w:szCs w:val="19"/>
          <w:lang w:eastAsia="pt-BR"/>
        </w:rPr>
        <w:t xml:space="preserve">, </w:t>
      </w:r>
      <w:r w:rsidRPr="004D6C49">
        <w:rPr>
          <w:rFonts w:ascii="Book Antiqua" w:eastAsia="Times New Roman" w:hAnsi="Book Antiqua" w:cs="Times New Roman"/>
          <w:b/>
          <w:sz w:val="19"/>
          <w:szCs w:val="19"/>
          <w:highlight w:val="cyan"/>
          <w:lang w:eastAsia="pt-BR"/>
        </w:rPr>
        <w:t>exportados</w:t>
      </w:r>
      <w:r w:rsidRPr="00D4646F">
        <w:rPr>
          <w:rFonts w:ascii="Book Antiqua" w:eastAsia="Times New Roman" w:hAnsi="Book Antiqua" w:cs="Times New Roman"/>
          <w:b/>
          <w:sz w:val="19"/>
          <w:szCs w:val="19"/>
          <w:lang w:eastAsia="pt-BR"/>
        </w:rPr>
        <w:t xml:space="preserve">, </w:t>
      </w:r>
      <w:r w:rsidRPr="004D6C49">
        <w:rPr>
          <w:rFonts w:ascii="Book Antiqua" w:eastAsia="Times New Roman" w:hAnsi="Book Antiqua" w:cs="Times New Roman"/>
          <w:b/>
          <w:sz w:val="19"/>
          <w:szCs w:val="19"/>
          <w:highlight w:val="cyan"/>
          <w:lang w:eastAsia="pt-BR"/>
        </w:rPr>
        <w:t>importados</w:t>
      </w:r>
      <w:r w:rsidRPr="00D4646F">
        <w:rPr>
          <w:rFonts w:ascii="Book Antiqua" w:eastAsia="Times New Roman" w:hAnsi="Book Antiqua" w:cs="Times New Roman"/>
          <w:b/>
          <w:sz w:val="19"/>
          <w:szCs w:val="19"/>
          <w:lang w:eastAsia="pt-BR"/>
        </w:rPr>
        <w:t xml:space="preserve">, </w:t>
      </w:r>
      <w:r w:rsidRPr="004D6C49">
        <w:rPr>
          <w:rFonts w:ascii="Book Antiqua" w:eastAsia="Times New Roman" w:hAnsi="Book Antiqua" w:cs="Times New Roman"/>
          <w:b/>
          <w:sz w:val="19"/>
          <w:szCs w:val="19"/>
          <w:highlight w:val="cyan"/>
          <w:lang w:eastAsia="pt-BR"/>
        </w:rPr>
        <w:t>comercializados</w:t>
      </w:r>
      <w:r w:rsidRPr="00D4646F">
        <w:rPr>
          <w:rFonts w:ascii="Book Antiqua" w:eastAsia="Times New Roman" w:hAnsi="Book Antiqua" w:cs="Times New Roman"/>
          <w:b/>
          <w:sz w:val="19"/>
          <w:szCs w:val="19"/>
          <w:lang w:eastAsia="pt-BR"/>
        </w:rPr>
        <w:t xml:space="preserve"> e </w:t>
      </w:r>
      <w:r w:rsidRPr="004D6C49">
        <w:rPr>
          <w:rFonts w:ascii="Book Antiqua" w:eastAsia="Times New Roman" w:hAnsi="Book Antiqua" w:cs="Times New Roman"/>
          <w:b/>
          <w:sz w:val="19"/>
          <w:szCs w:val="19"/>
          <w:highlight w:val="cyan"/>
          <w:lang w:eastAsia="pt-BR"/>
        </w:rPr>
        <w:t>utilizados</w:t>
      </w:r>
      <w:r w:rsidRPr="00D4646F">
        <w:rPr>
          <w:rFonts w:ascii="Book Antiqua" w:eastAsia="Times New Roman" w:hAnsi="Book Antiqua" w:cs="Times New Roman"/>
          <w:b/>
          <w:sz w:val="19"/>
          <w:szCs w:val="19"/>
          <w:lang w:eastAsia="pt-BR"/>
        </w:rPr>
        <w:t xml:space="preserve">, </w:t>
      </w:r>
      <w:r w:rsidRPr="004D6C49">
        <w:rPr>
          <w:rFonts w:ascii="Book Antiqua" w:eastAsia="Times New Roman" w:hAnsi="Book Antiqua" w:cs="Times New Roman"/>
          <w:b/>
          <w:caps/>
          <w:sz w:val="19"/>
          <w:szCs w:val="19"/>
          <w:highlight w:val="green"/>
          <w:lang w:eastAsia="pt-BR"/>
        </w:rPr>
        <w:t>se</w:t>
      </w:r>
      <w:r w:rsidRPr="004D6C49">
        <w:rPr>
          <w:rFonts w:ascii="Book Antiqua" w:eastAsia="Times New Roman" w:hAnsi="Book Antiqua" w:cs="Times New Roman"/>
          <w:b/>
          <w:caps/>
          <w:sz w:val="19"/>
          <w:szCs w:val="19"/>
          <w:lang w:eastAsia="pt-BR"/>
        </w:rPr>
        <w:t xml:space="preserve"> </w:t>
      </w:r>
      <w:r w:rsidRPr="004D6C49">
        <w:rPr>
          <w:rFonts w:ascii="Book Antiqua" w:eastAsia="Times New Roman" w:hAnsi="Book Antiqua" w:cs="Times New Roman"/>
          <w:b/>
          <w:sz w:val="19"/>
          <w:szCs w:val="19"/>
          <w:highlight w:val="cyan"/>
          <w:lang w:eastAsia="pt-BR"/>
        </w:rPr>
        <w:t>previamente registrados</w:t>
      </w:r>
      <w:r w:rsidRPr="00D4646F">
        <w:rPr>
          <w:rFonts w:ascii="Book Antiqua" w:eastAsia="Times New Roman" w:hAnsi="Book Antiqua" w:cs="Times New Roman"/>
          <w:b/>
          <w:sz w:val="19"/>
          <w:szCs w:val="19"/>
          <w:lang w:eastAsia="pt-BR"/>
        </w:rPr>
        <w:t xml:space="preserve"> </w:t>
      </w:r>
      <w:r w:rsidRPr="004D6C49">
        <w:rPr>
          <w:rFonts w:ascii="Book Antiqua" w:eastAsia="Times New Roman" w:hAnsi="Book Antiqua" w:cs="Times New Roman"/>
          <w:b/>
          <w:sz w:val="19"/>
          <w:szCs w:val="19"/>
          <w:lang w:eastAsia="pt-BR"/>
        </w:rPr>
        <w:t xml:space="preserve">em </w:t>
      </w:r>
      <w:r w:rsidRPr="004D6C49">
        <w:rPr>
          <w:rFonts w:ascii="Book Antiqua" w:eastAsia="Times New Roman" w:hAnsi="Book Antiqua" w:cs="Times New Roman"/>
          <w:b/>
          <w:caps/>
          <w:sz w:val="19"/>
          <w:szCs w:val="19"/>
          <w:shd w:val="clear" w:color="auto" w:fill="F7CAAC" w:themeFill="accent2" w:themeFillTint="66"/>
          <w:lang w:eastAsia="pt-BR"/>
        </w:rPr>
        <w:t>órgão federal</w:t>
      </w:r>
      <w:r w:rsidRPr="00D4646F">
        <w:rPr>
          <w:rFonts w:ascii="Book Antiqua" w:eastAsia="Times New Roman" w:hAnsi="Book Antiqua" w:cs="Times New Roman"/>
          <w:b/>
          <w:sz w:val="19"/>
          <w:szCs w:val="19"/>
          <w:lang w:eastAsia="pt-BR"/>
        </w:rPr>
        <w:t xml:space="preserve">, </w:t>
      </w:r>
      <w:r w:rsidRPr="004D6C49">
        <w:rPr>
          <w:rFonts w:ascii="Book Antiqua" w:eastAsia="Times New Roman" w:hAnsi="Book Antiqua" w:cs="Times New Roman"/>
          <w:b/>
          <w:sz w:val="19"/>
          <w:szCs w:val="19"/>
          <w:highlight w:val="yellow"/>
          <w:lang w:eastAsia="pt-BR"/>
        </w:rPr>
        <w:t>de acordo com as diretrizes e exigências</w:t>
      </w:r>
      <w:r w:rsidRPr="00D4646F">
        <w:rPr>
          <w:rFonts w:ascii="Book Antiqua" w:eastAsia="Times New Roman" w:hAnsi="Book Antiqua" w:cs="Times New Roman"/>
          <w:b/>
          <w:sz w:val="19"/>
          <w:szCs w:val="19"/>
          <w:lang w:eastAsia="pt-BR"/>
        </w:rPr>
        <w:t xml:space="preserve"> dos </w:t>
      </w:r>
      <w:r w:rsidRPr="004D6C49">
        <w:rPr>
          <w:rFonts w:ascii="Book Antiqua" w:eastAsia="Times New Roman" w:hAnsi="Book Antiqua" w:cs="Times New Roman"/>
          <w:b/>
          <w:caps/>
          <w:sz w:val="19"/>
          <w:szCs w:val="19"/>
          <w:shd w:val="clear" w:color="auto" w:fill="F7CAAC" w:themeFill="accent2" w:themeFillTint="66"/>
          <w:lang w:eastAsia="pt-BR"/>
        </w:rPr>
        <w:t>órgãos federais</w:t>
      </w:r>
      <w:r w:rsidRPr="00D4646F">
        <w:rPr>
          <w:rFonts w:ascii="Book Antiqua" w:eastAsia="Times New Roman" w:hAnsi="Book Antiqua" w:cs="Times New Roman"/>
          <w:b/>
          <w:sz w:val="19"/>
          <w:szCs w:val="19"/>
          <w:lang w:eastAsia="pt-BR"/>
        </w:rPr>
        <w:t xml:space="preserve"> </w:t>
      </w:r>
      <w:r w:rsidRPr="004D6C49">
        <w:rPr>
          <w:rFonts w:ascii="Book Antiqua" w:eastAsia="Times New Roman" w:hAnsi="Book Antiqua" w:cs="Times New Roman"/>
          <w:b/>
          <w:caps/>
          <w:sz w:val="19"/>
          <w:szCs w:val="19"/>
          <w:highlight w:val="green"/>
          <w:lang w:eastAsia="pt-BR"/>
        </w:rPr>
        <w:t>responsáveis</w:t>
      </w:r>
      <w:r w:rsidRPr="00D4646F">
        <w:rPr>
          <w:rFonts w:ascii="Book Antiqua" w:eastAsia="Times New Roman" w:hAnsi="Book Antiqua" w:cs="Times New Roman"/>
          <w:b/>
          <w:sz w:val="19"/>
          <w:szCs w:val="19"/>
          <w:lang w:eastAsia="pt-BR"/>
        </w:rPr>
        <w:t xml:space="preserve"> </w:t>
      </w:r>
      <w:r w:rsidRPr="004D6C49">
        <w:rPr>
          <w:rFonts w:ascii="Book Antiqua" w:eastAsia="Times New Roman" w:hAnsi="Book Antiqua" w:cs="Times New Roman"/>
          <w:b/>
          <w:sz w:val="19"/>
          <w:szCs w:val="19"/>
          <w:highlight w:val="yellow"/>
          <w:lang w:eastAsia="pt-BR"/>
        </w:rPr>
        <w:t>pelos setores</w:t>
      </w:r>
      <w:r w:rsidRPr="00D4646F">
        <w:rPr>
          <w:rFonts w:ascii="Book Antiqua" w:eastAsia="Times New Roman" w:hAnsi="Book Antiqua" w:cs="Times New Roman"/>
          <w:b/>
          <w:sz w:val="19"/>
          <w:szCs w:val="19"/>
          <w:lang w:eastAsia="pt-BR"/>
        </w:rPr>
        <w:t xml:space="preserve"> </w:t>
      </w:r>
      <w:r w:rsidRPr="004D6C49">
        <w:rPr>
          <w:rFonts w:ascii="Book Antiqua" w:eastAsia="Times New Roman" w:hAnsi="Book Antiqua" w:cs="Times New Roman"/>
          <w:b/>
          <w:sz w:val="19"/>
          <w:szCs w:val="19"/>
          <w:highlight w:val="cyan"/>
          <w:lang w:eastAsia="pt-BR"/>
        </w:rPr>
        <w:t>da saúde</w:t>
      </w:r>
      <w:r w:rsidRPr="00D4646F">
        <w:rPr>
          <w:rFonts w:ascii="Book Antiqua" w:eastAsia="Times New Roman" w:hAnsi="Book Antiqua" w:cs="Times New Roman"/>
          <w:b/>
          <w:sz w:val="19"/>
          <w:szCs w:val="19"/>
          <w:lang w:eastAsia="pt-BR"/>
        </w:rPr>
        <w:t xml:space="preserve">, </w:t>
      </w:r>
      <w:r w:rsidRPr="004D6C49">
        <w:rPr>
          <w:rFonts w:ascii="Book Antiqua" w:eastAsia="Times New Roman" w:hAnsi="Book Antiqua" w:cs="Times New Roman"/>
          <w:b/>
          <w:sz w:val="19"/>
          <w:szCs w:val="19"/>
          <w:highlight w:val="cyan"/>
          <w:lang w:eastAsia="pt-BR"/>
        </w:rPr>
        <w:t>do meio ambiente</w:t>
      </w:r>
      <w:r w:rsidRPr="00D4646F">
        <w:rPr>
          <w:rFonts w:ascii="Book Antiqua" w:eastAsia="Times New Roman" w:hAnsi="Book Antiqua" w:cs="Times New Roman"/>
          <w:b/>
          <w:sz w:val="19"/>
          <w:szCs w:val="19"/>
          <w:lang w:eastAsia="pt-BR"/>
        </w:rPr>
        <w:t xml:space="preserve"> e </w:t>
      </w:r>
      <w:r w:rsidRPr="004D6C49">
        <w:rPr>
          <w:rFonts w:ascii="Book Antiqua" w:eastAsia="Times New Roman" w:hAnsi="Book Antiqua" w:cs="Times New Roman"/>
          <w:b/>
          <w:sz w:val="19"/>
          <w:szCs w:val="19"/>
          <w:highlight w:val="cyan"/>
          <w:lang w:eastAsia="pt-BR"/>
        </w:rPr>
        <w:t>da agricultura</w:t>
      </w:r>
      <w:r w:rsidRPr="00E468C9">
        <w:rPr>
          <w:rFonts w:ascii="Book Antiqua" w:eastAsia="Times New Roman" w:hAnsi="Book Antiqua" w:cs="Times New Roman"/>
          <w:sz w:val="18"/>
          <w:szCs w:val="18"/>
          <w:lang w:eastAsia="pt-BR"/>
        </w:rPr>
        <w:t>.</w:t>
      </w:r>
      <w:r w:rsidR="005D46E1" w:rsidRPr="00E468C9">
        <w:rPr>
          <w:rFonts w:ascii="Book Antiqua" w:eastAsia="Times New Roman" w:hAnsi="Book Antiqua" w:cs="Times New Roman"/>
          <w:sz w:val="18"/>
          <w:szCs w:val="18"/>
          <w:lang w:eastAsia="pt-BR"/>
        </w:rPr>
        <w:t xml:space="preserve"> </w:t>
      </w:r>
      <w:r w:rsidR="005D46E1" w:rsidRPr="00E468C9">
        <w:rPr>
          <w:rFonts w:ascii="Book Antiqua" w:eastAsia="Times New Roman" w:hAnsi="Book Antiqua" w:cs="Arial"/>
          <w:b/>
          <w:bCs/>
          <w:color w:val="FF0000"/>
          <w:sz w:val="18"/>
          <w:szCs w:val="18"/>
          <w:u w:val="single"/>
          <w:lang w:eastAsia="pt-BR"/>
        </w:rPr>
        <w:t>(MPRR-2008)</w:t>
      </w:r>
      <w:r w:rsidR="004D6C49" w:rsidRPr="00E468C9">
        <w:rPr>
          <w:rFonts w:ascii="Book Antiqua" w:eastAsia="Times New Roman" w:hAnsi="Book Antiqua" w:cs="Arial"/>
          <w:b/>
          <w:bCs/>
          <w:color w:val="FF0000"/>
          <w:sz w:val="18"/>
          <w:szCs w:val="18"/>
          <w:lang w:eastAsia="pt-BR"/>
        </w:rPr>
        <w:t xml:space="preserve"> </w:t>
      </w:r>
      <w:r w:rsidR="004D6C49" w:rsidRPr="00E468C9">
        <w:rPr>
          <w:rFonts w:ascii="Book Antiqua" w:eastAsia="Times New Roman" w:hAnsi="Book Antiqua" w:cs="Times New Roman"/>
          <w:b/>
          <w:bCs/>
          <w:color w:val="FF0000"/>
          <w:sz w:val="18"/>
          <w:szCs w:val="18"/>
          <w:u w:val="single"/>
          <w:lang w:eastAsia="pt-BR"/>
        </w:rPr>
        <w:t>(TRF5-2009)</w:t>
      </w:r>
      <w:r w:rsidR="00133E95" w:rsidRPr="00E468C9">
        <w:rPr>
          <w:rFonts w:ascii="Book Antiqua" w:eastAsia="Times New Roman" w:hAnsi="Book Antiqua" w:cs="Times New Roman"/>
          <w:b/>
          <w:bCs/>
          <w:color w:val="FF0000"/>
          <w:sz w:val="18"/>
          <w:szCs w:val="18"/>
          <w:lang w:eastAsia="pt-BR"/>
        </w:rPr>
        <w:t xml:space="preserve"> </w:t>
      </w:r>
      <w:r w:rsidR="00133E95" w:rsidRPr="00E468C9">
        <w:rPr>
          <w:rFonts w:ascii="Book Antiqua" w:eastAsia="Times New Roman" w:hAnsi="Book Antiqua" w:cs="Times New Roman"/>
          <w:b/>
          <w:bCs/>
          <w:color w:val="FF0000"/>
          <w:sz w:val="18"/>
          <w:szCs w:val="18"/>
          <w:u w:val="single"/>
          <w:lang w:eastAsia="pt-BR"/>
        </w:rPr>
        <w:t>(TRF1-2011)</w:t>
      </w:r>
      <w:r w:rsidR="00E468C9">
        <w:rPr>
          <w:rFonts w:ascii="Book Antiqua" w:eastAsia="Times New Roman" w:hAnsi="Book Antiqua" w:cs="Times New Roman"/>
          <w:b/>
          <w:bCs/>
          <w:color w:val="FF0000"/>
          <w:sz w:val="18"/>
          <w:szCs w:val="18"/>
          <w:lang w:eastAsia="pt-BR"/>
        </w:rPr>
        <w:t xml:space="preserve"> </w:t>
      </w:r>
      <w:r w:rsidR="00E468C9">
        <w:rPr>
          <w:rFonts w:ascii="Book Antiqua" w:eastAsia="Times New Roman" w:hAnsi="Book Antiqua" w:cs="Times New Roman"/>
          <w:b/>
          <w:bCs/>
          <w:color w:val="FF0000"/>
          <w:sz w:val="18"/>
          <w:szCs w:val="18"/>
          <w:u w:val="single"/>
          <w:lang w:eastAsia="pt-BR"/>
        </w:rPr>
        <w:t>(TRF2-2011)</w:t>
      </w:r>
      <w:r w:rsidR="00E468C9">
        <w:rPr>
          <w:rFonts w:ascii="Book Antiqua" w:eastAsia="Times New Roman" w:hAnsi="Book Antiqua" w:cs="Times New Roman"/>
          <w:b/>
          <w:bCs/>
          <w:color w:val="FF0000"/>
          <w:sz w:val="18"/>
          <w:szCs w:val="18"/>
          <w:lang w:eastAsia="pt-BR"/>
        </w:rPr>
        <w:t xml:space="preserve"> </w:t>
      </w:r>
      <w:r w:rsidR="00E468C9">
        <w:rPr>
          <w:rFonts w:ascii="Book Antiqua" w:eastAsia="Times New Roman" w:hAnsi="Book Antiqua" w:cs="Times New Roman"/>
          <w:b/>
          <w:bCs/>
          <w:color w:val="FF0000"/>
          <w:sz w:val="18"/>
          <w:szCs w:val="18"/>
          <w:u w:val="single"/>
          <w:lang w:eastAsia="pt-BR"/>
        </w:rPr>
        <w:t>(TRF3-2011)</w:t>
      </w:r>
      <w:r w:rsidR="001B1496" w:rsidRPr="00E468C9">
        <w:rPr>
          <w:rFonts w:ascii="Book Antiqua" w:eastAsia="Times New Roman" w:hAnsi="Book Antiqua" w:cs="Times New Roman"/>
          <w:sz w:val="18"/>
          <w:szCs w:val="18"/>
          <w:lang w:eastAsia="pt-BR"/>
        </w:rPr>
        <w:t xml:space="preserve"> </w:t>
      </w:r>
      <w:r w:rsidR="001B1496" w:rsidRPr="00E468C9">
        <w:rPr>
          <w:rFonts w:ascii="Book Antiqua" w:eastAsia="Times New Roman" w:hAnsi="Book Antiqua" w:cs="Times New Roman"/>
          <w:b/>
          <w:color w:val="FF0000"/>
          <w:sz w:val="18"/>
          <w:szCs w:val="18"/>
          <w:u w:val="single"/>
          <w:lang w:eastAsia="pt-BR"/>
        </w:rPr>
        <w:t>(TJRJ-2014)</w:t>
      </w:r>
      <w:r w:rsidR="00E468C9">
        <w:rPr>
          <w:rFonts w:ascii="Book Antiqua" w:eastAsia="Times New Roman" w:hAnsi="Book Antiqua" w:cs="Times New Roman"/>
          <w:b/>
          <w:color w:val="FF0000"/>
          <w:sz w:val="18"/>
          <w:szCs w:val="18"/>
          <w:lang w:eastAsia="pt-BR"/>
        </w:rPr>
        <w:t xml:space="preserve"> </w:t>
      </w:r>
      <w:bookmarkStart w:id="4" w:name="_Hlk107918144"/>
      <w:r w:rsidR="00E468C9">
        <w:rPr>
          <w:rFonts w:ascii="Book Antiqua" w:eastAsia="Times New Roman" w:hAnsi="Book Antiqua" w:cs="Times New Roman"/>
          <w:b/>
          <w:color w:val="FF0000"/>
          <w:sz w:val="18"/>
          <w:szCs w:val="18"/>
          <w:u w:val="single"/>
          <w:lang w:eastAsia="pt-BR"/>
        </w:rPr>
        <w:t>(PGEAC-2014)</w:t>
      </w:r>
      <w:bookmarkEnd w:id="4"/>
    </w:p>
    <w:tbl>
      <w:tblPr>
        <w:tblStyle w:val="Tabelacomgrade"/>
        <w:tblW w:w="0" w:type="auto"/>
        <w:tblLook w:val="04A0" w:firstRow="1" w:lastRow="0" w:firstColumn="1" w:lastColumn="0" w:noHBand="0" w:noVBand="1"/>
      </w:tblPr>
      <w:tblGrid>
        <w:gridCol w:w="8494"/>
      </w:tblGrid>
      <w:tr w:rsidR="0071335F" w14:paraId="4035E67A" w14:textId="77777777" w:rsidTr="0071335F">
        <w:tc>
          <w:tcPr>
            <w:tcW w:w="8494" w:type="dxa"/>
            <w:shd w:val="clear" w:color="auto" w:fill="CCFFFF"/>
          </w:tcPr>
          <w:p w14:paraId="0A73DB4A" w14:textId="7129A091" w:rsidR="00182D41" w:rsidRPr="00182D41" w:rsidRDefault="00182D41" w:rsidP="007F100E">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82D41">
              <w:rPr>
                <w:rFonts w:ascii="Book Antiqua" w:eastAsia="Times New Roman" w:hAnsi="Book Antiqua" w:cs="Times New Roman"/>
                <w:b/>
                <w:sz w:val="19"/>
                <w:szCs w:val="19"/>
                <w:highlight w:val="yellow"/>
                <w:lang w:eastAsia="pt-BR"/>
              </w:rPr>
              <w:t>TRF3-2011-CESPE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82D41">
              <w:rPr>
                <w:rFonts w:ascii="Book Antiqua" w:eastAsia="Times New Roman" w:hAnsi="Book Antiqua" w:cs="Times New Roman"/>
                <w:bCs/>
                <w:sz w:val="19"/>
                <w:szCs w:val="19"/>
                <w:lang w:eastAsia="pt-BR"/>
              </w:rPr>
              <w:t>Acerca da mineração e dos produtos tóxicos em sua correlação com o ambiente, assinale a opção correta</w:t>
            </w:r>
            <w:r>
              <w:rPr>
                <w:rFonts w:ascii="Book Antiqua" w:eastAsia="Times New Roman" w:hAnsi="Book Antiqua" w:cs="Times New Roman"/>
                <w:bCs/>
                <w:sz w:val="19"/>
                <w:szCs w:val="19"/>
                <w:lang w:eastAsia="pt-BR"/>
              </w:rPr>
              <w:t xml:space="preserve">: </w:t>
            </w:r>
            <w:r w:rsidRPr="00182D41">
              <w:rPr>
                <w:rFonts w:ascii="Book Antiqua" w:eastAsia="Times New Roman" w:hAnsi="Book Antiqua" w:cs="Times New Roman"/>
                <w:bCs/>
                <w:sz w:val="19"/>
                <w:szCs w:val="19"/>
                <w:lang w:eastAsia="pt-BR"/>
              </w:rPr>
              <w:t>Os agrotóxicos, seus componentes e afins só poderão ser produzidos, exportados, importados, comercializados e utilizados se previamente registrados no órgão federal competente.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Lei 7802.</w:t>
            </w:r>
          </w:p>
          <w:p w14:paraId="418FAEE9" w14:textId="06D3E7E4" w:rsidR="0071335F" w:rsidRPr="0071335F" w:rsidRDefault="0071335F" w:rsidP="007F100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1335F">
              <w:rPr>
                <w:rFonts w:ascii="Book Antiqua" w:eastAsia="Times New Roman" w:hAnsi="Book Antiqua" w:cs="Times New Roman"/>
                <w:b/>
                <w:sz w:val="19"/>
                <w:szCs w:val="19"/>
                <w:highlight w:val="yellow"/>
                <w:lang w:eastAsia="pt-BR"/>
              </w:rPr>
              <w:t>TRF2-2011-CESPE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1335F">
              <w:rPr>
                <w:rFonts w:ascii="Book Antiqua" w:eastAsia="Times New Roman" w:hAnsi="Book Antiqua" w:cs="Times New Roman"/>
                <w:bCs/>
                <w:sz w:val="19"/>
                <w:szCs w:val="19"/>
                <w:lang w:eastAsia="pt-BR"/>
              </w:rPr>
              <w:t>Considerando as substâncias que comportem risco à vida, à qualidade de vida e ao ambiente e os cuidados necessários para o seu manuseio, assinale a opção correta</w:t>
            </w:r>
            <w:r>
              <w:rPr>
                <w:rFonts w:ascii="Book Antiqua" w:eastAsia="Times New Roman" w:hAnsi="Book Antiqua" w:cs="Times New Roman"/>
                <w:bCs/>
                <w:sz w:val="19"/>
                <w:szCs w:val="19"/>
                <w:lang w:eastAsia="pt-BR"/>
              </w:rPr>
              <w:t xml:space="preserve">: </w:t>
            </w:r>
            <w:r w:rsidRPr="0071335F">
              <w:rPr>
                <w:rFonts w:ascii="Book Antiqua" w:eastAsia="Times New Roman" w:hAnsi="Book Antiqua" w:cs="Times New Roman"/>
                <w:bCs/>
                <w:sz w:val="19"/>
                <w:szCs w:val="19"/>
                <w:lang w:eastAsia="pt-BR"/>
              </w:rPr>
              <w:t>O registro de substância química que prejudique a vida, a qualidade de vida e o ambiente deve ser realizado por órgão federal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Lei 7802.</w:t>
            </w:r>
          </w:p>
        </w:tc>
      </w:tr>
    </w:tbl>
    <w:p w14:paraId="63655D75" w14:textId="684C42DE" w:rsidR="007F100E" w:rsidRPr="00E468C9" w:rsidRDefault="007F100E" w:rsidP="007F100E">
      <w:pPr>
        <w:spacing w:before="100" w:beforeAutospacing="1" w:after="100" w:afterAutospacing="1" w:line="240" w:lineRule="auto"/>
        <w:jc w:val="both"/>
        <w:rPr>
          <w:rFonts w:ascii="Book Antiqua" w:eastAsia="Times New Roman" w:hAnsi="Book Antiqua" w:cs="Times New Roman"/>
          <w:sz w:val="18"/>
          <w:szCs w:val="18"/>
          <w:lang w:eastAsia="pt-BR"/>
        </w:rPr>
      </w:pPr>
      <w:r w:rsidRPr="00D4646F">
        <w:rPr>
          <w:rFonts w:ascii="Book Antiqua" w:eastAsia="Times New Roman" w:hAnsi="Book Antiqua" w:cs="Times New Roman"/>
          <w:sz w:val="19"/>
          <w:szCs w:val="19"/>
          <w:lang w:eastAsia="pt-BR"/>
        </w:rPr>
        <w:t xml:space="preserve">        </w:t>
      </w:r>
      <w:r w:rsidRPr="00D4646F">
        <w:rPr>
          <w:rFonts w:ascii="Book Antiqua" w:eastAsia="Times New Roman" w:hAnsi="Book Antiqua" w:cs="Times New Roman"/>
          <w:b/>
          <w:sz w:val="19"/>
          <w:szCs w:val="19"/>
          <w:highlight w:val="magenta"/>
          <w:lang w:eastAsia="pt-BR"/>
        </w:rPr>
        <w:t>§ 1º</w:t>
      </w:r>
      <w:r w:rsidRPr="00D4646F">
        <w:rPr>
          <w:rFonts w:ascii="Book Antiqua" w:eastAsia="Times New Roman" w:hAnsi="Book Antiqua" w:cs="Times New Roman"/>
          <w:sz w:val="19"/>
          <w:szCs w:val="19"/>
          <w:lang w:eastAsia="pt-BR"/>
        </w:rPr>
        <w:t xml:space="preserve"> </w:t>
      </w:r>
      <w:r w:rsidRPr="0071335F">
        <w:rPr>
          <w:rFonts w:ascii="Book Antiqua" w:eastAsia="Times New Roman" w:hAnsi="Book Antiqua" w:cs="Times New Roman"/>
          <w:b/>
          <w:caps/>
          <w:sz w:val="19"/>
          <w:szCs w:val="19"/>
          <w:highlight w:val="green"/>
          <w:lang w:eastAsia="pt-BR"/>
        </w:rPr>
        <w:t>Fica criado</w:t>
      </w:r>
      <w:r w:rsidRPr="00D4646F">
        <w:rPr>
          <w:rFonts w:ascii="Book Antiqua" w:eastAsia="Times New Roman" w:hAnsi="Book Antiqua" w:cs="Times New Roman"/>
          <w:b/>
          <w:sz w:val="19"/>
          <w:szCs w:val="19"/>
          <w:lang w:eastAsia="pt-BR"/>
        </w:rPr>
        <w:t xml:space="preserve"> o </w:t>
      </w:r>
      <w:r w:rsidRPr="0071335F">
        <w:rPr>
          <w:rFonts w:ascii="Book Antiqua" w:eastAsia="Times New Roman" w:hAnsi="Book Antiqua" w:cs="Times New Roman"/>
          <w:b/>
          <w:caps/>
          <w:sz w:val="19"/>
          <w:szCs w:val="19"/>
          <w:shd w:val="clear" w:color="auto" w:fill="F7CAAC" w:themeFill="accent2" w:themeFillTint="66"/>
          <w:lang w:eastAsia="pt-BR"/>
        </w:rPr>
        <w:t>registro especial temporário</w:t>
      </w:r>
      <w:r w:rsidRPr="00D4646F">
        <w:rPr>
          <w:rFonts w:ascii="Book Antiqua" w:eastAsia="Times New Roman" w:hAnsi="Book Antiqua" w:cs="Times New Roman"/>
          <w:b/>
          <w:sz w:val="19"/>
          <w:szCs w:val="19"/>
          <w:lang w:eastAsia="pt-BR"/>
        </w:rPr>
        <w:t xml:space="preserve"> </w:t>
      </w:r>
      <w:r w:rsidRPr="0071335F">
        <w:rPr>
          <w:rFonts w:ascii="Book Antiqua" w:eastAsia="Times New Roman" w:hAnsi="Book Antiqua" w:cs="Times New Roman"/>
          <w:b/>
          <w:sz w:val="19"/>
          <w:szCs w:val="19"/>
          <w:highlight w:val="yellow"/>
          <w:lang w:eastAsia="pt-BR"/>
        </w:rPr>
        <w:t>para agrotóxicos</w:t>
      </w:r>
      <w:r w:rsidRPr="00D4646F">
        <w:rPr>
          <w:rFonts w:ascii="Book Antiqua" w:eastAsia="Times New Roman" w:hAnsi="Book Antiqua" w:cs="Times New Roman"/>
          <w:b/>
          <w:sz w:val="19"/>
          <w:szCs w:val="19"/>
          <w:lang w:eastAsia="pt-BR"/>
        </w:rPr>
        <w:t xml:space="preserve">, </w:t>
      </w:r>
      <w:r w:rsidRPr="0071335F">
        <w:rPr>
          <w:rFonts w:ascii="Book Antiqua" w:eastAsia="Times New Roman" w:hAnsi="Book Antiqua" w:cs="Times New Roman"/>
          <w:b/>
          <w:sz w:val="19"/>
          <w:szCs w:val="19"/>
          <w:highlight w:val="yellow"/>
          <w:lang w:eastAsia="pt-BR"/>
        </w:rPr>
        <w:t>seus componentes</w:t>
      </w:r>
      <w:r w:rsidRPr="00D4646F">
        <w:rPr>
          <w:rFonts w:ascii="Book Antiqua" w:eastAsia="Times New Roman" w:hAnsi="Book Antiqua" w:cs="Times New Roman"/>
          <w:b/>
          <w:sz w:val="19"/>
          <w:szCs w:val="19"/>
          <w:lang w:eastAsia="pt-BR"/>
        </w:rPr>
        <w:t xml:space="preserve"> e </w:t>
      </w:r>
      <w:r w:rsidRPr="0071335F">
        <w:rPr>
          <w:rFonts w:ascii="Book Antiqua" w:eastAsia="Times New Roman" w:hAnsi="Book Antiqua" w:cs="Times New Roman"/>
          <w:b/>
          <w:sz w:val="19"/>
          <w:szCs w:val="19"/>
          <w:highlight w:val="yellow"/>
          <w:lang w:eastAsia="pt-BR"/>
        </w:rPr>
        <w:t>afins</w:t>
      </w:r>
      <w:r w:rsidRPr="00D4646F">
        <w:rPr>
          <w:rFonts w:ascii="Book Antiqua" w:eastAsia="Times New Roman" w:hAnsi="Book Antiqua" w:cs="Times New Roman"/>
          <w:b/>
          <w:sz w:val="19"/>
          <w:szCs w:val="19"/>
          <w:lang w:eastAsia="pt-BR"/>
        </w:rPr>
        <w:t xml:space="preserve">, quando </w:t>
      </w:r>
      <w:r w:rsidRPr="0071335F">
        <w:rPr>
          <w:rFonts w:ascii="Book Antiqua" w:eastAsia="Times New Roman" w:hAnsi="Book Antiqua" w:cs="Times New Roman"/>
          <w:b/>
          <w:caps/>
          <w:sz w:val="19"/>
          <w:szCs w:val="19"/>
          <w:highlight w:val="green"/>
          <w:lang w:eastAsia="pt-BR"/>
        </w:rPr>
        <w:t>se destinarem</w:t>
      </w:r>
      <w:r w:rsidRPr="00D4646F">
        <w:rPr>
          <w:rFonts w:ascii="Book Antiqua" w:eastAsia="Times New Roman" w:hAnsi="Book Antiqua" w:cs="Times New Roman"/>
          <w:b/>
          <w:sz w:val="19"/>
          <w:szCs w:val="19"/>
          <w:lang w:eastAsia="pt-BR"/>
        </w:rPr>
        <w:t xml:space="preserve"> à </w:t>
      </w:r>
      <w:r w:rsidRPr="0071335F">
        <w:rPr>
          <w:rFonts w:ascii="Book Antiqua" w:eastAsia="Times New Roman" w:hAnsi="Book Antiqua" w:cs="Times New Roman"/>
          <w:b/>
          <w:sz w:val="19"/>
          <w:szCs w:val="19"/>
          <w:highlight w:val="cyan"/>
          <w:lang w:eastAsia="pt-BR"/>
        </w:rPr>
        <w:t>pesquisa</w:t>
      </w:r>
      <w:r w:rsidRPr="00D4646F">
        <w:rPr>
          <w:rFonts w:ascii="Book Antiqua" w:eastAsia="Times New Roman" w:hAnsi="Book Antiqua" w:cs="Times New Roman"/>
          <w:b/>
          <w:sz w:val="19"/>
          <w:szCs w:val="19"/>
          <w:lang w:eastAsia="pt-BR"/>
        </w:rPr>
        <w:t xml:space="preserve"> e à </w:t>
      </w:r>
      <w:r w:rsidRPr="0071335F">
        <w:rPr>
          <w:rFonts w:ascii="Book Antiqua" w:eastAsia="Times New Roman" w:hAnsi="Book Antiqua" w:cs="Times New Roman"/>
          <w:b/>
          <w:sz w:val="19"/>
          <w:szCs w:val="19"/>
          <w:highlight w:val="cyan"/>
          <w:lang w:eastAsia="pt-BR"/>
        </w:rPr>
        <w:t>experimentação</w:t>
      </w:r>
      <w:r w:rsidRPr="00E468C9">
        <w:rPr>
          <w:rFonts w:ascii="Book Antiqua" w:eastAsia="Times New Roman" w:hAnsi="Book Antiqua" w:cs="Times New Roman"/>
          <w:sz w:val="18"/>
          <w:szCs w:val="18"/>
          <w:lang w:eastAsia="pt-BR"/>
        </w:rPr>
        <w:t>.</w:t>
      </w:r>
      <w:r w:rsidR="0071335F" w:rsidRPr="00E468C9">
        <w:rPr>
          <w:rFonts w:ascii="Book Antiqua" w:eastAsia="Times New Roman" w:hAnsi="Book Antiqua" w:cs="Times New Roman"/>
          <w:sz w:val="18"/>
          <w:szCs w:val="18"/>
          <w:lang w:eastAsia="pt-BR"/>
        </w:rPr>
        <w:t xml:space="preserve"> </w:t>
      </w:r>
      <w:r w:rsidR="0071335F" w:rsidRPr="00E468C9">
        <w:rPr>
          <w:rFonts w:ascii="Book Antiqua" w:eastAsia="Times New Roman" w:hAnsi="Book Antiqua" w:cs="Times New Roman"/>
          <w:b/>
          <w:bCs/>
          <w:color w:val="FF0000"/>
          <w:sz w:val="18"/>
          <w:szCs w:val="18"/>
          <w:u w:val="single"/>
          <w:lang w:eastAsia="pt-BR"/>
        </w:rPr>
        <w:t>(TRF2-2011)</w:t>
      </w:r>
      <w:r w:rsidR="001B1496" w:rsidRPr="00E468C9">
        <w:rPr>
          <w:rFonts w:ascii="Book Antiqua" w:eastAsia="Times New Roman" w:hAnsi="Book Antiqua" w:cs="Times New Roman"/>
          <w:sz w:val="18"/>
          <w:szCs w:val="18"/>
          <w:lang w:eastAsia="pt-BR"/>
        </w:rPr>
        <w:t xml:space="preserve"> </w:t>
      </w:r>
      <w:r w:rsidR="001B1496" w:rsidRPr="00E468C9">
        <w:rPr>
          <w:rFonts w:ascii="Book Antiqua" w:eastAsia="Times New Roman" w:hAnsi="Book Antiqua" w:cs="Times New Roman"/>
          <w:b/>
          <w:color w:val="FF0000"/>
          <w:sz w:val="18"/>
          <w:szCs w:val="18"/>
          <w:u w:val="single"/>
          <w:lang w:eastAsia="pt-BR"/>
        </w:rPr>
        <w:t>(TJRJ-2014)</w:t>
      </w:r>
    </w:p>
    <w:p w14:paraId="42BF4C89"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 2º Os registrantes e titulares de registro fornecerão, obrigatoriamente, à União, as inovações concernentes aos dados fornecidos para o registro de seus produtos.</w:t>
      </w:r>
    </w:p>
    <w:p w14:paraId="3FE80759"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 3º Entidades públicas e privadas de ensino, assistência técnica e pesquisa poderão realizar experimentação e pesquisas, e poderão fornecer laudos no campo da agronomia, toxicologia, resíduos, química e meio ambiente.</w:t>
      </w:r>
    </w:p>
    <w:p w14:paraId="436ECA88" w14:textId="6464F26D" w:rsidR="007F100E" w:rsidRPr="000F49EA"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xml:space="preserve">        </w:t>
      </w:r>
      <w:r w:rsidRPr="00D4646F">
        <w:rPr>
          <w:rFonts w:ascii="Book Antiqua" w:eastAsia="Times New Roman" w:hAnsi="Book Antiqua" w:cs="Times New Roman"/>
          <w:b/>
          <w:sz w:val="19"/>
          <w:szCs w:val="19"/>
          <w:highlight w:val="magenta"/>
          <w:lang w:eastAsia="pt-BR"/>
        </w:rPr>
        <w:t>§ 4º</w:t>
      </w:r>
      <w:r w:rsidRPr="00D4646F">
        <w:rPr>
          <w:rFonts w:ascii="Book Antiqua" w:eastAsia="Times New Roman" w:hAnsi="Book Antiqua" w:cs="Times New Roman"/>
          <w:sz w:val="19"/>
          <w:szCs w:val="19"/>
          <w:lang w:eastAsia="pt-BR"/>
        </w:rPr>
        <w:t xml:space="preserve"> </w:t>
      </w:r>
      <w:r w:rsidRPr="00E468C9">
        <w:rPr>
          <w:rFonts w:ascii="Book Antiqua" w:eastAsia="Times New Roman" w:hAnsi="Book Antiqua" w:cs="Times New Roman"/>
          <w:b/>
          <w:bCs/>
          <w:sz w:val="19"/>
          <w:szCs w:val="19"/>
          <w:lang w:eastAsia="pt-BR"/>
        </w:rPr>
        <w:t>Quando organizações internacionais responsáveis pela saúde, alimentação ou meio ambiente, das quais o Brasil seja membro integrante ou signatário de acordos e convênios, alertarem para riscos ou desaconselharem o uso de agrotóxicos, seus componentes e afins, caberá à autoridade competente tomar imediatas providências, sob pena de responsabilidade</w:t>
      </w:r>
      <w:r w:rsidRPr="00D4646F">
        <w:rPr>
          <w:rFonts w:ascii="Book Antiqua" w:eastAsia="Times New Roman" w:hAnsi="Book Antiqua" w:cs="Times New Roman"/>
          <w:sz w:val="19"/>
          <w:szCs w:val="19"/>
          <w:lang w:eastAsia="pt-BR"/>
        </w:rPr>
        <w:t>.</w:t>
      </w:r>
      <w:r w:rsidR="00E468C9">
        <w:rPr>
          <w:rFonts w:ascii="Book Antiqua" w:eastAsia="Times New Roman" w:hAnsi="Book Antiqua" w:cs="Times New Roman"/>
          <w:sz w:val="19"/>
          <w:szCs w:val="19"/>
          <w:lang w:eastAsia="pt-BR"/>
        </w:rPr>
        <w:t xml:space="preserve"> </w:t>
      </w:r>
      <w:r w:rsidR="00E468C9">
        <w:rPr>
          <w:rFonts w:ascii="Book Antiqua" w:eastAsia="Times New Roman" w:hAnsi="Book Antiqua" w:cs="Times New Roman"/>
          <w:b/>
          <w:color w:val="FF0000"/>
          <w:sz w:val="18"/>
          <w:szCs w:val="18"/>
          <w:u w:val="single"/>
          <w:lang w:eastAsia="pt-BR"/>
        </w:rPr>
        <w:t>(MPMG-2010/2013)</w:t>
      </w:r>
      <w:r w:rsidR="000F49EA">
        <w:rPr>
          <w:rFonts w:ascii="Book Antiqua" w:eastAsia="Times New Roman" w:hAnsi="Book Antiqua" w:cs="Times New Roman"/>
          <w:b/>
          <w:color w:val="FF0000"/>
          <w:sz w:val="18"/>
          <w:szCs w:val="18"/>
          <w:lang w:eastAsia="pt-BR"/>
        </w:rPr>
        <w:t xml:space="preserve"> </w:t>
      </w:r>
      <w:r w:rsidR="000F49EA">
        <w:rPr>
          <w:rFonts w:ascii="Book Antiqua" w:eastAsia="Times New Roman" w:hAnsi="Book Antiqua" w:cs="Times New Roman"/>
          <w:b/>
          <w:color w:val="FF0000"/>
          <w:sz w:val="18"/>
          <w:szCs w:val="18"/>
          <w:u w:val="single"/>
          <w:lang w:eastAsia="pt-BR"/>
        </w:rPr>
        <w:t>(PGEAC-2014)</w:t>
      </w:r>
    </w:p>
    <w:tbl>
      <w:tblPr>
        <w:tblStyle w:val="Tabelacomgrade"/>
        <w:tblW w:w="0" w:type="auto"/>
        <w:shd w:val="clear" w:color="auto" w:fill="CCFFFF"/>
        <w:tblLook w:val="04A0" w:firstRow="1" w:lastRow="0" w:firstColumn="1" w:lastColumn="0" w:noHBand="0" w:noVBand="1"/>
      </w:tblPr>
      <w:tblGrid>
        <w:gridCol w:w="8494"/>
      </w:tblGrid>
      <w:tr w:rsidR="005D68D8" w:rsidRPr="00D4646F" w14:paraId="22F17D07" w14:textId="77777777" w:rsidTr="005D68D8">
        <w:tc>
          <w:tcPr>
            <w:tcW w:w="8494" w:type="dxa"/>
            <w:shd w:val="clear" w:color="auto" w:fill="CCFFFF"/>
          </w:tcPr>
          <w:p w14:paraId="0C5C9E26" w14:textId="77777777" w:rsidR="005D68D8" w:rsidRPr="00D4646F" w:rsidRDefault="005D68D8" w:rsidP="007F100E">
            <w:pPr>
              <w:spacing w:before="100" w:beforeAutospacing="1" w:after="100" w:afterAutospacing="1"/>
              <w:jc w:val="both"/>
              <w:rPr>
                <w:rFonts w:ascii="Book Antiqua" w:eastAsia="Times New Roman" w:hAnsi="Book Antiqua" w:cs="Times New Roman"/>
                <w:b/>
                <w:sz w:val="19"/>
                <w:szCs w:val="19"/>
                <w:lang w:eastAsia="pt-BR"/>
              </w:rPr>
            </w:pPr>
            <w:r w:rsidRPr="00D4646F">
              <w:rPr>
                <w:rFonts w:ascii="Book Antiqua" w:eastAsia="Times New Roman" w:hAnsi="Book Antiqua" w:cs="Times New Roman"/>
                <w:b/>
                <w:sz w:val="19"/>
                <w:szCs w:val="19"/>
                <w:lang w:eastAsia="pt-BR"/>
              </w:rPr>
              <w:t>(</w:t>
            </w:r>
            <w:r w:rsidRPr="00D4646F">
              <w:rPr>
                <w:rFonts w:ascii="Book Antiqua" w:eastAsia="Times New Roman" w:hAnsi="Book Antiqua" w:cs="Times New Roman"/>
                <w:b/>
                <w:sz w:val="19"/>
                <w:szCs w:val="19"/>
                <w:highlight w:val="yellow"/>
                <w:lang w:eastAsia="pt-BR"/>
              </w:rPr>
              <w:t>MPMG-2013</w:t>
            </w:r>
            <w:r w:rsidRPr="00D4646F">
              <w:rPr>
                <w:rFonts w:ascii="Book Antiqua" w:eastAsia="Times New Roman" w:hAnsi="Book Antiqua" w:cs="Times New Roman"/>
                <w:b/>
                <w:sz w:val="19"/>
                <w:szCs w:val="19"/>
                <w:lang w:eastAsia="pt-BR"/>
              </w:rPr>
              <w:t>)</w:t>
            </w:r>
            <w:r w:rsidRPr="00D4646F">
              <w:rPr>
                <w:rFonts w:ascii="Book Antiqua" w:eastAsia="Times New Roman" w:hAnsi="Book Antiqua" w:cs="Times New Roman"/>
                <w:sz w:val="19"/>
                <w:szCs w:val="19"/>
                <w:lang w:eastAsia="pt-BR"/>
              </w:rPr>
              <w:t xml:space="preserve">: Quando organizações internacionais responsáveis pela saúde, alimentação ou meio ambiente, das quais o Brasil seja membro integrante ou signatário de acordos e convênios, alertarem para riscos ou desaconselharem o uso de agrotóxicos, seus componentes e afins, caberá à autoridade competente tomar imediatas providências, sob pena de responsabilidade. </w:t>
            </w:r>
            <w:r w:rsidRPr="00D4646F">
              <w:rPr>
                <w:rFonts w:ascii="Book Antiqua" w:eastAsia="Times New Roman" w:hAnsi="Book Antiqua" w:cs="Times New Roman"/>
                <w:b/>
                <w:sz w:val="19"/>
                <w:szCs w:val="19"/>
                <w:lang w:eastAsia="pt-BR"/>
              </w:rPr>
              <w:t>BL: art. 3º, §4º da Lei.</w:t>
            </w:r>
          </w:p>
          <w:p w14:paraId="582BCA01" w14:textId="77777777" w:rsidR="000C73C1" w:rsidRPr="00D4646F" w:rsidRDefault="000C73C1" w:rsidP="007F100E">
            <w:pPr>
              <w:spacing w:before="100" w:beforeAutospacing="1" w:after="100" w:afterAutospacing="1"/>
              <w:jc w:val="both"/>
              <w:rPr>
                <w:rFonts w:ascii="Book Antiqua" w:eastAsia="Times New Roman" w:hAnsi="Book Antiqua" w:cs="Times New Roman"/>
                <w:b/>
                <w:sz w:val="19"/>
                <w:szCs w:val="19"/>
                <w:lang w:eastAsia="pt-BR"/>
              </w:rPr>
            </w:pPr>
            <w:r w:rsidRPr="00D4646F">
              <w:rPr>
                <w:rFonts w:ascii="Book Antiqua" w:eastAsia="Times New Roman" w:hAnsi="Book Antiqua" w:cs="Times New Roman"/>
                <w:b/>
                <w:sz w:val="19"/>
                <w:szCs w:val="19"/>
                <w:lang w:eastAsia="pt-BR"/>
              </w:rPr>
              <w:t>(</w:t>
            </w:r>
            <w:r w:rsidRPr="00D4646F">
              <w:rPr>
                <w:rFonts w:ascii="Book Antiqua" w:eastAsia="Times New Roman" w:hAnsi="Book Antiqua" w:cs="Times New Roman"/>
                <w:b/>
                <w:sz w:val="19"/>
                <w:szCs w:val="19"/>
                <w:highlight w:val="yellow"/>
                <w:lang w:eastAsia="pt-BR"/>
              </w:rPr>
              <w:t>MPMG-2010</w:t>
            </w:r>
            <w:r w:rsidRPr="00D4646F">
              <w:rPr>
                <w:rFonts w:ascii="Book Antiqua" w:eastAsia="Times New Roman" w:hAnsi="Book Antiqua" w:cs="Times New Roman"/>
                <w:b/>
                <w:sz w:val="19"/>
                <w:szCs w:val="19"/>
                <w:lang w:eastAsia="pt-BR"/>
              </w:rPr>
              <w:t>)</w:t>
            </w:r>
            <w:r w:rsidRPr="00D4646F">
              <w:rPr>
                <w:rFonts w:ascii="Book Antiqua" w:eastAsia="Times New Roman" w:hAnsi="Book Antiqua" w:cs="Times New Roman"/>
                <w:bCs/>
                <w:sz w:val="19"/>
                <w:szCs w:val="19"/>
                <w:lang w:eastAsia="pt-BR"/>
              </w:rPr>
              <w:t xml:space="preserve">: A respeito do controle dos agrotóxicos, considere a assertiva abaixo: Os alertas feitos pelos organismos pertencentes à Organização das Nações Unidas, tais como a FAO (alimentos e agricultura) ou o PNUMA (meio ambiente), sobre os riscos dos agrotóxicos, devem imediatamente ser levados em consideração pelas autoridades competentes pelo seu controle no Brasil. </w:t>
            </w:r>
            <w:r w:rsidRPr="00D4646F">
              <w:rPr>
                <w:rFonts w:ascii="Book Antiqua" w:eastAsia="Times New Roman" w:hAnsi="Book Antiqua" w:cs="Times New Roman"/>
                <w:b/>
                <w:sz w:val="19"/>
                <w:szCs w:val="19"/>
                <w:lang w:eastAsia="pt-BR"/>
              </w:rPr>
              <w:t>BL: art. 3º, § 4º da Lei.</w:t>
            </w:r>
          </w:p>
        </w:tc>
      </w:tr>
    </w:tbl>
    <w:p w14:paraId="25564844"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 5º O registro para novo produto agrotóxico, seus componentes e afins, será concedido se a sua ação tóxica sobre o ser humano e o meio ambiente for comprovadamente igual ou menor do que a daqueles já registrados, para o mesmo fim, segundo os parâmetros fixados na regulamentação desta Lei.</w:t>
      </w:r>
    </w:p>
    <w:p w14:paraId="7A1F208E"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xml:space="preserve">        </w:t>
      </w:r>
      <w:bookmarkStart w:id="5" w:name="art3§6"/>
      <w:bookmarkEnd w:id="5"/>
      <w:r w:rsidRPr="00D4646F">
        <w:rPr>
          <w:rFonts w:ascii="Book Antiqua" w:eastAsia="Times New Roman" w:hAnsi="Book Antiqua" w:cs="Times New Roman"/>
          <w:sz w:val="19"/>
          <w:szCs w:val="19"/>
          <w:lang w:eastAsia="pt-BR"/>
        </w:rPr>
        <w:t>§ 6º Fica proibido o registro de agrotóxicos, seus componentes e afins:</w:t>
      </w:r>
    </w:p>
    <w:p w14:paraId="1730EF35"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a) para os quais o Brasil não disponha de métodos para desativação de seus componentes, de modo a impedir que os seus resíduos remanescentes provoquem riscos ao meio ambiente e à saúde pública;</w:t>
      </w:r>
    </w:p>
    <w:p w14:paraId="4B559567"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b) para os quais não haja antídoto ou tratamento eficaz no Brasil;</w:t>
      </w:r>
    </w:p>
    <w:p w14:paraId="2D515F65"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lastRenderedPageBreak/>
        <w:t>        c) que revelem características teratogênicas, carcinogênicas ou mutagênicas, de acordo com os resultados atualizados de experiências da comunidade científica;</w:t>
      </w:r>
    </w:p>
    <w:p w14:paraId="25C56A67"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d) que provoquem distúrbios hormonais, danos ao aparelho reprodutor, de acordo com procedimentos e experiências atualizadas na comunidade científica;</w:t>
      </w:r>
    </w:p>
    <w:p w14:paraId="218FBA8D"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e) que se revelem mais perigosos para o homem do que os testes de laboratório, com animais, tenham podido demonstrar, segundo critérios técnicos e científicos atualizados;</w:t>
      </w:r>
    </w:p>
    <w:p w14:paraId="21F4717D"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f) cujas características causem danos ao meio ambiente.</w:t>
      </w:r>
    </w:p>
    <w:p w14:paraId="39B2A014" w14:textId="3A2AEDD8" w:rsidR="007F100E" w:rsidRPr="00E468C9"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xml:space="preserve">        </w:t>
      </w:r>
      <w:r w:rsidRPr="00A23BBC">
        <w:rPr>
          <w:rFonts w:ascii="Book Antiqua" w:eastAsia="Times New Roman" w:hAnsi="Book Antiqua" w:cs="Times New Roman"/>
          <w:b/>
          <w:bCs/>
          <w:sz w:val="19"/>
          <w:szCs w:val="19"/>
          <w:highlight w:val="magenta"/>
          <w:lang w:eastAsia="pt-BR"/>
        </w:rPr>
        <w:t>Art. 4º</w:t>
      </w:r>
      <w:r w:rsidRPr="00D4646F">
        <w:rPr>
          <w:rFonts w:ascii="Book Antiqua" w:eastAsia="Times New Roman" w:hAnsi="Book Antiqua" w:cs="Times New Roman"/>
          <w:sz w:val="19"/>
          <w:szCs w:val="19"/>
          <w:lang w:eastAsia="pt-BR"/>
        </w:rPr>
        <w:t xml:space="preserve"> </w:t>
      </w:r>
      <w:r w:rsidRPr="00E468C9">
        <w:rPr>
          <w:rFonts w:ascii="Book Antiqua" w:eastAsia="Times New Roman" w:hAnsi="Book Antiqua" w:cs="Times New Roman"/>
          <w:b/>
          <w:bCs/>
          <w:sz w:val="19"/>
          <w:szCs w:val="19"/>
          <w:lang w:eastAsia="pt-BR"/>
        </w:rPr>
        <w:t xml:space="preserve">As </w:t>
      </w:r>
      <w:r w:rsidRPr="00E468C9">
        <w:rPr>
          <w:rFonts w:ascii="Book Antiqua" w:eastAsia="Times New Roman" w:hAnsi="Book Antiqua" w:cs="Times New Roman"/>
          <w:b/>
          <w:bCs/>
          <w:sz w:val="19"/>
          <w:szCs w:val="19"/>
          <w:highlight w:val="yellow"/>
          <w:lang w:eastAsia="pt-BR"/>
        </w:rPr>
        <w:t>pessoas físicas</w:t>
      </w:r>
      <w:r w:rsidRPr="00E468C9">
        <w:rPr>
          <w:rFonts w:ascii="Book Antiqua" w:eastAsia="Times New Roman" w:hAnsi="Book Antiqua" w:cs="Times New Roman"/>
          <w:b/>
          <w:bCs/>
          <w:sz w:val="19"/>
          <w:szCs w:val="19"/>
          <w:lang w:eastAsia="pt-BR"/>
        </w:rPr>
        <w:t xml:space="preserve"> e </w:t>
      </w:r>
      <w:r w:rsidRPr="00E468C9">
        <w:rPr>
          <w:rFonts w:ascii="Book Antiqua" w:eastAsia="Times New Roman" w:hAnsi="Book Antiqua" w:cs="Times New Roman"/>
          <w:b/>
          <w:bCs/>
          <w:sz w:val="19"/>
          <w:szCs w:val="19"/>
          <w:highlight w:val="yellow"/>
          <w:lang w:eastAsia="pt-BR"/>
        </w:rPr>
        <w:t>jurídicas</w:t>
      </w:r>
      <w:r w:rsidRPr="00E468C9">
        <w:rPr>
          <w:rFonts w:ascii="Book Antiqua" w:eastAsia="Times New Roman" w:hAnsi="Book Antiqua" w:cs="Times New Roman"/>
          <w:b/>
          <w:bCs/>
          <w:sz w:val="19"/>
          <w:szCs w:val="19"/>
          <w:lang w:eastAsia="pt-BR"/>
        </w:rPr>
        <w:t xml:space="preserve"> que sejam prestadoras de serviços na aplicação de agrotóxicos, seus componentes e afins, ou que os </w:t>
      </w:r>
      <w:r w:rsidRPr="00E468C9">
        <w:rPr>
          <w:rFonts w:ascii="Book Antiqua" w:eastAsia="Times New Roman" w:hAnsi="Book Antiqua" w:cs="Times New Roman"/>
          <w:b/>
          <w:bCs/>
          <w:caps/>
          <w:sz w:val="19"/>
          <w:szCs w:val="19"/>
          <w:highlight w:val="green"/>
          <w:lang w:eastAsia="pt-BR"/>
        </w:rPr>
        <w:t>produzam</w:t>
      </w:r>
      <w:r w:rsidRPr="00E468C9">
        <w:rPr>
          <w:rFonts w:ascii="Book Antiqua" w:eastAsia="Times New Roman" w:hAnsi="Book Antiqua" w:cs="Times New Roman"/>
          <w:b/>
          <w:bCs/>
          <w:sz w:val="19"/>
          <w:szCs w:val="19"/>
          <w:lang w:eastAsia="pt-BR"/>
        </w:rPr>
        <w:t xml:space="preserve">, importem, exportem ou comercializem, </w:t>
      </w:r>
      <w:r w:rsidRPr="00E468C9">
        <w:rPr>
          <w:rFonts w:ascii="Book Antiqua" w:eastAsia="Times New Roman" w:hAnsi="Book Antiqua" w:cs="Times New Roman"/>
          <w:b/>
          <w:bCs/>
          <w:caps/>
          <w:sz w:val="19"/>
          <w:szCs w:val="19"/>
          <w:highlight w:val="green"/>
          <w:lang w:eastAsia="pt-BR"/>
        </w:rPr>
        <w:t>ficam obrigadas a promover</w:t>
      </w:r>
      <w:r w:rsidRPr="00E468C9">
        <w:rPr>
          <w:rFonts w:ascii="Book Antiqua" w:eastAsia="Times New Roman" w:hAnsi="Book Antiqua" w:cs="Times New Roman"/>
          <w:b/>
          <w:bCs/>
          <w:sz w:val="19"/>
          <w:szCs w:val="19"/>
          <w:lang w:eastAsia="pt-BR"/>
        </w:rPr>
        <w:t xml:space="preserve"> os </w:t>
      </w:r>
      <w:r w:rsidRPr="00E468C9">
        <w:rPr>
          <w:rFonts w:ascii="Book Antiqua" w:eastAsia="Times New Roman" w:hAnsi="Book Antiqua" w:cs="Times New Roman"/>
          <w:b/>
          <w:bCs/>
          <w:sz w:val="19"/>
          <w:szCs w:val="19"/>
          <w:highlight w:val="cyan"/>
          <w:lang w:eastAsia="pt-BR"/>
        </w:rPr>
        <w:t>seus registros</w:t>
      </w:r>
      <w:r w:rsidRPr="00E468C9">
        <w:rPr>
          <w:rFonts w:ascii="Book Antiqua" w:eastAsia="Times New Roman" w:hAnsi="Book Antiqua" w:cs="Times New Roman"/>
          <w:b/>
          <w:bCs/>
          <w:sz w:val="19"/>
          <w:szCs w:val="19"/>
          <w:lang w:eastAsia="pt-BR"/>
        </w:rPr>
        <w:t xml:space="preserve"> </w:t>
      </w:r>
      <w:r w:rsidRPr="00E468C9">
        <w:rPr>
          <w:rFonts w:ascii="Book Antiqua" w:eastAsia="Times New Roman" w:hAnsi="Book Antiqua" w:cs="Times New Roman"/>
          <w:b/>
          <w:bCs/>
          <w:sz w:val="19"/>
          <w:szCs w:val="19"/>
          <w:highlight w:val="yellow"/>
          <w:lang w:eastAsia="pt-BR"/>
        </w:rPr>
        <w:t>nos órgãos competentes</w:t>
      </w:r>
      <w:r w:rsidRPr="00E468C9">
        <w:rPr>
          <w:rFonts w:ascii="Book Antiqua" w:eastAsia="Times New Roman" w:hAnsi="Book Antiqua" w:cs="Times New Roman"/>
          <w:b/>
          <w:bCs/>
          <w:sz w:val="19"/>
          <w:szCs w:val="19"/>
          <w:lang w:eastAsia="pt-BR"/>
        </w:rPr>
        <w:t>, do Estado ou do Município, atendidas as diretrizes e exigências dos órgãos federais responsáveis que atuam nas áreas da saúde, do meio ambiente e da agricultura</w:t>
      </w:r>
      <w:r w:rsidRPr="00D4646F">
        <w:rPr>
          <w:rFonts w:ascii="Book Antiqua" w:eastAsia="Times New Roman" w:hAnsi="Book Antiqua" w:cs="Times New Roman"/>
          <w:sz w:val="19"/>
          <w:szCs w:val="19"/>
          <w:lang w:eastAsia="pt-BR"/>
        </w:rPr>
        <w:t>.</w:t>
      </w:r>
      <w:r w:rsidR="00E468C9">
        <w:rPr>
          <w:rFonts w:ascii="Book Antiqua" w:eastAsia="Times New Roman" w:hAnsi="Book Antiqua" w:cs="Times New Roman"/>
          <w:sz w:val="19"/>
          <w:szCs w:val="19"/>
          <w:lang w:eastAsia="pt-BR"/>
        </w:rPr>
        <w:t xml:space="preserve"> </w:t>
      </w:r>
      <w:r w:rsidR="00E468C9">
        <w:rPr>
          <w:rFonts w:ascii="Book Antiqua" w:eastAsia="Times New Roman" w:hAnsi="Book Antiqua" w:cs="Times New Roman"/>
          <w:b/>
          <w:color w:val="FF0000"/>
          <w:sz w:val="18"/>
          <w:szCs w:val="18"/>
          <w:u w:val="single"/>
          <w:lang w:eastAsia="pt-BR"/>
        </w:rPr>
        <w:t>(MPRR-2008)</w:t>
      </w:r>
      <w:r w:rsidR="00E468C9">
        <w:rPr>
          <w:rFonts w:ascii="Book Antiqua" w:eastAsia="Times New Roman" w:hAnsi="Book Antiqua" w:cs="Times New Roman"/>
          <w:b/>
          <w:color w:val="FF0000"/>
          <w:sz w:val="18"/>
          <w:szCs w:val="18"/>
          <w:lang w:eastAsia="pt-BR"/>
        </w:rPr>
        <w:t xml:space="preserve"> </w:t>
      </w:r>
      <w:r w:rsidR="00E468C9">
        <w:rPr>
          <w:rFonts w:ascii="Book Antiqua" w:eastAsia="Times New Roman" w:hAnsi="Book Antiqua" w:cs="Times New Roman"/>
          <w:b/>
          <w:color w:val="FF0000"/>
          <w:sz w:val="18"/>
          <w:szCs w:val="18"/>
          <w:u w:val="single"/>
          <w:lang w:eastAsia="pt-BR"/>
        </w:rPr>
        <w:t>(TRF5-2009)</w:t>
      </w:r>
    </w:p>
    <w:tbl>
      <w:tblPr>
        <w:tblStyle w:val="Tabelacomgrade"/>
        <w:tblW w:w="0" w:type="auto"/>
        <w:shd w:val="clear" w:color="auto" w:fill="CCFFFF"/>
        <w:tblLook w:val="04A0" w:firstRow="1" w:lastRow="0" w:firstColumn="1" w:lastColumn="0" w:noHBand="0" w:noVBand="1"/>
      </w:tblPr>
      <w:tblGrid>
        <w:gridCol w:w="8494"/>
      </w:tblGrid>
      <w:tr w:rsidR="00A23BBC" w:rsidRPr="00D4646F" w14:paraId="00CB19BD" w14:textId="77777777" w:rsidTr="00DC6F03">
        <w:tc>
          <w:tcPr>
            <w:tcW w:w="8494" w:type="dxa"/>
            <w:shd w:val="clear" w:color="auto" w:fill="CCFFFF"/>
          </w:tcPr>
          <w:p w14:paraId="1F3952AC" w14:textId="5F44971C" w:rsidR="004D6C49" w:rsidRDefault="004D6C49" w:rsidP="00A23BBC">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4D6C49">
              <w:rPr>
                <w:rFonts w:ascii="Book Antiqua" w:eastAsia="Times New Roman" w:hAnsi="Book Antiqua" w:cs="Times New Roman"/>
                <w:b/>
                <w:bCs/>
                <w:sz w:val="19"/>
                <w:szCs w:val="19"/>
                <w:highlight w:val="yellow"/>
                <w:lang w:eastAsia="pt-BR"/>
              </w:rPr>
              <w:t>TRF5-2009-CESPE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D6C49">
              <w:rPr>
                <w:rFonts w:ascii="Book Antiqua" w:eastAsia="Times New Roman" w:hAnsi="Book Antiqua" w:cs="Times New Roman"/>
                <w:sz w:val="19"/>
                <w:szCs w:val="19"/>
                <w:lang w:eastAsia="pt-BR"/>
              </w:rPr>
              <w:t>Com relação ao controle, à inspeção e à fiscalização de produtos tóxicos, julgue o ite</w:t>
            </w:r>
            <w:r>
              <w:rPr>
                <w:rFonts w:ascii="Book Antiqua" w:eastAsia="Times New Roman" w:hAnsi="Book Antiqua" w:cs="Times New Roman"/>
                <w:sz w:val="19"/>
                <w:szCs w:val="19"/>
                <w:lang w:eastAsia="pt-BR"/>
              </w:rPr>
              <w:t>m</w:t>
            </w:r>
            <w:r w:rsidRPr="004D6C49">
              <w:rPr>
                <w:rFonts w:ascii="Book Antiqua" w:eastAsia="Times New Roman" w:hAnsi="Book Antiqua" w:cs="Times New Roman"/>
                <w:sz w:val="19"/>
                <w:szCs w:val="19"/>
                <w:lang w:eastAsia="pt-BR"/>
              </w:rPr>
              <w:t xml:space="preserve"> que se segue</w:t>
            </w:r>
            <w:r>
              <w:rPr>
                <w:rFonts w:ascii="Book Antiqua" w:eastAsia="Times New Roman" w:hAnsi="Book Antiqua" w:cs="Times New Roman"/>
                <w:sz w:val="19"/>
                <w:szCs w:val="19"/>
                <w:lang w:eastAsia="pt-BR"/>
              </w:rPr>
              <w:t xml:space="preserve">: </w:t>
            </w:r>
            <w:r w:rsidRPr="004D6C49">
              <w:rPr>
                <w:rFonts w:ascii="Book Antiqua" w:eastAsia="Times New Roman" w:hAnsi="Book Antiqua" w:cs="Times New Roman"/>
                <w:sz w:val="19"/>
                <w:szCs w:val="19"/>
                <w:lang w:eastAsia="pt-BR"/>
              </w:rPr>
              <w:t>As pessoas físicas e jurídicas que sejam prestadoras de serviços na aplicação de agrotóxicos, seus componentes e afins, ou que os produzam, importem, exportem ou comercializem, ficam obrigadas a promover os seus registros nos órgãos competentes, do estado ou do município, atendidas as diretrizes e exigências dos órgãos federais responsáveis que atuem nas áreas da saúde, do meio ambiente e da agricultura.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Lei 7802.</w:t>
            </w:r>
          </w:p>
          <w:p w14:paraId="3502BFA1" w14:textId="77777777" w:rsidR="004D6C49" w:rsidRDefault="004D6C49" w:rsidP="00A23BBC">
            <w:pPr>
              <w:jc w:val="both"/>
              <w:rPr>
                <w:rFonts w:ascii="Book Antiqua" w:eastAsia="Times New Roman" w:hAnsi="Book Antiqua" w:cs="Times New Roman"/>
                <w:b/>
                <w:sz w:val="19"/>
                <w:szCs w:val="19"/>
                <w:lang w:eastAsia="pt-BR"/>
              </w:rPr>
            </w:pPr>
          </w:p>
          <w:p w14:paraId="1154E468" w14:textId="15B6C1E6" w:rsidR="00A23BBC" w:rsidRPr="00A23BBC" w:rsidRDefault="00A23BBC" w:rsidP="00A23BBC">
            <w:pPr>
              <w:jc w:val="both"/>
              <w:rPr>
                <w:rFonts w:ascii="Book Antiqua" w:eastAsia="Times New Roman" w:hAnsi="Book Antiqua" w:cs="Times New Roman"/>
                <w:b/>
                <w:sz w:val="19"/>
                <w:szCs w:val="19"/>
                <w:lang w:eastAsia="pt-BR"/>
              </w:rPr>
            </w:pPr>
            <w:r w:rsidRPr="00D4646F">
              <w:rPr>
                <w:rFonts w:ascii="Book Antiqua" w:eastAsia="Times New Roman" w:hAnsi="Book Antiqua" w:cs="Times New Roman"/>
                <w:b/>
                <w:sz w:val="19"/>
                <w:szCs w:val="19"/>
                <w:lang w:eastAsia="pt-BR"/>
              </w:rPr>
              <w:t>(</w:t>
            </w:r>
            <w:r w:rsidRPr="00D4646F">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RR-2008-CESPE</w:t>
            </w:r>
            <w:r w:rsidRPr="00D4646F">
              <w:rPr>
                <w:rFonts w:ascii="Book Antiqua" w:eastAsia="Times New Roman" w:hAnsi="Book Antiqua" w:cs="Times New Roman"/>
                <w:b/>
                <w:sz w:val="19"/>
                <w:szCs w:val="19"/>
                <w:lang w:eastAsia="pt-BR"/>
              </w:rPr>
              <w:t>)</w:t>
            </w:r>
            <w:r w:rsidRPr="00D4646F">
              <w:rPr>
                <w:rFonts w:ascii="Book Antiqua" w:eastAsia="Times New Roman" w:hAnsi="Book Antiqua" w:cs="Times New Roman"/>
                <w:sz w:val="19"/>
                <w:szCs w:val="19"/>
                <w:lang w:eastAsia="pt-BR"/>
              </w:rPr>
              <w:t xml:space="preserve">: </w:t>
            </w:r>
            <w:r w:rsidRPr="00A23BBC">
              <w:rPr>
                <w:rFonts w:ascii="Book Antiqua" w:eastAsia="Times New Roman" w:hAnsi="Book Antiqua" w:cs="Times New Roman"/>
                <w:sz w:val="19"/>
                <w:szCs w:val="19"/>
                <w:lang w:eastAsia="pt-BR"/>
              </w:rPr>
              <w:t>Com relação aos agrotóxicos, julgue o ite</w:t>
            </w:r>
            <w:r>
              <w:rPr>
                <w:rFonts w:ascii="Book Antiqua" w:eastAsia="Times New Roman" w:hAnsi="Book Antiqua" w:cs="Times New Roman"/>
                <w:sz w:val="19"/>
                <w:szCs w:val="19"/>
                <w:lang w:eastAsia="pt-BR"/>
              </w:rPr>
              <w:t>m</w:t>
            </w:r>
            <w:r w:rsidRPr="00A23BBC">
              <w:rPr>
                <w:rFonts w:ascii="Book Antiqua" w:eastAsia="Times New Roman" w:hAnsi="Book Antiqua" w:cs="Times New Roman"/>
                <w:sz w:val="19"/>
                <w:szCs w:val="19"/>
                <w:lang w:eastAsia="pt-BR"/>
              </w:rPr>
              <w:t xml:space="preserve"> que se segue</w:t>
            </w:r>
            <w:r>
              <w:rPr>
                <w:rFonts w:ascii="Book Antiqua" w:eastAsia="Times New Roman" w:hAnsi="Book Antiqua" w:cs="Times New Roman"/>
                <w:sz w:val="19"/>
                <w:szCs w:val="19"/>
                <w:lang w:eastAsia="pt-BR"/>
              </w:rPr>
              <w:t xml:space="preserve">: </w:t>
            </w:r>
            <w:r w:rsidRPr="00A23BBC">
              <w:rPr>
                <w:rFonts w:ascii="Book Antiqua" w:eastAsia="Times New Roman" w:hAnsi="Book Antiqua" w:cs="Times New Roman"/>
                <w:sz w:val="19"/>
                <w:szCs w:val="19"/>
                <w:lang w:eastAsia="pt-BR"/>
              </w:rPr>
              <w:t>É condição para a apresentação do pedido de registro de produto agrotóxico o registro prévio da pessoa física ou jurídica responsável por sua fabricação.</w:t>
            </w:r>
            <w:r w:rsidRPr="00D4646F">
              <w:rPr>
                <w:rFonts w:ascii="Book Antiqua" w:eastAsia="Times New Roman" w:hAnsi="Book Antiqua" w:cs="Times New Roman"/>
                <w:sz w:val="19"/>
                <w:szCs w:val="19"/>
                <w:lang w:eastAsia="pt-BR"/>
              </w:rPr>
              <w:t xml:space="preserve"> </w:t>
            </w:r>
            <w:r w:rsidRPr="00D4646F">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s</w:t>
            </w:r>
            <w:r w:rsidRPr="00D4646F">
              <w:rPr>
                <w:rFonts w:ascii="Book Antiqua" w:eastAsia="Times New Roman" w:hAnsi="Book Antiqua" w:cs="Times New Roman"/>
                <w:b/>
                <w:sz w:val="19"/>
                <w:szCs w:val="19"/>
                <w:lang w:eastAsia="pt-BR"/>
              </w:rPr>
              <w:t>. 3</w:t>
            </w:r>
            <w:r>
              <w:rPr>
                <w:rFonts w:ascii="Book Antiqua" w:eastAsia="Times New Roman" w:hAnsi="Book Antiqua" w:cs="Times New Roman"/>
                <w:b/>
                <w:sz w:val="19"/>
                <w:szCs w:val="19"/>
                <w:lang w:eastAsia="pt-BR"/>
              </w:rPr>
              <w:t>º</w:t>
            </w:r>
            <w:r>
              <w:rPr>
                <w:rStyle w:val="Refdenotaderodap"/>
                <w:rFonts w:ascii="Book Antiqua" w:eastAsia="Times New Roman" w:hAnsi="Book Antiqua" w:cs="Times New Roman"/>
                <w:b/>
                <w:sz w:val="19"/>
                <w:szCs w:val="19"/>
                <w:lang w:eastAsia="pt-BR"/>
              </w:rPr>
              <w:footnoteReference w:id="1"/>
            </w:r>
            <w:r>
              <w:rPr>
                <w:rFonts w:ascii="Book Antiqua" w:eastAsia="Times New Roman" w:hAnsi="Book Antiqua" w:cs="Times New Roman"/>
                <w:b/>
                <w:sz w:val="19"/>
                <w:szCs w:val="19"/>
                <w:lang w:eastAsia="pt-BR"/>
              </w:rPr>
              <w:t xml:space="preserve"> e 4º</w:t>
            </w:r>
            <w:r w:rsidRPr="00D4646F">
              <w:rPr>
                <w:rFonts w:ascii="Book Antiqua" w:eastAsia="Times New Roman" w:hAnsi="Book Antiqua" w:cs="Times New Roman"/>
                <w:b/>
                <w:sz w:val="19"/>
                <w:szCs w:val="19"/>
                <w:lang w:eastAsia="pt-BR"/>
              </w:rPr>
              <w:t xml:space="preserve"> da Lei.</w:t>
            </w:r>
          </w:p>
        </w:tc>
      </w:tr>
    </w:tbl>
    <w:p w14:paraId="14B3E6AD"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Parágrafo único. São prestadoras de serviços as pessoas físicas e jurídicas que executam trabalho de prevenção, destruição e controle de seres vivos, considerados nocivos, aplicando agrotóxicos, seus componentes e afins.</w:t>
      </w:r>
    </w:p>
    <w:p w14:paraId="54A5324B" w14:textId="33B7372D" w:rsidR="007F100E" w:rsidRPr="00E468C9" w:rsidRDefault="007F100E" w:rsidP="007F100E">
      <w:pPr>
        <w:spacing w:before="100" w:beforeAutospacing="1" w:after="100" w:afterAutospacing="1" w:line="240" w:lineRule="auto"/>
        <w:jc w:val="both"/>
        <w:rPr>
          <w:rFonts w:ascii="Book Antiqua" w:eastAsia="Times New Roman" w:hAnsi="Book Antiqua" w:cs="Times New Roman"/>
          <w:sz w:val="18"/>
          <w:szCs w:val="18"/>
          <w:lang w:eastAsia="pt-BR"/>
        </w:rPr>
      </w:pPr>
      <w:r w:rsidRPr="00D4646F">
        <w:rPr>
          <w:rFonts w:ascii="Book Antiqua" w:eastAsia="Times New Roman" w:hAnsi="Book Antiqua" w:cs="Times New Roman"/>
          <w:sz w:val="19"/>
          <w:szCs w:val="19"/>
          <w:lang w:eastAsia="pt-BR"/>
        </w:rPr>
        <w:t xml:space="preserve">        </w:t>
      </w:r>
      <w:bookmarkStart w:id="6" w:name="art5"/>
      <w:bookmarkEnd w:id="6"/>
      <w:r w:rsidRPr="00D4646F">
        <w:rPr>
          <w:rFonts w:ascii="Book Antiqua" w:eastAsia="Times New Roman" w:hAnsi="Book Antiqua" w:cs="Times New Roman"/>
          <w:b/>
          <w:bCs/>
          <w:sz w:val="19"/>
          <w:szCs w:val="19"/>
          <w:highlight w:val="magenta"/>
          <w:lang w:eastAsia="pt-BR"/>
        </w:rPr>
        <w:t>Art. 5º</w:t>
      </w:r>
      <w:r w:rsidRPr="00D4646F">
        <w:rPr>
          <w:rFonts w:ascii="Book Antiqua" w:eastAsia="Times New Roman" w:hAnsi="Book Antiqua" w:cs="Times New Roman"/>
          <w:sz w:val="19"/>
          <w:szCs w:val="19"/>
          <w:lang w:eastAsia="pt-BR"/>
        </w:rPr>
        <w:t xml:space="preserve"> </w:t>
      </w:r>
      <w:r w:rsidRPr="00E468C9">
        <w:rPr>
          <w:rFonts w:ascii="Book Antiqua" w:eastAsia="Times New Roman" w:hAnsi="Book Antiqua" w:cs="Times New Roman"/>
          <w:b/>
          <w:bCs/>
          <w:caps/>
          <w:sz w:val="19"/>
          <w:szCs w:val="19"/>
          <w:highlight w:val="green"/>
          <w:lang w:eastAsia="pt-BR"/>
        </w:rPr>
        <w:t>Possuem</w:t>
      </w:r>
      <w:r w:rsidRPr="00E468C9">
        <w:rPr>
          <w:rFonts w:ascii="Book Antiqua" w:eastAsia="Times New Roman" w:hAnsi="Book Antiqua" w:cs="Times New Roman"/>
          <w:b/>
          <w:bCs/>
          <w:caps/>
          <w:sz w:val="19"/>
          <w:szCs w:val="19"/>
          <w:lang w:eastAsia="pt-BR"/>
        </w:rPr>
        <w:t xml:space="preserve"> </w:t>
      </w:r>
      <w:r w:rsidRPr="00E468C9">
        <w:rPr>
          <w:rFonts w:ascii="Book Antiqua" w:eastAsia="Times New Roman" w:hAnsi="Book Antiqua" w:cs="Times New Roman"/>
          <w:b/>
          <w:bCs/>
          <w:caps/>
          <w:sz w:val="19"/>
          <w:szCs w:val="19"/>
          <w:shd w:val="clear" w:color="auto" w:fill="F7CAAC" w:themeFill="accent2" w:themeFillTint="66"/>
          <w:lang w:eastAsia="pt-BR"/>
        </w:rPr>
        <w:t>legitimidade</w:t>
      </w:r>
      <w:r w:rsidRPr="00E468C9">
        <w:rPr>
          <w:rFonts w:ascii="Book Antiqua" w:eastAsia="Times New Roman" w:hAnsi="Book Antiqua" w:cs="Times New Roman"/>
          <w:b/>
          <w:bCs/>
          <w:sz w:val="19"/>
          <w:szCs w:val="19"/>
          <w:lang w:eastAsia="pt-BR"/>
        </w:rPr>
        <w:t xml:space="preserve"> para requerer o cancelamento ou a impugnação, em nome próprio, do registro de agrotóxicos e afins, </w:t>
      </w:r>
      <w:r w:rsidR="004D6C49" w:rsidRPr="00E468C9">
        <w:rPr>
          <w:rFonts w:ascii="Book Antiqua" w:eastAsia="Times New Roman" w:hAnsi="Book Antiqua" w:cs="Times New Roman"/>
          <w:b/>
          <w:bCs/>
          <w:sz w:val="19"/>
          <w:szCs w:val="19"/>
          <w:lang w:eastAsia="pt-BR"/>
        </w:rPr>
        <w:t>arguindo</w:t>
      </w:r>
      <w:r w:rsidRPr="00E468C9">
        <w:rPr>
          <w:rFonts w:ascii="Book Antiqua" w:eastAsia="Times New Roman" w:hAnsi="Book Antiqua" w:cs="Times New Roman"/>
          <w:b/>
          <w:bCs/>
          <w:sz w:val="19"/>
          <w:szCs w:val="19"/>
          <w:lang w:eastAsia="pt-BR"/>
        </w:rPr>
        <w:t xml:space="preserve"> prejuízos ao meio ambiente, à saúde humana e dos animais</w:t>
      </w:r>
      <w:r w:rsidRPr="00E468C9">
        <w:rPr>
          <w:rFonts w:ascii="Book Antiqua" w:eastAsia="Times New Roman" w:hAnsi="Book Antiqua" w:cs="Times New Roman"/>
          <w:b/>
          <w:bCs/>
          <w:sz w:val="18"/>
          <w:szCs w:val="18"/>
          <w:lang w:eastAsia="pt-BR"/>
        </w:rPr>
        <w:t>:</w:t>
      </w:r>
      <w:r w:rsidR="00E468C9">
        <w:rPr>
          <w:rFonts w:ascii="Book Antiqua" w:eastAsia="Times New Roman" w:hAnsi="Book Antiqua" w:cs="Times New Roman"/>
          <w:b/>
          <w:bCs/>
          <w:sz w:val="18"/>
          <w:szCs w:val="18"/>
          <w:lang w:eastAsia="pt-BR"/>
        </w:rPr>
        <w:t xml:space="preserve"> </w:t>
      </w:r>
      <w:r w:rsidR="00E468C9">
        <w:rPr>
          <w:rFonts w:ascii="Book Antiqua" w:eastAsia="Times New Roman" w:hAnsi="Book Antiqua" w:cs="Times New Roman"/>
          <w:b/>
          <w:color w:val="FF0000"/>
          <w:sz w:val="18"/>
          <w:szCs w:val="18"/>
          <w:u w:val="single"/>
          <w:lang w:eastAsia="pt-BR"/>
        </w:rPr>
        <w:t>(TRF5-2009)</w:t>
      </w:r>
      <w:r w:rsidR="000F49EA">
        <w:rPr>
          <w:rFonts w:ascii="Book Antiqua" w:eastAsia="Times New Roman" w:hAnsi="Book Antiqua" w:cs="Times New Roman"/>
          <w:b/>
          <w:color w:val="FF0000"/>
          <w:sz w:val="18"/>
          <w:szCs w:val="18"/>
          <w:lang w:eastAsia="pt-BR"/>
        </w:rPr>
        <w:t xml:space="preserve"> </w:t>
      </w:r>
      <w:r w:rsidR="000F49EA">
        <w:rPr>
          <w:rFonts w:ascii="Book Antiqua" w:eastAsia="Times New Roman" w:hAnsi="Book Antiqua" w:cs="Times New Roman"/>
          <w:b/>
          <w:color w:val="FF0000"/>
          <w:sz w:val="18"/>
          <w:szCs w:val="18"/>
          <w:u w:val="single"/>
          <w:lang w:eastAsia="pt-BR"/>
        </w:rPr>
        <w:t>(PGEAC-2014)</w:t>
      </w:r>
      <w:r w:rsidR="007333B2" w:rsidRPr="00E468C9">
        <w:rPr>
          <w:rFonts w:ascii="Book Antiqua" w:eastAsia="Times New Roman" w:hAnsi="Book Antiqua" w:cs="Times New Roman"/>
          <w:sz w:val="18"/>
          <w:szCs w:val="18"/>
          <w:lang w:eastAsia="pt-BR"/>
        </w:rPr>
        <w:t xml:space="preserve"> </w:t>
      </w:r>
      <w:r w:rsidR="007333B2" w:rsidRPr="00E468C9">
        <w:rPr>
          <w:rFonts w:ascii="Book Antiqua" w:eastAsia="Times New Roman" w:hAnsi="Book Antiqua" w:cs="Times New Roman"/>
          <w:b/>
          <w:bCs/>
          <w:color w:val="FF0000"/>
          <w:sz w:val="18"/>
          <w:szCs w:val="18"/>
          <w:u w:val="single"/>
          <w:lang w:eastAsia="pt-BR"/>
        </w:rPr>
        <w:t>(TJPB-2015)</w:t>
      </w:r>
    </w:p>
    <w:p w14:paraId="608750F8" w14:textId="1231DB96" w:rsidR="007F100E" w:rsidRPr="00E468C9" w:rsidRDefault="007F100E" w:rsidP="007F100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468C9">
        <w:rPr>
          <w:rFonts w:ascii="Book Antiqua" w:eastAsia="Times New Roman" w:hAnsi="Book Antiqua" w:cs="Times New Roman"/>
          <w:b/>
          <w:bCs/>
          <w:sz w:val="19"/>
          <w:szCs w:val="19"/>
          <w:lang w:eastAsia="pt-BR"/>
        </w:rPr>
        <w:t>        I - entidades de classe, representativas de profissões ligadas ao setor</w:t>
      </w:r>
      <w:r w:rsidRPr="00E468C9">
        <w:rPr>
          <w:rFonts w:ascii="Book Antiqua" w:eastAsia="Times New Roman" w:hAnsi="Book Antiqua" w:cs="Times New Roman"/>
          <w:b/>
          <w:bCs/>
          <w:sz w:val="18"/>
          <w:szCs w:val="18"/>
          <w:lang w:eastAsia="pt-BR"/>
        </w:rPr>
        <w:t>;</w:t>
      </w:r>
      <w:r w:rsidR="00E468C9">
        <w:rPr>
          <w:rFonts w:ascii="Book Antiqua" w:eastAsia="Times New Roman" w:hAnsi="Book Antiqua" w:cs="Times New Roman"/>
          <w:b/>
          <w:bCs/>
          <w:sz w:val="18"/>
          <w:szCs w:val="18"/>
          <w:lang w:eastAsia="pt-BR"/>
        </w:rPr>
        <w:t xml:space="preserve"> </w:t>
      </w:r>
      <w:r w:rsidR="00E468C9">
        <w:rPr>
          <w:rFonts w:ascii="Book Antiqua" w:eastAsia="Times New Roman" w:hAnsi="Book Antiqua" w:cs="Times New Roman"/>
          <w:b/>
          <w:color w:val="FF0000"/>
          <w:sz w:val="18"/>
          <w:szCs w:val="18"/>
          <w:u w:val="single"/>
          <w:lang w:eastAsia="pt-BR"/>
        </w:rPr>
        <w:t>(TRF5-2009)</w:t>
      </w:r>
      <w:r w:rsidR="007333B2" w:rsidRPr="00E468C9">
        <w:rPr>
          <w:rFonts w:ascii="Book Antiqua" w:eastAsia="Times New Roman" w:hAnsi="Book Antiqua" w:cs="Times New Roman"/>
          <w:b/>
          <w:bCs/>
          <w:sz w:val="18"/>
          <w:szCs w:val="18"/>
          <w:lang w:eastAsia="pt-BR"/>
        </w:rPr>
        <w:t xml:space="preserve"> </w:t>
      </w:r>
      <w:r w:rsidR="007333B2" w:rsidRPr="00E468C9">
        <w:rPr>
          <w:rFonts w:ascii="Book Antiqua" w:eastAsia="Times New Roman" w:hAnsi="Book Antiqua" w:cs="Times New Roman"/>
          <w:b/>
          <w:bCs/>
          <w:color w:val="FF0000"/>
          <w:sz w:val="18"/>
          <w:szCs w:val="18"/>
          <w:u w:val="single"/>
          <w:lang w:eastAsia="pt-BR"/>
        </w:rPr>
        <w:t>(TJPB-2015)</w:t>
      </w:r>
    </w:p>
    <w:p w14:paraId="423A1F3F" w14:textId="40A4D0B5" w:rsidR="007F100E" w:rsidRPr="00E468C9" w:rsidRDefault="007F100E" w:rsidP="007F100E">
      <w:pPr>
        <w:spacing w:before="100" w:beforeAutospacing="1" w:after="100" w:afterAutospacing="1" w:line="240" w:lineRule="auto"/>
        <w:jc w:val="both"/>
        <w:rPr>
          <w:rFonts w:ascii="Book Antiqua" w:eastAsia="Times New Roman" w:hAnsi="Book Antiqua" w:cs="Times New Roman"/>
          <w:sz w:val="18"/>
          <w:szCs w:val="18"/>
          <w:lang w:eastAsia="pt-BR"/>
        </w:rPr>
      </w:pPr>
      <w:r w:rsidRPr="00E468C9">
        <w:rPr>
          <w:rFonts w:ascii="Book Antiqua" w:eastAsia="Times New Roman" w:hAnsi="Book Antiqua" w:cs="Times New Roman"/>
          <w:b/>
          <w:bCs/>
          <w:sz w:val="19"/>
          <w:szCs w:val="19"/>
          <w:lang w:eastAsia="pt-BR"/>
        </w:rPr>
        <w:t>        II - partidos políticos, com representação no Congresso Nacional</w:t>
      </w:r>
      <w:r w:rsidRPr="00E468C9">
        <w:rPr>
          <w:rFonts w:ascii="Book Antiqua" w:eastAsia="Times New Roman" w:hAnsi="Book Antiqua" w:cs="Times New Roman"/>
          <w:sz w:val="18"/>
          <w:szCs w:val="18"/>
          <w:lang w:eastAsia="pt-BR"/>
        </w:rPr>
        <w:t>;</w:t>
      </w:r>
      <w:r w:rsidR="00E468C9">
        <w:rPr>
          <w:rFonts w:ascii="Book Antiqua" w:eastAsia="Times New Roman" w:hAnsi="Book Antiqua" w:cs="Times New Roman"/>
          <w:sz w:val="18"/>
          <w:szCs w:val="18"/>
          <w:lang w:eastAsia="pt-BR"/>
        </w:rPr>
        <w:t xml:space="preserve"> </w:t>
      </w:r>
      <w:r w:rsidR="00E468C9">
        <w:rPr>
          <w:rFonts w:ascii="Book Antiqua" w:eastAsia="Times New Roman" w:hAnsi="Book Antiqua" w:cs="Times New Roman"/>
          <w:b/>
          <w:color w:val="FF0000"/>
          <w:sz w:val="18"/>
          <w:szCs w:val="18"/>
          <w:u w:val="single"/>
          <w:lang w:eastAsia="pt-BR"/>
        </w:rPr>
        <w:t>(TRF5-2009)</w:t>
      </w:r>
      <w:r w:rsidR="000F49EA">
        <w:rPr>
          <w:rFonts w:ascii="Book Antiqua" w:eastAsia="Times New Roman" w:hAnsi="Book Antiqua" w:cs="Times New Roman"/>
          <w:b/>
          <w:color w:val="FF0000"/>
          <w:sz w:val="18"/>
          <w:szCs w:val="18"/>
          <w:lang w:eastAsia="pt-BR"/>
        </w:rPr>
        <w:t xml:space="preserve"> </w:t>
      </w:r>
      <w:r w:rsidR="000F49EA">
        <w:rPr>
          <w:rFonts w:ascii="Book Antiqua" w:eastAsia="Times New Roman" w:hAnsi="Book Antiqua" w:cs="Times New Roman"/>
          <w:b/>
          <w:color w:val="FF0000"/>
          <w:sz w:val="18"/>
          <w:szCs w:val="18"/>
          <w:u w:val="single"/>
          <w:lang w:eastAsia="pt-BR"/>
        </w:rPr>
        <w:t>(PGEAC-2014)</w:t>
      </w:r>
      <w:r w:rsidR="007333B2" w:rsidRPr="00E468C9">
        <w:rPr>
          <w:rFonts w:ascii="Book Antiqua" w:eastAsia="Times New Roman" w:hAnsi="Book Antiqua" w:cs="Times New Roman"/>
          <w:sz w:val="18"/>
          <w:szCs w:val="18"/>
          <w:lang w:eastAsia="pt-BR"/>
        </w:rPr>
        <w:t xml:space="preserve"> </w:t>
      </w:r>
      <w:r w:rsidR="007333B2" w:rsidRPr="00E468C9">
        <w:rPr>
          <w:rFonts w:ascii="Book Antiqua" w:eastAsia="Times New Roman" w:hAnsi="Book Antiqua" w:cs="Times New Roman"/>
          <w:b/>
          <w:bCs/>
          <w:color w:val="FF0000"/>
          <w:sz w:val="18"/>
          <w:szCs w:val="18"/>
          <w:u w:val="single"/>
          <w:lang w:eastAsia="pt-BR"/>
        </w:rPr>
        <w:t>(TJPB-2015)</w:t>
      </w:r>
    </w:p>
    <w:p w14:paraId="4ACD95F8" w14:textId="35E60CB0" w:rsidR="007F100E"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xml:space="preserve">        </w:t>
      </w:r>
      <w:r w:rsidRPr="00E468C9">
        <w:rPr>
          <w:rFonts w:ascii="Book Antiqua" w:eastAsia="Times New Roman" w:hAnsi="Book Antiqua" w:cs="Times New Roman"/>
          <w:b/>
          <w:bCs/>
          <w:sz w:val="19"/>
          <w:szCs w:val="19"/>
          <w:lang w:eastAsia="pt-BR"/>
        </w:rPr>
        <w:t>III - entidades legalmente constituídas para defesa dos interesses difusos relacionados à proteção do consumidor, do meio ambiente e dos recursos naturais</w:t>
      </w:r>
      <w:r w:rsidRPr="00D4646F">
        <w:rPr>
          <w:rFonts w:ascii="Book Antiqua" w:eastAsia="Times New Roman" w:hAnsi="Book Antiqua" w:cs="Times New Roman"/>
          <w:sz w:val="19"/>
          <w:szCs w:val="19"/>
          <w:lang w:eastAsia="pt-BR"/>
        </w:rPr>
        <w:t>.</w:t>
      </w:r>
      <w:r w:rsidR="00E468C9">
        <w:rPr>
          <w:rFonts w:ascii="Book Antiqua" w:eastAsia="Times New Roman" w:hAnsi="Book Antiqua" w:cs="Times New Roman"/>
          <w:sz w:val="19"/>
          <w:szCs w:val="19"/>
          <w:lang w:eastAsia="pt-BR"/>
        </w:rPr>
        <w:t xml:space="preserve"> </w:t>
      </w:r>
      <w:r w:rsidR="00E468C9">
        <w:rPr>
          <w:rFonts w:ascii="Book Antiqua" w:eastAsia="Times New Roman" w:hAnsi="Book Antiqua" w:cs="Times New Roman"/>
          <w:b/>
          <w:color w:val="FF0000"/>
          <w:sz w:val="18"/>
          <w:szCs w:val="18"/>
          <w:u w:val="single"/>
          <w:lang w:eastAsia="pt-BR"/>
        </w:rPr>
        <w:t>(TRF5-2009)</w:t>
      </w:r>
    </w:p>
    <w:tbl>
      <w:tblPr>
        <w:tblStyle w:val="Tabelacomgrade"/>
        <w:tblW w:w="0" w:type="auto"/>
        <w:tblLook w:val="04A0" w:firstRow="1" w:lastRow="0" w:firstColumn="1" w:lastColumn="0" w:noHBand="0" w:noVBand="1"/>
      </w:tblPr>
      <w:tblGrid>
        <w:gridCol w:w="8494"/>
      </w:tblGrid>
      <w:tr w:rsidR="004D6C49" w14:paraId="6555021C" w14:textId="77777777" w:rsidTr="004D6C49">
        <w:tc>
          <w:tcPr>
            <w:tcW w:w="8494" w:type="dxa"/>
            <w:shd w:val="clear" w:color="auto" w:fill="CCFFFF"/>
          </w:tcPr>
          <w:p w14:paraId="389FCBAA" w14:textId="377D669A" w:rsidR="004D6C49" w:rsidRPr="004D6C49" w:rsidRDefault="004D6C49" w:rsidP="007F100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D6C49">
              <w:rPr>
                <w:rFonts w:ascii="Book Antiqua" w:eastAsia="Times New Roman" w:hAnsi="Book Antiqua" w:cs="Times New Roman"/>
                <w:b/>
                <w:bCs/>
                <w:sz w:val="19"/>
                <w:szCs w:val="19"/>
                <w:highlight w:val="yellow"/>
                <w:lang w:eastAsia="pt-BR"/>
              </w:rPr>
              <w:t>TRF5-2009-CESPE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D6C49">
              <w:rPr>
                <w:rFonts w:ascii="Book Antiqua" w:eastAsia="Times New Roman" w:hAnsi="Book Antiqua" w:cs="Times New Roman"/>
                <w:sz w:val="19"/>
                <w:szCs w:val="19"/>
                <w:lang w:eastAsia="pt-BR"/>
              </w:rPr>
              <w:t>Com relação ao controle, à inspeção e à fiscalização de produtos tóxicos, julgue o ite</w:t>
            </w:r>
            <w:r>
              <w:rPr>
                <w:rFonts w:ascii="Book Antiqua" w:eastAsia="Times New Roman" w:hAnsi="Book Antiqua" w:cs="Times New Roman"/>
                <w:sz w:val="19"/>
                <w:szCs w:val="19"/>
                <w:lang w:eastAsia="pt-BR"/>
              </w:rPr>
              <w:t>m</w:t>
            </w:r>
            <w:r w:rsidRPr="004D6C49">
              <w:rPr>
                <w:rFonts w:ascii="Book Antiqua" w:eastAsia="Times New Roman" w:hAnsi="Book Antiqua" w:cs="Times New Roman"/>
                <w:sz w:val="19"/>
                <w:szCs w:val="19"/>
                <w:lang w:eastAsia="pt-BR"/>
              </w:rPr>
              <w:t xml:space="preserve"> que se segue</w:t>
            </w:r>
            <w:r>
              <w:rPr>
                <w:rFonts w:ascii="Book Antiqua" w:eastAsia="Times New Roman" w:hAnsi="Book Antiqua" w:cs="Times New Roman"/>
                <w:sz w:val="19"/>
                <w:szCs w:val="19"/>
                <w:lang w:eastAsia="pt-BR"/>
              </w:rPr>
              <w:t xml:space="preserve">: </w:t>
            </w:r>
            <w:r w:rsidRPr="004D6C49">
              <w:rPr>
                <w:rFonts w:ascii="Book Antiqua" w:eastAsia="Times New Roman" w:hAnsi="Book Antiqua" w:cs="Times New Roman"/>
                <w:sz w:val="19"/>
                <w:szCs w:val="19"/>
                <w:lang w:eastAsia="pt-BR"/>
              </w:rPr>
              <w:t>Possuem legitimidade para requerer o cancelamento ou a impugnação do registro de agrotóxicos e afins, arguindo prejuízos ao meio ambiente, à saúde humana e dos animais, as entidades de classe representativas de profissões ligadas ao setor e as entidades constituídas para a defesa dos interesses difusos relacionados à proteção do consumidor, do meio ambiente e dos recursos naturais, bem como os partidos políticos com representação no Congresso Nacional.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Lei 7802.</w:t>
            </w:r>
          </w:p>
        </w:tc>
      </w:tr>
    </w:tbl>
    <w:p w14:paraId="4BFF1C04"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xml:space="preserve">        § 1º Para efeito de registro e pedido de cancelamento ou impugnação de agrotóxicos e afins, todas as informações toxicológicas de contaminação ambiental e comportamento genético, bem como os </w:t>
      </w:r>
      <w:r w:rsidRPr="00D4646F">
        <w:rPr>
          <w:rFonts w:ascii="Book Antiqua" w:eastAsia="Times New Roman" w:hAnsi="Book Antiqua" w:cs="Times New Roman"/>
          <w:sz w:val="19"/>
          <w:szCs w:val="19"/>
          <w:lang w:eastAsia="pt-BR"/>
        </w:rPr>
        <w:lastRenderedPageBreak/>
        <w:t>efeitos no mecanismo hormonal, são de responsabilidade do estabelecimento registrante ou da entidade impugnante e devem proceder de laboratórios nacionais ou internacionais.</w:t>
      </w:r>
    </w:p>
    <w:p w14:paraId="14E2A5E4"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 2º A regulamentação desta Lei estabelecerá condições para o processo de impugnação ou cancelamento do registro, determinando que o prazo de tramitação não exceda 90 (noventa) dias e que os resultados apurados sejam publicados.</w:t>
      </w:r>
    </w:p>
    <w:p w14:paraId="5602C689" w14:textId="77777777" w:rsidR="007F100E" w:rsidRPr="00E468C9" w:rsidRDefault="007F100E" w:rsidP="007F100E">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D4646F">
        <w:rPr>
          <w:rFonts w:ascii="Book Antiqua" w:eastAsia="Times New Roman" w:hAnsi="Book Antiqua" w:cs="Times New Roman"/>
          <w:sz w:val="19"/>
          <w:szCs w:val="19"/>
          <w:lang w:eastAsia="pt-BR"/>
        </w:rPr>
        <w:t xml:space="preserve">        </w:t>
      </w:r>
      <w:r w:rsidRPr="00D4646F">
        <w:rPr>
          <w:rFonts w:ascii="Book Antiqua" w:eastAsia="Times New Roman" w:hAnsi="Book Antiqua" w:cs="Times New Roman"/>
          <w:b/>
          <w:sz w:val="19"/>
          <w:szCs w:val="19"/>
          <w:highlight w:val="magenta"/>
          <w:lang w:eastAsia="pt-BR"/>
        </w:rPr>
        <w:t>§ 3º</w:t>
      </w:r>
      <w:r w:rsidRPr="00D4646F">
        <w:rPr>
          <w:rFonts w:ascii="Book Antiqua" w:eastAsia="Times New Roman" w:hAnsi="Book Antiqua" w:cs="Times New Roman"/>
          <w:sz w:val="19"/>
          <w:szCs w:val="19"/>
          <w:lang w:eastAsia="pt-BR"/>
        </w:rPr>
        <w:t xml:space="preserve"> </w:t>
      </w:r>
      <w:r w:rsidRPr="00D4646F">
        <w:rPr>
          <w:rFonts w:ascii="Book Antiqua" w:eastAsia="Times New Roman" w:hAnsi="Book Antiqua" w:cs="Times New Roman"/>
          <w:b/>
          <w:sz w:val="19"/>
          <w:szCs w:val="19"/>
          <w:lang w:eastAsia="pt-BR"/>
        </w:rPr>
        <w:t>Protocolado o pedido de registro, será publicado no Diário Oficial da União um resumo do mesmo</w:t>
      </w:r>
      <w:r w:rsidRPr="00E468C9">
        <w:rPr>
          <w:rFonts w:ascii="Book Antiqua" w:eastAsia="Times New Roman" w:hAnsi="Book Antiqua" w:cs="Times New Roman"/>
          <w:sz w:val="18"/>
          <w:szCs w:val="18"/>
          <w:lang w:eastAsia="pt-BR"/>
        </w:rPr>
        <w:t>.</w:t>
      </w:r>
      <w:r w:rsidR="001B1496" w:rsidRPr="00E468C9">
        <w:rPr>
          <w:rFonts w:ascii="Book Antiqua" w:eastAsia="Times New Roman" w:hAnsi="Book Antiqua" w:cs="Times New Roman"/>
          <w:sz w:val="18"/>
          <w:szCs w:val="18"/>
          <w:lang w:eastAsia="pt-BR"/>
        </w:rPr>
        <w:t xml:space="preserve"> </w:t>
      </w:r>
      <w:r w:rsidR="001B1496" w:rsidRPr="00E468C9">
        <w:rPr>
          <w:rFonts w:ascii="Book Antiqua" w:eastAsia="Times New Roman" w:hAnsi="Book Antiqua" w:cs="Times New Roman"/>
          <w:b/>
          <w:color w:val="FF0000"/>
          <w:sz w:val="18"/>
          <w:szCs w:val="18"/>
          <w:u w:val="single"/>
          <w:lang w:eastAsia="pt-BR"/>
        </w:rPr>
        <w:t>(TJRJ-2014)</w:t>
      </w:r>
    </w:p>
    <w:p w14:paraId="43876424" w14:textId="77777777" w:rsidR="007F100E" w:rsidRPr="0071335F" w:rsidRDefault="007F100E" w:rsidP="007F100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4646F">
        <w:rPr>
          <w:rFonts w:ascii="Book Antiqua" w:eastAsia="Times New Roman" w:hAnsi="Book Antiqua" w:cs="Times New Roman"/>
          <w:sz w:val="19"/>
          <w:szCs w:val="19"/>
          <w:lang w:eastAsia="pt-BR"/>
        </w:rPr>
        <w:t xml:space="preserve">        </w:t>
      </w:r>
      <w:r w:rsidRPr="00D4646F">
        <w:rPr>
          <w:rFonts w:ascii="Book Antiqua" w:eastAsia="Times New Roman" w:hAnsi="Book Antiqua" w:cs="Times New Roman"/>
          <w:b/>
          <w:sz w:val="19"/>
          <w:szCs w:val="19"/>
          <w:highlight w:val="magenta"/>
          <w:lang w:eastAsia="pt-BR"/>
        </w:rPr>
        <w:t>Art. 6º</w:t>
      </w:r>
      <w:r w:rsidRPr="00D4646F">
        <w:rPr>
          <w:rFonts w:ascii="Book Antiqua" w:eastAsia="Times New Roman" w:hAnsi="Book Antiqua" w:cs="Times New Roman"/>
          <w:sz w:val="19"/>
          <w:szCs w:val="19"/>
          <w:lang w:eastAsia="pt-BR"/>
        </w:rPr>
        <w:t xml:space="preserve"> </w:t>
      </w:r>
      <w:r w:rsidRPr="0071335F">
        <w:rPr>
          <w:rFonts w:ascii="Book Antiqua" w:eastAsia="Times New Roman" w:hAnsi="Book Antiqua" w:cs="Times New Roman"/>
          <w:b/>
          <w:bCs/>
          <w:sz w:val="19"/>
          <w:szCs w:val="19"/>
          <w:lang w:eastAsia="pt-BR"/>
        </w:rPr>
        <w:t xml:space="preserve">As </w:t>
      </w:r>
      <w:r w:rsidRPr="0071335F">
        <w:rPr>
          <w:rFonts w:ascii="Book Antiqua" w:eastAsia="Times New Roman" w:hAnsi="Book Antiqua" w:cs="Times New Roman"/>
          <w:b/>
          <w:bCs/>
          <w:sz w:val="19"/>
          <w:szCs w:val="19"/>
          <w:highlight w:val="cyan"/>
          <w:lang w:eastAsia="pt-BR"/>
        </w:rPr>
        <w:t>embalagens</w:t>
      </w:r>
      <w:r w:rsidRPr="0071335F">
        <w:rPr>
          <w:rFonts w:ascii="Book Antiqua" w:eastAsia="Times New Roman" w:hAnsi="Book Antiqua" w:cs="Times New Roman"/>
          <w:b/>
          <w:bCs/>
          <w:sz w:val="19"/>
          <w:szCs w:val="19"/>
          <w:lang w:eastAsia="pt-BR"/>
        </w:rPr>
        <w:t xml:space="preserve"> </w:t>
      </w:r>
      <w:r w:rsidRPr="0071335F">
        <w:rPr>
          <w:rFonts w:ascii="Book Antiqua" w:eastAsia="Times New Roman" w:hAnsi="Book Antiqua" w:cs="Times New Roman"/>
          <w:b/>
          <w:bCs/>
          <w:sz w:val="19"/>
          <w:szCs w:val="19"/>
          <w:highlight w:val="yellow"/>
          <w:lang w:eastAsia="pt-BR"/>
        </w:rPr>
        <w:t>dos agrotóxicos</w:t>
      </w:r>
      <w:r w:rsidRPr="0071335F">
        <w:rPr>
          <w:rFonts w:ascii="Book Antiqua" w:eastAsia="Times New Roman" w:hAnsi="Book Antiqua" w:cs="Times New Roman"/>
          <w:b/>
          <w:bCs/>
          <w:sz w:val="19"/>
          <w:szCs w:val="19"/>
          <w:lang w:eastAsia="pt-BR"/>
        </w:rPr>
        <w:t xml:space="preserve"> e </w:t>
      </w:r>
      <w:r w:rsidRPr="0071335F">
        <w:rPr>
          <w:rFonts w:ascii="Book Antiqua" w:eastAsia="Times New Roman" w:hAnsi="Book Antiqua" w:cs="Times New Roman"/>
          <w:b/>
          <w:bCs/>
          <w:sz w:val="19"/>
          <w:szCs w:val="19"/>
          <w:highlight w:val="yellow"/>
          <w:lang w:eastAsia="pt-BR"/>
        </w:rPr>
        <w:t>afins</w:t>
      </w:r>
      <w:r w:rsidRPr="0071335F">
        <w:rPr>
          <w:rFonts w:ascii="Book Antiqua" w:eastAsia="Times New Roman" w:hAnsi="Book Antiqua" w:cs="Times New Roman"/>
          <w:b/>
          <w:bCs/>
          <w:sz w:val="19"/>
          <w:szCs w:val="19"/>
          <w:lang w:eastAsia="pt-BR"/>
        </w:rPr>
        <w:t xml:space="preserve"> </w:t>
      </w:r>
      <w:r w:rsidRPr="0071335F">
        <w:rPr>
          <w:rFonts w:ascii="Book Antiqua" w:eastAsia="Times New Roman" w:hAnsi="Book Antiqua" w:cs="Times New Roman"/>
          <w:b/>
          <w:bCs/>
          <w:caps/>
          <w:sz w:val="19"/>
          <w:szCs w:val="19"/>
          <w:highlight w:val="green"/>
          <w:lang w:eastAsia="pt-BR"/>
        </w:rPr>
        <w:t>deverão atender</w:t>
      </w:r>
      <w:r w:rsidRPr="0071335F">
        <w:rPr>
          <w:rFonts w:ascii="Book Antiqua" w:eastAsia="Times New Roman" w:hAnsi="Book Antiqua" w:cs="Times New Roman"/>
          <w:b/>
          <w:bCs/>
          <w:sz w:val="19"/>
          <w:szCs w:val="19"/>
          <w:lang w:eastAsia="pt-BR"/>
        </w:rPr>
        <w:t xml:space="preserve">, </w:t>
      </w:r>
      <w:r w:rsidRPr="0071335F">
        <w:rPr>
          <w:rFonts w:ascii="Book Antiqua" w:eastAsia="Times New Roman" w:hAnsi="Book Antiqua" w:cs="Times New Roman"/>
          <w:b/>
          <w:bCs/>
          <w:sz w:val="19"/>
          <w:szCs w:val="19"/>
          <w:highlight w:val="cyan"/>
          <w:lang w:eastAsia="pt-BR"/>
        </w:rPr>
        <w:t>entre outros</w:t>
      </w:r>
      <w:r w:rsidRPr="0071335F">
        <w:rPr>
          <w:rFonts w:ascii="Book Antiqua" w:eastAsia="Times New Roman" w:hAnsi="Book Antiqua" w:cs="Times New Roman"/>
          <w:b/>
          <w:bCs/>
          <w:sz w:val="19"/>
          <w:szCs w:val="19"/>
          <w:lang w:eastAsia="pt-BR"/>
        </w:rPr>
        <w:t xml:space="preserve">, aos </w:t>
      </w:r>
      <w:r w:rsidRPr="0071335F">
        <w:rPr>
          <w:rFonts w:ascii="Book Antiqua" w:eastAsia="Times New Roman" w:hAnsi="Book Antiqua" w:cs="Times New Roman"/>
          <w:b/>
          <w:bCs/>
          <w:caps/>
          <w:sz w:val="19"/>
          <w:szCs w:val="19"/>
          <w:shd w:val="clear" w:color="auto" w:fill="F7CAAC" w:themeFill="accent2" w:themeFillTint="66"/>
          <w:lang w:eastAsia="pt-BR"/>
        </w:rPr>
        <w:t>seguintes requisitos</w:t>
      </w:r>
      <w:r w:rsidRPr="0071335F">
        <w:rPr>
          <w:rFonts w:ascii="Book Antiqua" w:eastAsia="Times New Roman" w:hAnsi="Book Antiqua" w:cs="Times New Roman"/>
          <w:b/>
          <w:bCs/>
          <w:sz w:val="19"/>
          <w:szCs w:val="19"/>
          <w:lang w:eastAsia="pt-BR"/>
        </w:rPr>
        <w:t>:</w:t>
      </w:r>
    </w:p>
    <w:p w14:paraId="3C1981E9" w14:textId="63ECD420" w:rsidR="007F100E" w:rsidRPr="00E468C9" w:rsidRDefault="007F100E" w:rsidP="007F100E">
      <w:pPr>
        <w:spacing w:before="100" w:beforeAutospacing="1" w:after="100" w:afterAutospacing="1" w:line="240" w:lineRule="auto"/>
        <w:jc w:val="both"/>
        <w:rPr>
          <w:rFonts w:ascii="Book Antiqua" w:eastAsia="Times New Roman" w:hAnsi="Book Antiqua" w:cs="Times New Roman"/>
          <w:sz w:val="18"/>
          <w:szCs w:val="18"/>
          <w:lang w:eastAsia="pt-BR"/>
        </w:rPr>
      </w:pPr>
      <w:r w:rsidRPr="00E468C9">
        <w:rPr>
          <w:rFonts w:ascii="Book Antiqua" w:eastAsia="Times New Roman" w:hAnsi="Book Antiqua" w:cs="Times New Roman"/>
          <w:b/>
          <w:bCs/>
          <w:sz w:val="19"/>
          <w:szCs w:val="19"/>
          <w:lang w:eastAsia="pt-BR"/>
        </w:rPr>
        <w:t xml:space="preserve">        </w:t>
      </w:r>
      <w:bookmarkStart w:id="7" w:name="art6i"/>
      <w:bookmarkEnd w:id="7"/>
      <w:r w:rsidRPr="00E468C9">
        <w:rPr>
          <w:rFonts w:ascii="Book Antiqua" w:eastAsia="Times New Roman" w:hAnsi="Book Antiqua" w:cs="Times New Roman"/>
          <w:b/>
          <w:bCs/>
          <w:sz w:val="19"/>
          <w:szCs w:val="19"/>
          <w:lang w:eastAsia="pt-BR"/>
        </w:rPr>
        <w:t xml:space="preserve">I - devem ser projetadas e fabricadas de forma a </w:t>
      </w:r>
      <w:r w:rsidRPr="00E468C9">
        <w:rPr>
          <w:rFonts w:ascii="Book Antiqua" w:eastAsia="Times New Roman" w:hAnsi="Book Antiqua" w:cs="Times New Roman"/>
          <w:b/>
          <w:bCs/>
          <w:sz w:val="19"/>
          <w:szCs w:val="19"/>
          <w:highlight w:val="yellow"/>
          <w:lang w:eastAsia="pt-BR"/>
        </w:rPr>
        <w:t>impedir qualquer vazamento</w:t>
      </w:r>
      <w:r w:rsidRPr="00E468C9">
        <w:rPr>
          <w:rFonts w:ascii="Book Antiqua" w:eastAsia="Times New Roman" w:hAnsi="Book Antiqua" w:cs="Times New Roman"/>
          <w:b/>
          <w:bCs/>
          <w:sz w:val="19"/>
          <w:szCs w:val="19"/>
          <w:lang w:eastAsia="pt-BR"/>
        </w:rPr>
        <w:t>, evaporação, perda ou alteração de seu conteúdo e de modo a facilitar as operações de lavagem, classificação, reutilização e reciclagem</w:t>
      </w:r>
      <w:r w:rsidRPr="00E468C9">
        <w:rPr>
          <w:rFonts w:ascii="Book Antiqua" w:eastAsia="Times New Roman" w:hAnsi="Book Antiqua" w:cs="Times New Roman"/>
          <w:sz w:val="18"/>
          <w:szCs w:val="18"/>
          <w:lang w:eastAsia="pt-BR"/>
        </w:rPr>
        <w:t xml:space="preserve">; </w:t>
      </w:r>
      <w:hyperlink r:id="rId8" w:anchor="art1" w:history="1">
        <w:r w:rsidRPr="00E468C9">
          <w:rPr>
            <w:rFonts w:ascii="Book Antiqua" w:eastAsia="Times New Roman" w:hAnsi="Book Antiqua" w:cs="Times New Roman"/>
            <w:color w:val="0000FF"/>
            <w:sz w:val="18"/>
            <w:szCs w:val="18"/>
            <w:u w:val="single"/>
            <w:lang w:eastAsia="pt-BR"/>
          </w:rPr>
          <w:t>(Redação dada pela Lei nº 9.974, de 2000)</w:t>
        </w:r>
      </w:hyperlink>
      <w:r w:rsidR="0071335F" w:rsidRPr="00E468C9">
        <w:rPr>
          <w:rFonts w:ascii="Book Antiqua" w:eastAsia="Times New Roman" w:hAnsi="Book Antiqua" w:cs="Times New Roman"/>
          <w:color w:val="0000FF"/>
          <w:sz w:val="18"/>
          <w:szCs w:val="18"/>
          <w:lang w:eastAsia="pt-BR"/>
        </w:rPr>
        <w:t xml:space="preserve"> </w:t>
      </w:r>
      <w:r w:rsidR="0071335F" w:rsidRPr="00E468C9">
        <w:rPr>
          <w:rFonts w:ascii="Book Antiqua" w:eastAsia="Times New Roman" w:hAnsi="Book Antiqua" w:cs="Times New Roman"/>
          <w:b/>
          <w:bCs/>
          <w:color w:val="FF0000"/>
          <w:sz w:val="18"/>
          <w:szCs w:val="18"/>
          <w:u w:val="single"/>
          <w:lang w:eastAsia="pt-BR"/>
        </w:rPr>
        <w:t>(TRF2-2011)</w:t>
      </w:r>
    </w:p>
    <w:p w14:paraId="39999067" w14:textId="097060EA" w:rsidR="007F100E" w:rsidRPr="00E468C9" w:rsidRDefault="007F100E" w:rsidP="007F100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4646F">
        <w:rPr>
          <w:rFonts w:ascii="Book Antiqua" w:eastAsia="Times New Roman" w:hAnsi="Book Antiqua" w:cs="Times New Roman"/>
          <w:sz w:val="19"/>
          <w:szCs w:val="19"/>
          <w:lang w:eastAsia="pt-BR"/>
        </w:rPr>
        <w:t xml:space="preserve">        </w:t>
      </w:r>
      <w:r w:rsidRPr="00E468C9">
        <w:rPr>
          <w:rFonts w:ascii="Book Antiqua" w:eastAsia="Times New Roman" w:hAnsi="Book Antiqua" w:cs="Times New Roman"/>
          <w:b/>
          <w:bCs/>
          <w:sz w:val="19"/>
          <w:szCs w:val="19"/>
          <w:lang w:eastAsia="pt-BR"/>
        </w:rPr>
        <w:t xml:space="preserve">II - os materiais de que forem feitas </w:t>
      </w:r>
      <w:r w:rsidRPr="00E468C9">
        <w:rPr>
          <w:rFonts w:ascii="Book Antiqua" w:eastAsia="Times New Roman" w:hAnsi="Book Antiqua" w:cs="Times New Roman"/>
          <w:b/>
          <w:bCs/>
          <w:sz w:val="19"/>
          <w:szCs w:val="19"/>
          <w:highlight w:val="yellow"/>
          <w:lang w:eastAsia="pt-BR"/>
        </w:rPr>
        <w:t>devem ser insuscetíveis de ser atacados pelo conteúdo</w:t>
      </w:r>
      <w:r w:rsidRPr="00E468C9">
        <w:rPr>
          <w:rFonts w:ascii="Book Antiqua" w:eastAsia="Times New Roman" w:hAnsi="Book Antiqua" w:cs="Times New Roman"/>
          <w:b/>
          <w:bCs/>
          <w:sz w:val="19"/>
          <w:szCs w:val="19"/>
          <w:lang w:eastAsia="pt-BR"/>
        </w:rPr>
        <w:t xml:space="preserve"> ou de formar com ele combinações nocivas ou perigosas</w:t>
      </w:r>
      <w:r w:rsidRPr="00E468C9">
        <w:rPr>
          <w:rFonts w:ascii="Book Antiqua" w:eastAsia="Times New Roman" w:hAnsi="Book Antiqua" w:cs="Times New Roman"/>
          <w:b/>
          <w:bCs/>
          <w:sz w:val="18"/>
          <w:szCs w:val="18"/>
          <w:lang w:eastAsia="pt-BR"/>
        </w:rPr>
        <w:t>;</w:t>
      </w:r>
      <w:r w:rsidR="0071335F" w:rsidRPr="00E468C9">
        <w:rPr>
          <w:rFonts w:ascii="Book Antiqua" w:eastAsia="Times New Roman" w:hAnsi="Book Antiqua" w:cs="Times New Roman"/>
          <w:b/>
          <w:bCs/>
          <w:sz w:val="18"/>
          <w:szCs w:val="18"/>
          <w:lang w:eastAsia="pt-BR"/>
        </w:rPr>
        <w:t xml:space="preserve"> </w:t>
      </w:r>
      <w:r w:rsidR="0071335F" w:rsidRPr="00E468C9">
        <w:rPr>
          <w:rFonts w:ascii="Book Antiqua" w:eastAsia="Times New Roman" w:hAnsi="Book Antiqua" w:cs="Times New Roman"/>
          <w:b/>
          <w:bCs/>
          <w:color w:val="FF0000"/>
          <w:sz w:val="18"/>
          <w:szCs w:val="18"/>
          <w:u w:val="single"/>
          <w:lang w:eastAsia="pt-BR"/>
        </w:rPr>
        <w:t>(TRF2-2011)</w:t>
      </w:r>
    </w:p>
    <w:p w14:paraId="53458134" w14:textId="11DB242A" w:rsidR="007F100E" w:rsidRPr="00E468C9" w:rsidRDefault="007F100E" w:rsidP="007F100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468C9">
        <w:rPr>
          <w:rFonts w:ascii="Book Antiqua" w:eastAsia="Times New Roman" w:hAnsi="Book Antiqua" w:cs="Times New Roman"/>
          <w:b/>
          <w:bCs/>
          <w:sz w:val="19"/>
          <w:szCs w:val="19"/>
          <w:lang w:eastAsia="pt-BR"/>
        </w:rPr>
        <w:t xml:space="preserve">        III - </w:t>
      </w:r>
      <w:r w:rsidRPr="00E468C9">
        <w:rPr>
          <w:rFonts w:ascii="Book Antiqua" w:eastAsia="Times New Roman" w:hAnsi="Book Antiqua" w:cs="Times New Roman"/>
          <w:b/>
          <w:bCs/>
          <w:sz w:val="19"/>
          <w:szCs w:val="19"/>
          <w:highlight w:val="yellow"/>
          <w:lang w:eastAsia="pt-BR"/>
        </w:rPr>
        <w:t>devem ser suficientemente resistentes</w:t>
      </w:r>
      <w:r w:rsidRPr="00E468C9">
        <w:rPr>
          <w:rFonts w:ascii="Book Antiqua" w:eastAsia="Times New Roman" w:hAnsi="Book Antiqua" w:cs="Times New Roman"/>
          <w:b/>
          <w:bCs/>
          <w:sz w:val="19"/>
          <w:szCs w:val="19"/>
          <w:lang w:eastAsia="pt-BR"/>
        </w:rPr>
        <w:t xml:space="preserve"> em todas as suas partes, de forma a não sofrer enfraquecimento e a responder adequadamente às exigências de sua normal conservação</w:t>
      </w:r>
      <w:r w:rsidRPr="00E468C9">
        <w:rPr>
          <w:rFonts w:ascii="Book Antiqua" w:eastAsia="Times New Roman" w:hAnsi="Book Antiqua" w:cs="Times New Roman"/>
          <w:b/>
          <w:bCs/>
          <w:sz w:val="18"/>
          <w:szCs w:val="18"/>
          <w:lang w:eastAsia="pt-BR"/>
        </w:rPr>
        <w:t>;</w:t>
      </w:r>
      <w:r w:rsidR="0071335F" w:rsidRPr="00E468C9">
        <w:rPr>
          <w:rFonts w:ascii="Book Antiqua" w:eastAsia="Times New Roman" w:hAnsi="Book Antiqua" w:cs="Times New Roman"/>
          <w:b/>
          <w:bCs/>
          <w:sz w:val="18"/>
          <w:szCs w:val="18"/>
          <w:lang w:eastAsia="pt-BR"/>
        </w:rPr>
        <w:t xml:space="preserve"> </w:t>
      </w:r>
      <w:r w:rsidR="0071335F" w:rsidRPr="00E468C9">
        <w:rPr>
          <w:rFonts w:ascii="Book Antiqua" w:eastAsia="Times New Roman" w:hAnsi="Book Antiqua" w:cs="Times New Roman"/>
          <w:b/>
          <w:bCs/>
          <w:color w:val="FF0000"/>
          <w:sz w:val="18"/>
          <w:szCs w:val="18"/>
          <w:u w:val="single"/>
          <w:lang w:eastAsia="pt-BR"/>
        </w:rPr>
        <w:t>(TRF2-2011)</w:t>
      </w:r>
    </w:p>
    <w:p w14:paraId="2C7A942A" w14:textId="6C6C7338" w:rsidR="007F100E" w:rsidRPr="00E468C9" w:rsidRDefault="007F100E" w:rsidP="007F100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468C9">
        <w:rPr>
          <w:rFonts w:ascii="Book Antiqua" w:eastAsia="Times New Roman" w:hAnsi="Book Antiqua" w:cs="Times New Roman"/>
          <w:b/>
          <w:bCs/>
          <w:sz w:val="19"/>
          <w:szCs w:val="19"/>
          <w:lang w:eastAsia="pt-BR"/>
        </w:rPr>
        <w:t xml:space="preserve">        IV - </w:t>
      </w:r>
      <w:r w:rsidRPr="00E468C9">
        <w:rPr>
          <w:rFonts w:ascii="Book Antiqua" w:eastAsia="Times New Roman" w:hAnsi="Book Antiqua" w:cs="Times New Roman"/>
          <w:b/>
          <w:bCs/>
          <w:sz w:val="19"/>
          <w:szCs w:val="19"/>
          <w:highlight w:val="yellow"/>
          <w:lang w:eastAsia="pt-BR"/>
        </w:rPr>
        <w:t>devem ser providas de um lacre</w:t>
      </w:r>
      <w:r w:rsidRPr="00E468C9">
        <w:rPr>
          <w:rFonts w:ascii="Book Antiqua" w:eastAsia="Times New Roman" w:hAnsi="Book Antiqua" w:cs="Times New Roman"/>
          <w:b/>
          <w:bCs/>
          <w:sz w:val="19"/>
          <w:szCs w:val="19"/>
          <w:lang w:eastAsia="pt-BR"/>
        </w:rPr>
        <w:t xml:space="preserve"> que seja irremediavelmente destruído ao ser aberto pela primeira vez</w:t>
      </w:r>
      <w:r w:rsidRPr="00E468C9">
        <w:rPr>
          <w:rFonts w:ascii="Book Antiqua" w:eastAsia="Times New Roman" w:hAnsi="Book Antiqua" w:cs="Times New Roman"/>
          <w:b/>
          <w:bCs/>
          <w:sz w:val="18"/>
          <w:szCs w:val="18"/>
          <w:lang w:eastAsia="pt-BR"/>
        </w:rPr>
        <w:t>.</w:t>
      </w:r>
      <w:r w:rsidR="0071335F" w:rsidRPr="00E468C9">
        <w:rPr>
          <w:rFonts w:ascii="Book Antiqua" w:eastAsia="Times New Roman" w:hAnsi="Book Antiqua" w:cs="Times New Roman"/>
          <w:b/>
          <w:bCs/>
          <w:sz w:val="18"/>
          <w:szCs w:val="18"/>
          <w:lang w:eastAsia="pt-BR"/>
        </w:rPr>
        <w:t xml:space="preserve"> </w:t>
      </w:r>
      <w:r w:rsidR="0071335F" w:rsidRPr="00E468C9">
        <w:rPr>
          <w:rFonts w:ascii="Book Antiqua" w:eastAsia="Times New Roman" w:hAnsi="Book Antiqua" w:cs="Times New Roman"/>
          <w:b/>
          <w:bCs/>
          <w:color w:val="FF0000"/>
          <w:sz w:val="18"/>
          <w:szCs w:val="18"/>
          <w:u w:val="single"/>
          <w:lang w:eastAsia="pt-BR"/>
        </w:rPr>
        <w:t>(TRF2-2011)</w:t>
      </w:r>
    </w:p>
    <w:p w14:paraId="7592D4CA" w14:textId="1F054377" w:rsidR="007F100E" w:rsidRPr="00E468C9" w:rsidRDefault="007F100E" w:rsidP="007F100E">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D4646F">
        <w:rPr>
          <w:rFonts w:ascii="Book Antiqua" w:eastAsia="Times New Roman" w:hAnsi="Book Antiqua" w:cs="Times New Roman"/>
          <w:sz w:val="19"/>
          <w:szCs w:val="19"/>
          <w:lang w:eastAsia="pt-BR"/>
        </w:rPr>
        <w:t xml:space="preserve">        </w:t>
      </w:r>
      <w:bookmarkStart w:id="8" w:name="art6§1"/>
      <w:bookmarkEnd w:id="8"/>
      <w:r w:rsidRPr="00D4646F">
        <w:rPr>
          <w:rFonts w:ascii="Book Antiqua" w:eastAsia="Times New Roman" w:hAnsi="Book Antiqua" w:cs="Times New Roman"/>
          <w:b/>
          <w:sz w:val="19"/>
          <w:szCs w:val="19"/>
          <w:highlight w:val="magenta"/>
          <w:lang w:eastAsia="pt-BR"/>
        </w:rPr>
        <w:t>§ 1</w:t>
      </w:r>
      <w:r w:rsidRPr="00D4646F">
        <w:rPr>
          <w:rFonts w:ascii="Book Antiqua" w:eastAsia="Times New Roman" w:hAnsi="Book Antiqua" w:cs="Times New Roman"/>
          <w:b/>
          <w:sz w:val="19"/>
          <w:szCs w:val="19"/>
          <w:highlight w:val="magenta"/>
          <w:u w:val="single"/>
          <w:vertAlign w:val="superscript"/>
          <w:lang w:eastAsia="pt-BR"/>
        </w:rPr>
        <w:t>o</w:t>
      </w:r>
      <w:r w:rsidRPr="00D4646F">
        <w:rPr>
          <w:rFonts w:ascii="Book Antiqua" w:eastAsia="Times New Roman" w:hAnsi="Book Antiqua" w:cs="Times New Roman"/>
          <w:sz w:val="19"/>
          <w:szCs w:val="19"/>
          <w:lang w:eastAsia="pt-BR"/>
        </w:rPr>
        <w:t xml:space="preserve"> </w:t>
      </w:r>
      <w:r w:rsidRPr="00E468C9">
        <w:rPr>
          <w:rFonts w:ascii="Book Antiqua" w:eastAsia="Times New Roman" w:hAnsi="Book Antiqua" w:cs="Times New Roman"/>
          <w:b/>
          <w:bCs/>
          <w:sz w:val="19"/>
          <w:szCs w:val="19"/>
          <w:lang w:eastAsia="pt-BR"/>
        </w:rPr>
        <w:t xml:space="preserve">O </w:t>
      </w:r>
      <w:r w:rsidRPr="00E468C9">
        <w:rPr>
          <w:rFonts w:ascii="Book Antiqua" w:eastAsia="Times New Roman" w:hAnsi="Book Antiqua" w:cs="Times New Roman"/>
          <w:b/>
          <w:bCs/>
          <w:caps/>
          <w:sz w:val="19"/>
          <w:szCs w:val="19"/>
          <w:shd w:val="clear" w:color="auto" w:fill="F7CAAC" w:themeFill="accent2" w:themeFillTint="66"/>
          <w:lang w:eastAsia="pt-BR"/>
        </w:rPr>
        <w:t>fracionamento</w:t>
      </w:r>
      <w:r w:rsidRPr="00E468C9">
        <w:rPr>
          <w:rFonts w:ascii="Book Antiqua" w:eastAsia="Times New Roman" w:hAnsi="Book Antiqua" w:cs="Times New Roman"/>
          <w:b/>
          <w:bCs/>
          <w:sz w:val="19"/>
          <w:szCs w:val="19"/>
          <w:lang w:eastAsia="pt-BR"/>
        </w:rPr>
        <w:t xml:space="preserve"> e a </w:t>
      </w:r>
      <w:r w:rsidRPr="00E468C9">
        <w:rPr>
          <w:rFonts w:ascii="Book Antiqua" w:eastAsia="Times New Roman" w:hAnsi="Book Antiqua" w:cs="Times New Roman"/>
          <w:b/>
          <w:bCs/>
          <w:caps/>
          <w:sz w:val="19"/>
          <w:szCs w:val="19"/>
          <w:shd w:val="clear" w:color="auto" w:fill="F7CAAC" w:themeFill="accent2" w:themeFillTint="66"/>
          <w:lang w:eastAsia="pt-BR"/>
        </w:rPr>
        <w:t>reembalagem</w:t>
      </w:r>
      <w:r w:rsidRPr="00E468C9">
        <w:rPr>
          <w:rFonts w:ascii="Book Antiqua" w:eastAsia="Times New Roman" w:hAnsi="Book Antiqua" w:cs="Times New Roman"/>
          <w:b/>
          <w:bCs/>
          <w:sz w:val="19"/>
          <w:szCs w:val="19"/>
          <w:lang w:eastAsia="pt-BR"/>
        </w:rPr>
        <w:t xml:space="preserve"> </w:t>
      </w:r>
      <w:r w:rsidRPr="00E468C9">
        <w:rPr>
          <w:rFonts w:ascii="Book Antiqua" w:eastAsia="Times New Roman" w:hAnsi="Book Antiqua" w:cs="Times New Roman"/>
          <w:b/>
          <w:bCs/>
          <w:sz w:val="19"/>
          <w:szCs w:val="19"/>
          <w:highlight w:val="yellow"/>
          <w:lang w:eastAsia="pt-BR"/>
        </w:rPr>
        <w:t>de agrotóxicos</w:t>
      </w:r>
      <w:r w:rsidRPr="00E468C9">
        <w:rPr>
          <w:rFonts w:ascii="Book Antiqua" w:eastAsia="Times New Roman" w:hAnsi="Book Antiqua" w:cs="Times New Roman"/>
          <w:b/>
          <w:bCs/>
          <w:sz w:val="19"/>
          <w:szCs w:val="19"/>
          <w:lang w:eastAsia="pt-BR"/>
        </w:rPr>
        <w:t xml:space="preserve"> e </w:t>
      </w:r>
      <w:r w:rsidRPr="00E468C9">
        <w:rPr>
          <w:rFonts w:ascii="Book Antiqua" w:eastAsia="Times New Roman" w:hAnsi="Book Antiqua" w:cs="Times New Roman"/>
          <w:b/>
          <w:bCs/>
          <w:sz w:val="19"/>
          <w:szCs w:val="19"/>
          <w:highlight w:val="yellow"/>
          <w:lang w:eastAsia="pt-BR"/>
        </w:rPr>
        <w:t>afins</w:t>
      </w:r>
      <w:r w:rsidRPr="00E468C9">
        <w:rPr>
          <w:rFonts w:ascii="Book Antiqua" w:eastAsia="Times New Roman" w:hAnsi="Book Antiqua" w:cs="Times New Roman"/>
          <w:b/>
          <w:bCs/>
          <w:sz w:val="19"/>
          <w:szCs w:val="19"/>
          <w:lang w:eastAsia="pt-BR"/>
        </w:rPr>
        <w:t xml:space="preserve"> </w:t>
      </w:r>
      <w:r w:rsidRPr="00E468C9">
        <w:rPr>
          <w:rFonts w:ascii="Book Antiqua" w:eastAsia="Times New Roman" w:hAnsi="Book Antiqua" w:cs="Times New Roman"/>
          <w:b/>
          <w:bCs/>
          <w:sz w:val="19"/>
          <w:szCs w:val="19"/>
          <w:highlight w:val="cyan"/>
          <w:lang w:eastAsia="pt-BR"/>
        </w:rPr>
        <w:t>com o objetivo de comercialização</w:t>
      </w:r>
      <w:r w:rsidRPr="00E468C9">
        <w:rPr>
          <w:rFonts w:ascii="Book Antiqua" w:eastAsia="Times New Roman" w:hAnsi="Book Antiqua" w:cs="Times New Roman"/>
          <w:b/>
          <w:bCs/>
          <w:sz w:val="19"/>
          <w:szCs w:val="19"/>
          <w:lang w:eastAsia="pt-BR"/>
        </w:rPr>
        <w:t xml:space="preserve"> </w:t>
      </w:r>
      <w:r w:rsidRPr="00E468C9">
        <w:rPr>
          <w:rFonts w:ascii="Book Antiqua" w:eastAsia="Times New Roman" w:hAnsi="Book Antiqua" w:cs="Times New Roman"/>
          <w:b/>
          <w:bCs/>
          <w:caps/>
          <w:sz w:val="19"/>
          <w:szCs w:val="19"/>
          <w:highlight w:val="green"/>
          <w:lang w:eastAsia="pt-BR"/>
        </w:rPr>
        <w:t>somente poderão ser realizados</w:t>
      </w:r>
      <w:r w:rsidRPr="00E468C9">
        <w:rPr>
          <w:rFonts w:ascii="Book Antiqua" w:eastAsia="Times New Roman" w:hAnsi="Book Antiqua" w:cs="Times New Roman"/>
          <w:b/>
          <w:bCs/>
          <w:sz w:val="19"/>
          <w:szCs w:val="19"/>
          <w:lang w:eastAsia="pt-BR"/>
        </w:rPr>
        <w:t xml:space="preserve"> pela </w:t>
      </w:r>
      <w:r w:rsidRPr="00E468C9">
        <w:rPr>
          <w:rFonts w:ascii="Book Antiqua" w:eastAsia="Times New Roman" w:hAnsi="Book Antiqua" w:cs="Times New Roman"/>
          <w:b/>
          <w:bCs/>
          <w:sz w:val="19"/>
          <w:szCs w:val="19"/>
          <w:highlight w:val="yellow"/>
          <w:lang w:eastAsia="pt-BR"/>
        </w:rPr>
        <w:t>empresa produtora</w:t>
      </w:r>
      <w:r w:rsidRPr="00E468C9">
        <w:rPr>
          <w:rFonts w:ascii="Book Antiqua" w:eastAsia="Times New Roman" w:hAnsi="Book Antiqua" w:cs="Times New Roman"/>
          <w:b/>
          <w:bCs/>
          <w:sz w:val="19"/>
          <w:szCs w:val="19"/>
          <w:lang w:eastAsia="pt-BR"/>
        </w:rPr>
        <w:t xml:space="preserve">, ou por </w:t>
      </w:r>
      <w:r w:rsidRPr="00E468C9">
        <w:rPr>
          <w:rFonts w:ascii="Book Antiqua" w:eastAsia="Times New Roman" w:hAnsi="Book Antiqua" w:cs="Times New Roman"/>
          <w:b/>
          <w:bCs/>
          <w:sz w:val="19"/>
          <w:szCs w:val="19"/>
          <w:highlight w:val="yellow"/>
          <w:lang w:eastAsia="pt-BR"/>
        </w:rPr>
        <w:t>estabelecimento devidamente credenciado</w:t>
      </w:r>
      <w:r w:rsidRPr="00E468C9">
        <w:rPr>
          <w:rFonts w:ascii="Book Antiqua" w:eastAsia="Times New Roman" w:hAnsi="Book Antiqua" w:cs="Times New Roman"/>
          <w:b/>
          <w:bCs/>
          <w:sz w:val="19"/>
          <w:szCs w:val="19"/>
          <w:lang w:eastAsia="pt-BR"/>
        </w:rPr>
        <w:t>, sob responsabilidade daquela, em locais e condições previamente autorizados pelos órgãos competentes</w:t>
      </w:r>
      <w:r w:rsidRPr="00E468C9">
        <w:rPr>
          <w:rFonts w:ascii="Book Antiqua" w:eastAsia="Times New Roman" w:hAnsi="Book Antiqua" w:cs="Times New Roman"/>
          <w:sz w:val="18"/>
          <w:szCs w:val="18"/>
          <w:lang w:eastAsia="pt-BR"/>
        </w:rPr>
        <w:t xml:space="preserve">. </w:t>
      </w:r>
      <w:hyperlink r:id="rId9" w:anchor="art1" w:history="1">
        <w:r w:rsidRPr="00E468C9">
          <w:rPr>
            <w:rFonts w:ascii="Book Antiqua" w:eastAsia="Times New Roman" w:hAnsi="Book Antiqua" w:cs="Times New Roman"/>
            <w:color w:val="0000FF"/>
            <w:sz w:val="18"/>
            <w:szCs w:val="18"/>
            <w:u w:val="single"/>
            <w:lang w:eastAsia="pt-BR"/>
          </w:rPr>
          <w:t>(Incluído pela Lei nº 9.974, de 2000)</w:t>
        </w:r>
      </w:hyperlink>
      <w:r w:rsidR="004D6C49" w:rsidRPr="00E468C9">
        <w:rPr>
          <w:rFonts w:ascii="Book Antiqua" w:eastAsia="Times New Roman" w:hAnsi="Book Antiqua" w:cs="Times New Roman"/>
          <w:color w:val="0000FF"/>
          <w:sz w:val="18"/>
          <w:szCs w:val="18"/>
          <w:lang w:eastAsia="pt-BR"/>
        </w:rPr>
        <w:t xml:space="preserve"> </w:t>
      </w:r>
      <w:r w:rsidR="004D6C49" w:rsidRPr="00E468C9">
        <w:rPr>
          <w:rFonts w:ascii="Book Antiqua" w:eastAsia="Times New Roman" w:hAnsi="Book Antiqua" w:cs="Times New Roman"/>
          <w:b/>
          <w:bCs/>
          <w:color w:val="FF0000"/>
          <w:sz w:val="18"/>
          <w:szCs w:val="18"/>
          <w:u w:val="single"/>
          <w:lang w:eastAsia="pt-BR"/>
        </w:rPr>
        <w:t>(TRF5-2009)</w:t>
      </w:r>
      <w:r w:rsidR="005D68D8" w:rsidRPr="00E468C9">
        <w:rPr>
          <w:rFonts w:ascii="Book Antiqua" w:eastAsia="Times New Roman" w:hAnsi="Book Antiqua" w:cs="Times New Roman"/>
          <w:color w:val="0000FF"/>
          <w:sz w:val="18"/>
          <w:szCs w:val="18"/>
          <w:lang w:eastAsia="pt-BR"/>
        </w:rPr>
        <w:t xml:space="preserve"> </w:t>
      </w:r>
      <w:r w:rsidR="005D68D8" w:rsidRPr="00E468C9">
        <w:rPr>
          <w:rFonts w:ascii="Book Antiqua" w:eastAsia="Times New Roman" w:hAnsi="Book Antiqua" w:cs="Times New Roman"/>
          <w:b/>
          <w:color w:val="FF0000"/>
          <w:sz w:val="18"/>
          <w:szCs w:val="18"/>
          <w:u w:val="single"/>
          <w:lang w:eastAsia="pt-BR"/>
        </w:rPr>
        <w:t>(MPMG-2013)</w:t>
      </w:r>
    </w:p>
    <w:p w14:paraId="1CFA38CE" w14:textId="38CC07C2" w:rsidR="007F100E" w:rsidRPr="000F49EA" w:rsidRDefault="007F100E" w:rsidP="007F100E">
      <w:pPr>
        <w:spacing w:before="100" w:beforeAutospacing="1" w:after="100" w:afterAutospacing="1" w:line="240" w:lineRule="auto"/>
        <w:jc w:val="both"/>
        <w:rPr>
          <w:rFonts w:ascii="Book Antiqua" w:eastAsia="Times New Roman" w:hAnsi="Book Antiqua" w:cs="Times New Roman"/>
          <w:b/>
          <w:bCs/>
          <w:color w:val="0000FF"/>
          <w:sz w:val="18"/>
          <w:szCs w:val="18"/>
          <w:u w:val="single"/>
          <w:lang w:eastAsia="pt-BR"/>
        </w:rPr>
      </w:pPr>
      <w:r w:rsidRPr="00D4646F">
        <w:rPr>
          <w:rFonts w:ascii="Book Antiqua" w:eastAsia="Times New Roman" w:hAnsi="Book Antiqua" w:cs="Times New Roman"/>
          <w:sz w:val="19"/>
          <w:szCs w:val="19"/>
          <w:lang w:eastAsia="pt-BR"/>
        </w:rPr>
        <w:t xml:space="preserve">        </w:t>
      </w:r>
      <w:bookmarkStart w:id="9" w:name="art6§2"/>
      <w:bookmarkEnd w:id="9"/>
      <w:r w:rsidRPr="00D4646F">
        <w:rPr>
          <w:rFonts w:ascii="Book Antiqua" w:eastAsia="Times New Roman" w:hAnsi="Book Antiqua" w:cs="Times New Roman"/>
          <w:b/>
          <w:sz w:val="19"/>
          <w:szCs w:val="19"/>
          <w:highlight w:val="magenta"/>
          <w:lang w:eastAsia="pt-BR"/>
        </w:rPr>
        <w:t>§ 2</w:t>
      </w:r>
      <w:r w:rsidRPr="00D4646F">
        <w:rPr>
          <w:rFonts w:ascii="Book Antiqua" w:eastAsia="Times New Roman" w:hAnsi="Book Antiqua" w:cs="Times New Roman"/>
          <w:b/>
          <w:sz w:val="19"/>
          <w:szCs w:val="19"/>
          <w:highlight w:val="magenta"/>
          <w:u w:val="single"/>
          <w:vertAlign w:val="superscript"/>
          <w:lang w:eastAsia="pt-BR"/>
        </w:rPr>
        <w:t>o</w:t>
      </w:r>
      <w:r w:rsidRPr="00D4646F">
        <w:rPr>
          <w:rFonts w:ascii="Book Antiqua" w:eastAsia="Times New Roman" w:hAnsi="Book Antiqua" w:cs="Times New Roman"/>
          <w:sz w:val="19"/>
          <w:szCs w:val="19"/>
          <w:lang w:eastAsia="pt-BR"/>
        </w:rPr>
        <w:t xml:space="preserve"> </w:t>
      </w:r>
      <w:r w:rsidRPr="00E468C9">
        <w:rPr>
          <w:rFonts w:ascii="Book Antiqua" w:eastAsia="Times New Roman" w:hAnsi="Book Antiqua" w:cs="Times New Roman"/>
          <w:b/>
          <w:bCs/>
          <w:sz w:val="19"/>
          <w:szCs w:val="19"/>
          <w:lang w:eastAsia="pt-BR"/>
        </w:rPr>
        <w:t>Os usuários de agrotóxicos, seus componentes e afins deverão efetuar a devolução das embalagens vazias dos produtos aos estabelecimentos comerciais em que foram adquiridos, de acordo com as instruções previstas nas respectivas bulas, no prazo de até um ano, contado da data de compra, ou prazo superior, se autorizado pelo órgão registrante, podendo a devolução ser intermediada por postos ou centros de recolhimento, desde que autorizados e fiscalizados pelo órgão competente</w:t>
      </w:r>
      <w:r w:rsidRPr="00D4646F">
        <w:rPr>
          <w:rFonts w:ascii="Book Antiqua" w:eastAsia="Times New Roman" w:hAnsi="Book Antiqua" w:cs="Times New Roman"/>
          <w:sz w:val="19"/>
          <w:szCs w:val="19"/>
          <w:lang w:eastAsia="pt-BR"/>
        </w:rPr>
        <w:t>.</w:t>
      </w:r>
      <w:hyperlink r:id="rId10" w:anchor="art1" w:history="1">
        <w:r w:rsidRPr="00E468C9">
          <w:rPr>
            <w:rFonts w:ascii="Book Antiqua" w:eastAsia="Times New Roman" w:hAnsi="Book Antiqua" w:cs="Times New Roman"/>
            <w:color w:val="0000FF"/>
            <w:sz w:val="18"/>
            <w:szCs w:val="18"/>
            <w:u w:val="single"/>
            <w:lang w:eastAsia="pt-BR"/>
          </w:rPr>
          <w:t>(Incluído pela Lei nº 9.974, de 2000)</w:t>
        </w:r>
      </w:hyperlink>
      <w:r w:rsidR="004E552C" w:rsidRPr="00E468C9">
        <w:rPr>
          <w:rFonts w:ascii="Book Antiqua" w:eastAsia="Times New Roman" w:hAnsi="Book Antiqua" w:cs="Times New Roman"/>
          <w:color w:val="0000FF"/>
          <w:sz w:val="18"/>
          <w:szCs w:val="18"/>
          <w:lang w:eastAsia="pt-BR"/>
        </w:rPr>
        <w:t xml:space="preserve"> </w:t>
      </w:r>
      <w:r w:rsidR="004E552C" w:rsidRPr="00E468C9">
        <w:rPr>
          <w:rFonts w:ascii="Book Antiqua" w:eastAsia="Times New Roman" w:hAnsi="Book Antiqua" w:cs="Times New Roman"/>
          <w:b/>
          <w:bCs/>
          <w:color w:val="FF0000"/>
          <w:sz w:val="18"/>
          <w:szCs w:val="18"/>
          <w:u w:val="single"/>
          <w:lang w:eastAsia="pt-BR"/>
        </w:rPr>
        <w:t>(MPPR-2011)</w:t>
      </w:r>
      <w:r w:rsidR="00353D0B" w:rsidRPr="00E468C9">
        <w:rPr>
          <w:rFonts w:ascii="Book Antiqua" w:eastAsia="Times New Roman" w:hAnsi="Book Antiqua" w:cs="Times New Roman"/>
          <w:color w:val="0000FF"/>
          <w:sz w:val="18"/>
          <w:szCs w:val="18"/>
          <w:lang w:eastAsia="pt-BR"/>
        </w:rPr>
        <w:t xml:space="preserve"> </w:t>
      </w:r>
      <w:r w:rsidR="00353D0B" w:rsidRPr="00E468C9">
        <w:rPr>
          <w:rFonts w:ascii="Book Antiqua" w:eastAsia="Times New Roman" w:hAnsi="Book Antiqua" w:cs="Times New Roman"/>
          <w:b/>
          <w:bCs/>
          <w:color w:val="FF0000"/>
          <w:sz w:val="18"/>
          <w:szCs w:val="18"/>
          <w:u w:val="single"/>
          <w:lang w:eastAsia="pt-BR"/>
        </w:rPr>
        <w:t>(TJMS-2012)</w:t>
      </w:r>
      <w:r w:rsidR="00E468C9">
        <w:rPr>
          <w:rFonts w:ascii="Book Antiqua" w:eastAsia="Times New Roman" w:hAnsi="Book Antiqua" w:cs="Times New Roman"/>
          <w:b/>
          <w:bCs/>
          <w:color w:val="FF0000"/>
          <w:sz w:val="18"/>
          <w:szCs w:val="18"/>
          <w:lang w:eastAsia="pt-BR"/>
        </w:rPr>
        <w:t xml:space="preserve"> </w:t>
      </w:r>
      <w:r w:rsidR="00E468C9">
        <w:rPr>
          <w:rFonts w:ascii="Book Antiqua" w:eastAsia="Times New Roman" w:hAnsi="Book Antiqua" w:cs="Times New Roman"/>
          <w:b/>
          <w:bCs/>
          <w:color w:val="FF0000"/>
          <w:sz w:val="18"/>
          <w:szCs w:val="18"/>
          <w:u w:val="single"/>
          <w:lang w:eastAsia="pt-BR"/>
        </w:rPr>
        <w:t>(TJPR-2012)</w:t>
      </w:r>
      <w:r w:rsidR="000F49EA">
        <w:rPr>
          <w:rFonts w:ascii="Book Antiqua" w:eastAsia="Times New Roman" w:hAnsi="Book Antiqua" w:cs="Times New Roman"/>
          <w:b/>
          <w:bCs/>
          <w:color w:val="FF0000"/>
          <w:sz w:val="18"/>
          <w:szCs w:val="18"/>
          <w:lang w:eastAsia="pt-BR"/>
        </w:rPr>
        <w:t xml:space="preserve"> </w:t>
      </w:r>
      <w:r w:rsidR="000F49EA">
        <w:rPr>
          <w:rFonts w:ascii="Book Antiqua" w:eastAsia="Times New Roman" w:hAnsi="Book Antiqua" w:cs="Times New Roman"/>
          <w:b/>
          <w:bCs/>
          <w:color w:val="FF0000"/>
          <w:sz w:val="18"/>
          <w:szCs w:val="18"/>
          <w:u w:val="single"/>
          <w:lang w:eastAsia="pt-BR"/>
        </w:rPr>
        <w:t>(MPMG-2013)</w:t>
      </w:r>
    </w:p>
    <w:tbl>
      <w:tblPr>
        <w:tblStyle w:val="Tabelacomgrade"/>
        <w:tblW w:w="0" w:type="auto"/>
        <w:shd w:val="clear" w:color="auto" w:fill="CCFFFF"/>
        <w:tblLook w:val="04A0" w:firstRow="1" w:lastRow="0" w:firstColumn="1" w:lastColumn="0" w:noHBand="0" w:noVBand="1"/>
      </w:tblPr>
      <w:tblGrid>
        <w:gridCol w:w="8494"/>
      </w:tblGrid>
      <w:tr w:rsidR="00C86D6C" w:rsidRPr="00D4646F" w14:paraId="35FC4A03" w14:textId="77777777" w:rsidTr="00B908E0">
        <w:tc>
          <w:tcPr>
            <w:tcW w:w="8494" w:type="dxa"/>
            <w:shd w:val="clear" w:color="auto" w:fill="CCFFFF"/>
          </w:tcPr>
          <w:p w14:paraId="4661EE35" w14:textId="77777777" w:rsidR="00C86D6C" w:rsidRPr="00D4646F" w:rsidRDefault="00C86D6C" w:rsidP="005D68D8">
            <w:pPr>
              <w:jc w:val="both"/>
              <w:rPr>
                <w:rFonts w:ascii="Book Antiqua" w:eastAsia="Times New Roman" w:hAnsi="Book Antiqua" w:cs="Times New Roman"/>
                <w:b/>
                <w:sz w:val="19"/>
                <w:szCs w:val="19"/>
                <w:lang w:eastAsia="pt-BR"/>
              </w:rPr>
            </w:pPr>
            <w:r w:rsidRPr="00D4646F">
              <w:rPr>
                <w:rFonts w:ascii="Book Antiqua" w:eastAsia="Times New Roman" w:hAnsi="Book Antiqua" w:cs="Times New Roman"/>
                <w:b/>
                <w:sz w:val="19"/>
                <w:szCs w:val="19"/>
                <w:lang w:eastAsia="pt-BR"/>
              </w:rPr>
              <w:t>(</w:t>
            </w:r>
            <w:r w:rsidRPr="00D4646F">
              <w:rPr>
                <w:rFonts w:ascii="Book Antiqua" w:eastAsia="Times New Roman" w:hAnsi="Book Antiqua" w:cs="Times New Roman"/>
                <w:b/>
                <w:sz w:val="19"/>
                <w:szCs w:val="19"/>
                <w:highlight w:val="yellow"/>
                <w:lang w:eastAsia="pt-BR"/>
              </w:rPr>
              <w:t>TJPR</w:t>
            </w:r>
            <w:r w:rsidR="005D68D8" w:rsidRPr="00D4646F">
              <w:rPr>
                <w:rFonts w:ascii="Book Antiqua" w:eastAsia="Times New Roman" w:hAnsi="Book Antiqua" w:cs="Times New Roman"/>
                <w:b/>
                <w:sz w:val="19"/>
                <w:szCs w:val="19"/>
                <w:highlight w:val="yellow"/>
                <w:lang w:eastAsia="pt-BR"/>
              </w:rPr>
              <w:t>-</w:t>
            </w:r>
            <w:r w:rsidRPr="00D4646F">
              <w:rPr>
                <w:rFonts w:ascii="Book Antiqua" w:eastAsia="Times New Roman" w:hAnsi="Book Antiqua" w:cs="Times New Roman"/>
                <w:b/>
                <w:sz w:val="19"/>
                <w:szCs w:val="19"/>
                <w:highlight w:val="yellow"/>
                <w:lang w:eastAsia="pt-BR"/>
              </w:rPr>
              <w:t>2012</w:t>
            </w:r>
            <w:r w:rsidR="005D68D8" w:rsidRPr="00D4646F">
              <w:rPr>
                <w:rFonts w:ascii="Book Antiqua" w:eastAsia="Times New Roman" w:hAnsi="Book Antiqua" w:cs="Times New Roman"/>
                <w:b/>
                <w:sz w:val="19"/>
                <w:szCs w:val="19"/>
                <w:highlight w:val="yellow"/>
                <w:lang w:eastAsia="pt-BR"/>
              </w:rPr>
              <w:t>-</w:t>
            </w:r>
            <w:r w:rsidRPr="00D4646F">
              <w:rPr>
                <w:rFonts w:ascii="Book Antiqua" w:eastAsia="Times New Roman" w:hAnsi="Book Antiqua" w:cs="Times New Roman"/>
                <w:b/>
                <w:sz w:val="19"/>
                <w:szCs w:val="19"/>
                <w:highlight w:val="yellow"/>
                <w:lang w:eastAsia="pt-BR"/>
              </w:rPr>
              <w:t>PUCPR</w:t>
            </w:r>
            <w:r w:rsidRPr="00D4646F">
              <w:rPr>
                <w:rFonts w:ascii="Book Antiqua" w:eastAsia="Times New Roman" w:hAnsi="Book Antiqua" w:cs="Times New Roman"/>
                <w:b/>
                <w:sz w:val="19"/>
                <w:szCs w:val="19"/>
                <w:lang w:eastAsia="pt-BR"/>
              </w:rPr>
              <w:t xml:space="preserve">): </w:t>
            </w:r>
            <w:r w:rsidRPr="00D4646F">
              <w:rPr>
                <w:rFonts w:ascii="Book Antiqua" w:eastAsia="Times New Roman" w:hAnsi="Book Antiqua" w:cs="Times New Roman"/>
                <w:sz w:val="19"/>
                <w:szCs w:val="19"/>
                <w:lang w:eastAsia="pt-BR"/>
              </w:rPr>
              <w:t xml:space="preserve">O usuário, sem prejuízo de outras obrigações, deverá efetuar a devolução das embalagens vazias dos produtos aos estabelecimentos comerciais em que foram adquiridos, de acordo com as instruções previstas nas respectivas bulas, no prazo de até um ano, contado da data da compra, ou prazo superior, se autorizado pelo órgão registrante. </w:t>
            </w:r>
            <w:r w:rsidRPr="00D4646F">
              <w:rPr>
                <w:rFonts w:ascii="Book Antiqua" w:eastAsia="Times New Roman" w:hAnsi="Book Antiqua" w:cs="Times New Roman"/>
                <w:b/>
                <w:sz w:val="19"/>
                <w:szCs w:val="19"/>
                <w:lang w:eastAsia="pt-BR"/>
              </w:rPr>
              <w:t>BL: art. 6º, §2º da 7802/89.</w:t>
            </w:r>
          </w:p>
        </w:tc>
      </w:tr>
    </w:tbl>
    <w:p w14:paraId="2AB01801" w14:textId="2B879817" w:rsidR="007F100E" w:rsidRPr="00E468C9" w:rsidRDefault="007F100E" w:rsidP="007F100E">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D4646F">
        <w:rPr>
          <w:rFonts w:ascii="Book Antiqua" w:eastAsia="Times New Roman" w:hAnsi="Book Antiqua" w:cs="Times New Roman"/>
          <w:sz w:val="19"/>
          <w:szCs w:val="19"/>
          <w:lang w:eastAsia="pt-BR"/>
        </w:rPr>
        <w:t xml:space="preserve">        </w:t>
      </w:r>
      <w:bookmarkStart w:id="10" w:name="art6§3"/>
      <w:bookmarkEnd w:id="10"/>
      <w:r w:rsidRPr="00D4646F">
        <w:rPr>
          <w:rFonts w:ascii="Book Antiqua" w:eastAsia="Times New Roman" w:hAnsi="Book Antiqua" w:cs="Times New Roman"/>
          <w:b/>
          <w:bCs/>
          <w:sz w:val="19"/>
          <w:szCs w:val="19"/>
          <w:highlight w:val="magenta"/>
          <w:lang w:eastAsia="pt-BR"/>
        </w:rPr>
        <w:t>§ 3</w:t>
      </w:r>
      <w:r w:rsidRPr="00D4646F">
        <w:rPr>
          <w:rFonts w:ascii="Book Antiqua" w:eastAsia="Times New Roman" w:hAnsi="Book Antiqua" w:cs="Times New Roman"/>
          <w:b/>
          <w:bCs/>
          <w:sz w:val="19"/>
          <w:szCs w:val="19"/>
          <w:highlight w:val="magenta"/>
          <w:u w:val="single"/>
          <w:vertAlign w:val="superscript"/>
          <w:lang w:eastAsia="pt-BR"/>
        </w:rPr>
        <w:t>o</w:t>
      </w:r>
      <w:r w:rsidRPr="00D4646F">
        <w:rPr>
          <w:rFonts w:ascii="Book Antiqua" w:eastAsia="Times New Roman" w:hAnsi="Book Antiqua" w:cs="Times New Roman"/>
          <w:sz w:val="19"/>
          <w:szCs w:val="19"/>
          <w:lang w:eastAsia="pt-BR"/>
        </w:rPr>
        <w:t xml:space="preserve"> </w:t>
      </w:r>
      <w:r w:rsidRPr="00E468C9">
        <w:rPr>
          <w:rFonts w:ascii="Book Antiqua" w:eastAsia="Times New Roman" w:hAnsi="Book Antiqua" w:cs="Times New Roman"/>
          <w:b/>
          <w:bCs/>
          <w:sz w:val="19"/>
          <w:szCs w:val="19"/>
          <w:lang w:eastAsia="pt-BR"/>
        </w:rPr>
        <w:t>Quando o produto não for fabricado no País, assumirá a responsabilidade de que trata o § 2</w:t>
      </w:r>
      <w:r w:rsidRPr="00E468C9">
        <w:rPr>
          <w:rFonts w:ascii="Book Antiqua" w:eastAsia="Times New Roman" w:hAnsi="Book Antiqua" w:cs="Times New Roman"/>
          <w:b/>
          <w:bCs/>
          <w:sz w:val="19"/>
          <w:szCs w:val="19"/>
          <w:u w:val="single"/>
          <w:vertAlign w:val="superscript"/>
          <w:lang w:eastAsia="pt-BR"/>
        </w:rPr>
        <w:t>o</w:t>
      </w:r>
      <w:r w:rsidRPr="00E468C9">
        <w:rPr>
          <w:rFonts w:ascii="Book Antiqua" w:eastAsia="Times New Roman" w:hAnsi="Book Antiqua" w:cs="Times New Roman"/>
          <w:b/>
          <w:bCs/>
          <w:sz w:val="19"/>
          <w:szCs w:val="19"/>
          <w:lang w:eastAsia="pt-BR"/>
        </w:rPr>
        <w:t xml:space="preserve"> a pessoa física ou jurídica responsável pela importação e, tratando-se de produto importado submetido a processamento industrial ou a novo acondicionamento, caberá ao órgão registrante defini-la</w:t>
      </w:r>
      <w:r w:rsidRPr="00E468C9">
        <w:rPr>
          <w:rFonts w:ascii="Book Antiqua" w:eastAsia="Times New Roman" w:hAnsi="Book Antiqua" w:cs="Times New Roman"/>
          <w:sz w:val="18"/>
          <w:szCs w:val="18"/>
          <w:lang w:eastAsia="pt-BR"/>
        </w:rPr>
        <w:t>.</w:t>
      </w:r>
      <w:r w:rsidR="00E468C9" w:rsidRPr="00E468C9">
        <w:rPr>
          <w:rFonts w:ascii="Book Antiqua" w:eastAsia="Times New Roman" w:hAnsi="Book Antiqua" w:cs="Times New Roman"/>
          <w:sz w:val="18"/>
          <w:szCs w:val="18"/>
          <w:lang w:eastAsia="pt-BR"/>
        </w:rPr>
        <w:t xml:space="preserve"> </w:t>
      </w:r>
      <w:hyperlink r:id="rId11" w:anchor="art1" w:history="1">
        <w:r w:rsidRPr="00E468C9">
          <w:rPr>
            <w:rFonts w:ascii="Book Antiqua" w:eastAsia="Times New Roman" w:hAnsi="Book Antiqua" w:cs="Times New Roman"/>
            <w:color w:val="0000FF"/>
            <w:sz w:val="18"/>
            <w:szCs w:val="18"/>
            <w:u w:val="single"/>
            <w:lang w:eastAsia="pt-BR"/>
          </w:rPr>
          <w:t>(Incluído pela Lei nº 9.974, de 2000)</w:t>
        </w:r>
      </w:hyperlink>
      <w:r w:rsidR="00E468C9">
        <w:rPr>
          <w:rFonts w:ascii="Book Antiqua" w:eastAsia="Times New Roman" w:hAnsi="Book Antiqua" w:cs="Times New Roman"/>
          <w:color w:val="0000FF"/>
          <w:sz w:val="18"/>
          <w:szCs w:val="18"/>
          <w:lang w:eastAsia="pt-BR"/>
        </w:rPr>
        <w:t xml:space="preserve"> </w:t>
      </w:r>
      <w:r w:rsidR="00E468C9">
        <w:rPr>
          <w:rFonts w:ascii="Book Antiqua" w:eastAsia="Times New Roman" w:hAnsi="Book Antiqua" w:cs="Times New Roman"/>
          <w:b/>
          <w:color w:val="FF0000"/>
          <w:sz w:val="18"/>
          <w:szCs w:val="18"/>
          <w:u w:val="single"/>
          <w:lang w:eastAsia="pt-BR"/>
        </w:rPr>
        <w:t>(MPMG-2013)</w:t>
      </w:r>
      <w:r w:rsidR="007333B2" w:rsidRPr="00E468C9">
        <w:rPr>
          <w:rFonts w:ascii="Book Antiqua" w:eastAsia="Times New Roman" w:hAnsi="Book Antiqua" w:cs="Times New Roman"/>
          <w:color w:val="0000FF"/>
          <w:sz w:val="18"/>
          <w:szCs w:val="18"/>
          <w:lang w:eastAsia="pt-BR"/>
        </w:rPr>
        <w:t xml:space="preserve"> </w:t>
      </w:r>
      <w:bookmarkStart w:id="11" w:name="_Hlk40375426"/>
      <w:r w:rsidR="007333B2" w:rsidRPr="00E468C9">
        <w:rPr>
          <w:rFonts w:ascii="Book Antiqua" w:eastAsia="Times New Roman" w:hAnsi="Book Antiqua" w:cs="Times New Roman"/>
          <w:b/>
          <w:bCs/>
          <w:color w:val="FF0000"/>
          <w:sz w:val="18"/>
          <w:szCs w:val="18"/>
          <w:u w:val="single"/>
          <w:lang w:eastAsia="pt-BR"/>
        </w:rPr>
        <w:t>(TJPB-2015)</w:t>
      </w:r>
      <w:bookmarkEnd w:id="11"/>
    </w:p>
    <w:p w14:paraId="409599B5" w14:textId="65C03F2D" w:rsidR="007F100E" w:rsidRPr="00E468C9" w:rsidRDefault="007F100E" w:rsidP="007F100E">
      <w:pPr>
        <w:spacing w:before="100" w:beforeAutospacing="1" w:after="100" w:afterAutospacing="1" w:line="240" w:lineRule="auto"/>
        <w:jc w:val="both"/>
        <w:rPr>
          <w:rFonts w:ascii="Book Antiqua" w:eastAsia="Times New Roman" w:hAnsi="Book Antiqua" w:cs="Times New Roman"/>
          <w:sz w:val="18"/>
          <w:szCs w:val="18"/>
          <w:lang w:eastAsia="pt-BR"/>
        </w:rPr>
      </w:pPr>
      <w:r w:rsidRPr="00D4646F">
        <w:rPr>
          <w:rFonts w:ascii="Book Antiqua" w:eastAsia="Times New Roman" w:hAnsi="Book Antiqua" w:cs="Times New Roman"/>
          <w:sz w:val="19"/>
          <w:szCs w:val="19"/>
          <w:lang w:eastAsia="pt-BR"/>
        </w:rPr>
        <w:t xml:space="preserve">        </w:t>
      </w:r>
      <w:bookmarkStart w:id="12" w:name="art6§4"/>
      <w:bookmarkEnd w:id="12"/>
      <w:r w:rsidRPr="00D4646F">
        <w:rPr>
          <w:rFonts w:ascii="Book Antiqua" w:eastAsia="Times New Roman" w:hAnsi="Book Antiqua" w:cs="Times New Roman"/>
          <w:b/>
          <w:bCs/>
          <w:sz w:val="19"/>
          <w:szCs w:val="19"/>
          <w:highlight w:val="magenta"/>
          <w:lang w:eastAsia="pt-BR"/>
        </w:rPr>
        <w:t>§ 4</w:t>
      </w:r>
      <w:r w:rsidRPr="00D4646F">
        <w:rPr>
          <w:rFonts w:ascii="Book Antiqua" w:eastAsia="Times New Roman" w:hAnsi="Book Antiqua" w:cs="Times New Roman"/>
          <w:b/>
          <w:bCs/>
          <w:sz w:val="19"/>
          <w:szCs w:val="19"/>
          <w:highlight w:val="magenta"/>
          <w:u w:val="single"/>
          <w:vertAlign w:val="superscript"/>
          <w:lang w:eastAsia="pt-BR"/>
        </w:rPr>
        <w:t>o</w:t>
      </w:r>
      <w:r w:rsidRPr="00D4646F">
        <w:rPr>
          <w:rFonts w:ascii="Book Antiqua" w:eastAsia="Times New Roman" w:hAnsi="Book Antiqua" w:cs="Times New Roman"/>
          <w:sz w:val="19"/>
          <w:szCs w:val="19"/>
          <w:lang w:eastAsia="pt-BR"/>
        </w:rPr>
        <w:t xml:space="preserve"> </w:t>
      </w:r>
      <w:r w:rsidRPr="00E468C9">
        <w:rPr>
          <w:rFonts w:ascii="Book Antiqua" w:eastAsia="Times New Roman" w:hAnsi="Book Antiqua" w:cs="Times New Roman"/>
          <w:b/>
          <w:bCs/>
          <w:sz w:val="19"/>
          <w:szCs w:val="19"/>
          <w:lang w:eastAsia="pt-BR"/>
        </w:rPr>
        <w:t>As embalagens rígidas que contiverem formulações miscíveis ou dispersíveis em água deverão ser submetidas pelo usuário à operação de tríplice lavagem, ou tecnologia equivalente, conforme normas técnicas oriundas dos órgãos competentes e orientação constante de seus rótulos e bulas</w:t>
      </w:r>
      <w:r w:rsidRPr="00E468C9">
        <w:rPr>
          <w:rFonts w:ascii="Book Antiqua" w:eastAsia="Times New Roman" w:hAnsi="Book Antiqua" w:cs="Times New Roman"/>
          <w:sz w:val="18"/>
          <w:szCs w:val="18"/>
          <w:lang w:eastAsia="pt-BR"/>
        </w:rPr>
        <w:t>.</w:t>
      </w:r>
      <w:r w:rsidR="00E468C9" w:rsidRPr="00E468C9">
        <w:rPr>
          <w:rFonts w:ascii="Book Antiqua" w:eastAsia="Times New Roman" w:hAnsi="Book Antiqua" w:cs="Times New Roman"/>
          <w:sz w:val="18"/>
          <w:szCs w:val="18"/>
          <w:lang w:eastAsia="pt-BR"/>
        </w:rPr>
        <w:t xml:space="preserve"> </w:t>
      </w:r>
      <w:hyperlink r:id="rId12" w:anchor="art1" w:history="1">
        <w:r w:rsidRPr="00E468C9">
          <w:rPr>
            <w:rFonts w:ascii="Book Antiqua" w:eastAsia="Times New Roman" w:hAnsi="Book Antiqua" w:cs="Times New Roman"/>
            <w:color w:val="0000FF"/>
            <w:sz w:val="18"/>
            <w:szCs w:val="18"/>
            <w:u w:val="single"/>
            <w:lang w:eastAsia="pt-BR"/>
          </w:rPr>
          <w:t>(Incluído pela Lei nº 9.974, de 2000)</w:t>
        </w:r>
      </w:hyperlink>
      <w:r w:rsidR="00353D0B" w:rsidRPr="00E468C9">
        <w:rPr>
          <w:rFonts w:ascii="Book Antiqua" w:eastAsia="Times New Roman" w:hAnsi="Book Antiqua" w:cs="Times New Roman"/>
          <w:color w:val="0000FF"/>
          <w:sz w:val="18"/>
          <w:szCs w:val="18"/>
          <w:lang w:eastAsia="pt-BR"/>
        </w:rPr>
        <w:t xml:space="preserve"> </w:t>
      </w:r>
      <w:r w:rsidR="00353D0B" w:rsidRPr="00E468C9">
        <w:rPr>
          <w:rFonts w:ascii="Book Antiqua" w:eastAsia="Times New Roman" w:hAnsi="Book Antiqua" w:cs="Times New Roman"/>
          <w:b/>
          <w:bCs/>
          <w:color w:val="FF0000"/>
          <w:sz w:val="18"/>
          <w:szCs w:val="18"/>
          <w:u w:val="single"/>
          <w:lang w:eastAsia="pt-BR"/>
        </w:rPr>
        <w:t>(TJMS-2012)</w:t>
      </w:r>
    </w:p>
    <w:p w14:paraId="46368933" w14:textId="07438D3B" w:rsidR="007F100E" w:rsidRPr="00CA3E34" w:rsidRDefault="007F100E" w:rsidP="007F100E">
      <w:pPr>
        <w:spacing w:before="100" w:beforeAutospacing="1" w:after="100" w:afterAutospacing="1" w:line="240" w:lineRule="auto"/>
        <w:jc w:val="both"/>
        <w:rPr>
          <w:rFonts w:ascii="Book Antiqua" w:eastAsia="Times New Roman" w:hAnsi="Book Antiqua" w:cs="Times New Roman"/>
          <w:color w:val="0000FF"/>
          <w:sz w:val="18"/>
          <w:szCs w:val="18"/>
          <w:lang w:eastAsia="pt-BR"/>
        </w:rPr>
      </w:pPr>
      <w:r w:rsidRPr="00D4646F">
        <w:rPr>
          <w:rFonts w:ascii="Book Antiqua" w:eastAsia="Times New Roman" w:hAnsi="Book Antiqua" w:cs="Times New Roman"/>
          <w:sz w:val="19"/>
          <w:szCs w:val="19"/>
          <w:lang w:eastAsia="pt-BR"/>
        </w:rPr>
        <w:t xml:space="preserve">        </w:t>
      </w:r>
      <w:bookmarkStart w:id="13" w:name="art6§5"/>
      <w:bookmarkEnd w:id="13"/>
      <w:r w:rsidRPr="00D4646F">
        <w:rPr>
          <w:rFonts w:ascii="Book Antiqua" w:eastAsia="Times New Roman" w:hAnsi="Book Antiqua" w:cs="Times New Roman"/>
          <w:b/>
          <w:sz w:val="19"/>
          <w:szCs w:val="19"/>
          <w:highlight w:val="magenta"/>
          <w:lang w:eastAsia="pt-BR"/>
        </w:rPr>
        <w:t>§ 5</w:t>
      </w:r>
      <w:r w:rsidRPr="00D4646F">
        <w:rPr>
          <w:rFonts w:ascii="Book Antiqua" w:eastAsia="Times New Roman" w:hAnsi="Book Antiqua" w:cs="Times New Roman"/>
          <w:b/>
          <w:sz w:val="19"/>
          <w:szCs w:val="19"/>
          <w:highlight w:val="magenta"/>
          <w:u w:val="single"/>
          <w:vertAlign w:val="superscript"/>
          <w:lang w:eastAsia="pt-BR"/>
        </w:rPr>
        <w:t>o</w:t>
      </w:r>
      <w:r w:rsidRPr="00D4646F">
        <w:rPr>
          <w:rFonts w:ascii="Book Antiqua" w:eastAsia="Times New Roman" w:hAnsi="Book Antiqua" w:cs="Times New Roman"/>
          <w:sz w:val="19"/>
          <w:szCs w:val="19"/>
          <w:lang w:eastAsia="pt-BR"/>
        </w:rPr>
        <w:t xml:space="preserve"> </w:t>
      </w:r>
      <w:r w:rsidRPr="00E468C9">
        <w:rPr>
          <w:rFonts w:ascii="Book Antiqua" w:eastAsia="Times New Roman" w:hAnsi="Book Antiqua" w:cs="Times New Roman"/>
          <w:b/>
          <w:bCs/>
          <w:sz w:val="19"/>
          <w:szCs w:val="19"/>
          <w:lang w:eastAsia="pt-BR"/>
        </w:rPr>
        <w:t>As empresas produtoras e comercializadoras de agrotóxicos, seus componentes e afins, são responsáveis pela destinação das embalagens vazias dos produtos por elas fabricados e comercializados, após a devolução pelos usuários, e pela dos produtos apreendidos pela ação fiscalizatória e dos impróprios para utilização ou em desuso, com vistas à sua reutilização, reciclagem ou inutilização, obedecidas as normas e instruções dos órgãos registrantes e sanitário-</w:t>
      </w:r>
      <w:r w:rsidRPr="00E468C9">
        <w:rPr>
          <w:rFonts w:ascii="Book Antiqua" w:eastAsia="Times New Roman" w:hAnsi="Book Antiqua" w:cs="Times New Roman"/>
          <w:b/>
          <w:bCs/>
          <w:sz w:val="19"/>
          <w:szCs w:val="19"/>
          <w:lang w:eastAsia="pt-BR"/>
        </w:rPr>
        <w:lastRenderedPageBreak/>
        <w:t>ambientais competentes</w:t>
      </w:r>
      <w:r w:rsidRPr="00E468C9">
        <w:rPr>
          <w:rFonts w:ascii="Book Antiqua" w:eastAsia="Times New Roman" w:hAnsi="Book Antiqua" w:cs="Times New Roman"/>
          <w:sz w:val="18"/>
          <w:szCs w:val="18"/>
          <w:lang w:eastAsia="pt-BR"/>
        </w:rPr>
        <w:t xml:space="preserve">. </w:t>
      </w:r>
      <w:hyperlink r:id="rId13" w:anchor="art1" w:history="1">
        <w:r w:rsidRPr="00E468C9">
          <w:rPr>
            <w:rFonts w:ascii="Book Antiqua" w:eastAsia="Times New Roman" w:hAnsi="Book Antiqua" w:cs="Times New Roman"/>
            <w:color w:val="0000FF"/>
            <w:sz w:val="18"/>
            <w:szCs w:val="18"/>
            <w:u w:val="single"/>
            <w:lang w:eastAsia="pt-BR"/>
          </w:rPr>
          <w:t>(Incluído pela Lei nº 9.974, de 2000)</w:t>
        </w:r>
      </w:hyperlink>
      <w:r w:rsidR="004E552C" w:rsidRPr="00E468C9">
        <w:rPr>
          <w:rFonts w:ascii="Book Antiqua" w:eastAsia="Times New Roman" w:hAnsi="Book Antiqua" w:cs="Times New Roman"/>
          <w:color w:val="0000FF"/>
          <w:sz w:val="18"/>
          <w:szCs w:val="18"/>
          <w:lang w:eastAsia="pt-BR"/>
        </w:rPr>
        <w:t xml:space="preserve"> </w:t>
      </w:r>
      <w:r w:rsidR="004E552C" w:rsidRPr="00E468C9">
        <w:rPr>
          <w:rFonts w:ascii="Book Antiqua" w:eastAsia="Times New Roman" w:hAnsi="Book Antiqua" w:cs="Times New Roman"/>
          <w:b/>
          <w:bCs/>
          <w:color w:val="FF0000"/>
          <w:sz w:val="18"/>
          <w:szCs w:val="18"/>
          <w:u w:val="single"/>
          <w:lang w:eastAsia="pt-BR"/>
        </w:rPr>
        <w:t>(MPPR-2011)</w:t>
      </w:r>
      <w:r w:rsidR="00353D0B" w:rsidRPr="00E468C9">
        <w:rPr>
          <w:rFonts w:ascii="Book Antiqua" w:eastAsia="Times New Roman" w:hAnsi="Book Antiqua" w:cs="Times New Roman"/>
          <w:color w:val="0000FF"/>
          <w:sz w:val="18"/>
          <w:szCs w:val="18"/>
          <w:lang w:eastAsia="pt-BR"/>
        </w:rPr>
        <w:t xml:space="preserve"> </w:t>
      </w:r>
      <w:r w:rsidR="00353D0B" w:rsidRPr="00E468C9">
        <w:rPr>
          <w:rFonts w:ascii="Book Antiqua" w:eastAsia="Times New Roman" w:hAnsi="Book Antiqua" w:cs="Times New Roman"/>
          <w:b/>
          <w:bCs/>
          <w:color w:val="FF0000"/>
          <w:sz w:val="18"/>
          <w:szCs w:val="18"/>
          <w:u w:val="single"/>
          <w:lang w:eastAsia="pt-BR"/>
        </w:rPr>
        <w:t>(TJMS-2012)</w:t>
      </w:r>
      <w:r w:rsidR="000F49EA">
        <w:rPr>
          <w:rFonts w:ascii="Book Antiqua" w:eastAsia="Times New Roman" w:hAnsi="Book Antiqua" w:cs="Times New Roman"/>
          <w:b/>
          <w:bCs/>
          <w:color w:val="FF0000"/>
          <w:sz w:val="18"/>
          <w:szCs w:val="18"/>
          <w:lang w:eastAsia="pt-BR"/>
        </w:rPr>
        <w:t xml:space="preserve"> </w:t>
      </w:r>
      <w:r w:rsidR="000F49EA">
        <w:rPr>
          <w:rFonts w:ascii="Book Antiqua" w:eastAsia="Times New Roman" w:hAnsi="Book Antiqua" w:cs="Times New Roman"/>
          <w:b/>
          <w:bCs/>
          <w:color w:val="FF0000"/>
          <w:sz w:val="18"/>
          <w:szCs w:val="18"/>
          <w:u w:val="single"/>
          <w:lang w:eastAsia="pt-BR"/>
        </w:rPr>
        <w:t>(MPMG-2010/2013)</w:t>
      </w:r>
      <w:r w:rsidR="00CA3E34">
        <w:rPr>
          <w:rFonts w:ascii="Book Antiqua" w:eastAsia="Times New Roman" w:hAnsi="Book Antiqua" w:cs="Times New Roman"/>
          <w:b/>
          <w:bCs/>
          <w:color w:val="FF0000"/>
          <w:sz w:val="18"/>
          <w:szCs w:val="18"/>
          <w:lang w:eastAsia="pt-BR"/>
        </w:rPr>
        <w:t xml:space="preserve"> </w:t>
      </w:r>
      <w:r w:rsidR="00CA3E34">
        <w:rPr>
          <w:rFonts w:ascii="Book Antiqua" w:eastAsia="Times New Roman" w:hAnsi="Book Antiqua" w:cs="Times New Roman"/>
          <w:b/>
          <w:color w:val="FF0000"/>
          <w:sz w:val="18"/>
          <w:szCs w:val="18"/>
          <w:u w:val="single"/>
          <w:lang w:eastAsia="pt-BR"/>
        </w:rPr>
        <w:t>(PGEAC-2014)</w:t>
      </w:r>
    </w:p>
    <w:tbl>
      <w:tblPr>
        <w:tblStyle w:val="Tabelacomgrade"/>
        <w:tblW w:w="0" w:type="auto"/>
        <w:shd w:val="clear" w:color="auto" w:fill="CCFFFF"/>
        <w:tblLook w:val="04A0" w:firstRow="1" w:lastRow="0" w:firstColumn="1" w:lastColumn="0" w:noHBand="0" w:noVBand="1"/>
      </w:tblPr>
      <w:tblGrid>
        <w:gridCol w:w="8494"/>
      </w:tblGrid>
      <w:tr w:rsidR="005D68D8" w:rsidRPr="00D4646F" w14:paraId="68014E39" w14:textId="77777777" w:rsidTr="005D68D8">
        <w:tc>
          <w:tcPr>
            <w:tcW w:w="8494" w:type="dxa"/>
            <w:shd w:val="clear" w:color="auto" w:fill="CCFFFF"/>
          </w:tcPr>
          <w:p w14:paraId="353A3834" w14:textId="77777777" w:rsidR="005D68D8" w:rsidRPr="00D4646F" w:rsidRDefault="005D68D8" w:rsidP="005D68D8">
            <w:pPr>
              <w:jc w:val="both"/>
              <w:rPr>
                <w:rFonts w:ascii="Book Antiqua" w:eastAsia="Times New Roman" w:hAnsi="Book Antiqua" w:cs="Times New Roman"/>
                <w:b/>
                <w:sz w:val="19"/>
                <w:szCs w:val="19"/>
                <w:lang w:eastAsia="pt-BR"/>
              </w:rPr>
            </w:pPr>
            <w:r w:rsidRPr="00D4646F">
              <w:rPr>
                <w:rFonts w:ascii="Book Antiqua" w:eastAsia="Times New Roman" w:hAnsi="Book Antiqua" w:cs="Times New Roman"/>
                <w:b/>
                <w:sz w:val="19"/>
                <w:szCs w:val="19"/>
                <w:lang w:eastAsia="pt-BR"/>
              </w:rPr>
              <w:t>(</w:t>
            </w:r>
            <w:r w:rsidRPr="00D4646F">
              <w:rPr>
                <w:rFonts w:ascii="Book Antiqua" w:eastAsia="Times New Roman" w:hAnsi="Book Antiqua" w:cs="Times New Roman"/>
                <w:b/>
                <w:sz w:val="19"/>
                <w:szCs w:val="19"/>
                <w:highlight w:val="yellow"/>
                <w:lang w:eastAsia="pt-BR"/>
              </w:rPr>
              <w:t>MPMG-2013</w:t>
            </w:r>
            <w:r w:rsidRPr="00D4646F">
              <w:rPr>
                <w:rFonts w:ascii="Book Antiqua" w:eastAsia="Times New Roman" w:hAnsi="Book Antiqua" w:cs="Times New Roman"/>
                <w:b/>
                <w:sz w:val="19"/>
                <w:szCs w:val="19"/>
                <w:lang w:eastAsia="pt-BR"/>
              </w:rPr>
              <w:t>)</w:t>
            </w:r>
            <w:r w:rsidRPr="00D4646F">
              <w:rPr>
                <w:rFonts w:ascii="Book Antiqua" w:eastAsia="Times New Roman" w:hAnsi="Book Antiqua" w:cs="Times New Roman"/>
                <w:sz w:val="19"/>
                <w:szCs w:val="19"/>
                <w:lang w:eastAsia="pt-BR"/>
              </w:rPr>
              <w:t xml:space="preserve">: O usuário tem a obrigatoriedade de efetuar a devolução das embalagens vazias dos produtos aos estabelecimentos comerciais em que foram adquiridos, de acordo com as instruções previstas nas respectivas bulas, no prazo de um ano, contado da data da compra, ou prazo superior, se autorizado pelo órgão registrante. Pode a devolução ser intermediada por postos ou centros de recolhimento, desde que autorizados e fiscalizados pelo órgão competente. As empresas produtoras e comercializadoras dos produtos, seus componentes e afins, são responsáveis pela destinação das referidas embalagens após a devolução pelos usuários, com vistas à sua reutilização, reciclagem ou inutilização, obedecidas as normas e instruções dos órgãos registrantes e sanitário-ambientais competentes. </w:t>
            </w:r>
            <w:r w:rsidRPr="00D4646F">
              <w:rPr>
                <w:rFonts w:ascii="Book Antiqua" w:eastAsia="Times New Roman" w:hAnsi="Book Antiqua" w:cs="Times New Roman"/>
                <w:b/>
                <w:sz w:val="19"/>
                <w:szCs w:val="19"/>
                <w:lang w:eastAsia="pt-BR"/>
              </w:rPr>
              <w:t>BL: art. 6º, §§ 2º e 5º da Lei.</w:t>
            </w:r>
          </w:p>
          <w:p w14:paraId="158AF218" w14:textId="77777777" w:rsidR="000C73C1" w:rsidRPr="00D4646F" w:rsidRDefault="000C73C1" w:rsidP="005D68D8">
            <w:pPr>
              <w:jc w:val="both"/>
              <w:rPr>
                <w:rFonts w:ascii="Book Antiqua" w:eastAsia="Times New Roman" w:hAnsi="Book Antiqua" w:cs="Times New Roman"/>
                <w:b/>
                <w:sz w:val="19"/>
                <w:szCs w:val="19"/>
                <w:lang w:eastAsia="pt-BR"/>
              </w:rPr>
            </w:pPr>
          </w:p>
          <w:p w14:paraId="0E7635F9" w14:textId="77777777" w:rsidR="000C73C1" w:rsidRPr="00D4646F" w:rsidRDefault="000C73C1" w:rsidP="005D68D8">
            <w:pPr>
              <w:jc w:val="both"/>
              <w:rPr>
                <w:rFonts w:ascii="Book Antiqua" w:eastAsia="Times New Roman" w:hAnsi="Book Antiqua" w:cs="Times New Roman"/>
                <w:b/>
                <w:sz w:val="19"/>
                <w:szCs w:val="19"/>
                <w:lang w:eastAsia="pt-BR"/>
              </w:rPr>
            </w:pPr>
            <w:r w:rsidRPr="00D4646F">
              <w:rPr>
                <w:rFonts w:ascii="Book Antiqua" w:eastAsia="Times New Roman" w:hAnsi="Book Antiqua" w:cs="Times New Roman"/>
                <w:b/>
                <w:sz w:val="19"/>
                <w:szCs w:val="19"/>
                <w:lang w:eastAsia="pt-BR"/>
              </w:rPr>
              <w:t>(</w:t>
            </w:r>
            <w:r w:rsidRPr="00D4646F">
              <w:rPr>
                <w:rFonts w:ascii="Book Antiqua" w:eastAsia="Times New Roman" w:hAnsi="Book Antiqua" w:cs="Times New Roman"/>
                <w:b/>
                <w:sz w:val="19"/>
                <w:szCs w:val="19"/>
                <w:highlight w:val="yellow"/>
                <w:lang w:eastAsia="pt-BR"/>
              </w:rPr>
              <w:t>MPMG-2010</w:t>
            </w:r>
            <w:r w:rsidRPr="00D4646F">
              <w:rPr>
                <w:rFonts w:ascii="Book Antiqua" w:eastAsia="Times New Roman" w:hAnsi="Book Antiqua" w:cs="Times New Roman"/>
                <w:b/>
                <w:sz w:val="19"/>
                <w:szCs w:val="19"/>
                <w:lang w:eastAsia="pt-BR"/>
              </w:rPr>
              <w:t>)</w:t>
            </w:r>
            <w:r w:rsidRPr="00D4646F">
              <w:rPr>
                <w:rFonts w:ascii="Book Antiqua" w:eastAsia="Times New Roman" w:hAnsi="Book Antiqua" w:cs="Times New Roman"/>
                <w:bCs/>
                <w:sz w:val="19"/>
                <w:szCs w:val="19"/>
                <w:lang w:eastAsia="pt-BR"/>
              </w:rPr>
              <w:t xml:space="preserve">: A respeito do controle dos agrotóxicos, considere a assertiva abaixo: As empresas produtoras e as comercializadoras de agrotóxicos, seus componentes e afins deverão estruturar-se adequadamente para as operações de recebimento, recolhimento e destinação de embalagens vazias desses produtos. </w:t>
            </w:r>
            <w:r w:rsidRPr="00D4646F">
              <w:rPr>
                <w:rFonts w:ascii="Book Antiqua" w:eastAsia="Times New Roman" w:hAnsi="Book Antiqua" w:cs="Times New Roman"/>
                <w:b/>
                <w:sz w:val="19"/>
                <w:szCs w:val="19"/>
                <w:lang w:eastAsia="pt-BR"/>
              </w:rPr>
              <w:t>BL: art. 6º, § 5º da Lei.</w:t>
            </w:r>
          </w:p>
        </w:tc>
      </w:tr>
    </w:tbl>
    <w:p w14:paraId="1522C676" w14:textId="1EFEA4C2" w:rsidR="007F100E" w:rsidRPr="000F49EA" w:rsidRDefault="007F100E" w:rsidP="007F100E">
      <w:pPr>
        <w:spacing w:before="100" w:beforeAutospacing="1" w:after="100" w:afterAutospacing="1" w:line="240" w:lineRule="auto"/>
        <w:jc w:val="both"/>
        <w:rPr>
          <w:rFonts w:ascii="Book Antiqua" w:eastAsia="Times New Roman" w:hAnsi="Book Antiqua" w:cs="Times New Roman"/>
          <w:sz w:val="18"/>
          <w:szCs w:val="18"/>
          <w:lang w:eastAsia="pt-BR"/>
        </w:rPr>
      </w:pPr>
      <w:r w:rsidRPr="00D4646F">
        <w:rPr>
          <w:rFonts w:ascii="Book Antiqua" w:eastAsia="Times New Roman" w:hAnsi="Book Antiqua" w:cs="Times New Roman"/>
          <w:sz w:val="19"/>
          <w:szCs w:val="19"/>
          <w:lang w:eastAsia="pt-BR"/>
        </w:rPr>
        <w:t xml:space="preserve">        </w:t>
      </w:r>
      <w:bookmarkStart w:id="14" w:name="art6§6"/>
      <w:bookmarkEnd w:id="14"/>
      <w:r w:rsidRPr="00D4646F">
        <w:rPr>
          <w:rFonts w:ascii="Book Antiqua" w:eastAsia="Times New Roman" w:hAnsi="Book Antiqua" w:cs="Times New Roman"/>
          <w:sz w:val="19"/>
          <w:szCs w:val="19"/>
          <w:lang w:eastAsia="pt-BR"/>
        </w:rPr>
        <w:t>§ 6</w:t>
      </w:r>
      <w:r w:rsidRPr="00D4646F">
        <w:rPr>
          <w:rFonts w:ascii="Book Antiqua" w:eastAsia="Times New Roman" w:hAnsi="Book Antiqua" w:cs="Times New Roman"/>
          <w:sz w:val="19"/>
          <w:szCs w:val="19"/>
          <w:u w:val="single"/>
          <w:vertAlign w:val="superscript"/>
          <w:lang w:eastAsia="pt-BR"/>
        </w:rPr>
        <w:t>o</w:t>
      </w:r>
      <w:r w:rsidRPr="00D4646F">
        <w:rPr>
          <w:rFonts w:ascii="Book Antiqua" w:eastAsia="Times New Roman" w:hAnsi="Book Antiqua" w:cs="Times New Roman"/>
          <w:sz w:val="19"/>
          <w:szCs w:val="19"/>
          <w:lang w:eastAsia="pt-BR"/>
        </w:rPr>
        <w:t xml:space="preserve"> As empresas produtoras de equipamentos para pulverização deverão, no prazo de cento e oitenta dias da publicação desta Lei, inserir nos novos equipamentos adaptações destinadas a facilitar as operações de tríplice lavagem ou tecnologia equivalente</w:t>
      </w:r>
      <w:r w:rsidRPr="000F49EA">
        <w:rPr>
          <w:rFonts w:ascii="Book Antiqua" w:eastAsia="Times New Roman" w:hAnsi="Book Antiqua" w:cs="Times New Roman"/>
          <w:sz w:val="18"/>
          <w:szCs w:val="18"/>
          <w:lang w:eastAsia="pt-BR"/>
        </w:rPr>
        <w:t>.</w:t>
      </w:r>
      <w:r w:rsidR="000F49EA" w:rsidRPr="000F49EA">
        <w:rPr>
          <w:rFonts w:ascii="Book Antiqua" w:eastAsia="Times New Roman" w:hAnsi="Book Antiqua" w:cs="Times New Roman"/>
          <w:sz w:val="18"/>
          <w:szCs w:val="18"/>
          <w:lang w:eastAsia="pt-BR"/>
        </w:rPr>
        <w:t xml:space="preserve"> </w:t>
      </w:r>
      <w:hyperlink r:id="rId14" w:anchor="art1" w:history="1">
        <w:r w:rsidRPr="000F49EA">
          <w:rPr>
            <w:rFonts w:ascii="Book Antiqua" w:eastAsia="Times New Roman" w:hAnsi="Book Antiqua" w:cs="Times New Roman"/>
            <w:color w:val="0000FF"/>
            <w:sz w:val="18"/>
            <w:szCs w:val="18"/>
            <w:u w:val="single"/>
            <w:lang w:eastAsia="pt-BR"/>
          </w:rPr>
          <w:t>(Incluído pela Lei nº 9.974, de 2000)</w:t>
        </w:r>
      </w:hyperlink>
    </w:p>
    <w:p w14:paraId="722469F7" w14:textId="43A5B98D" w:rsidR="007F100E" w:rsidRPr="000F49EA" w:rsidRDefault="007F100E" w:rsidP="007F100E">
      <w:pPr>
        <w:spacing w:before="100" w:beforeAutospacing="1" w:after="100" w:afterAutospacing="1" w:line="240" w:lineRule="auto"/>
        <w:jc w:val="both"/>
        <w:rPr>
          <w:rFonts w:ascii="Book Antiqua" w:eastAsia="Times New Roman" w:hAnsi="Book Antiqua" w:cs="Times New Roman"/>
          <w:sz w:val="18"/>
          <w:szCs w:val="18"/>
          <w:lang w:eastAsia="pt-BR"/>
        </w:rPr>
      </w:pPr>
      <w:r w:rsidRPr="00D4646F">
        <w:rPr>
          <w:rFonts w:ascii="Book Antiqua" w:eastAsia="Times New Roman" w:hAnsi="Book Antiqua" w:cs="Times New Roman"/>
          <w:sz w:val="19"/>
          <w:szCs w:val="19"/>
          <w:lang w:eastAsia="pt-BR"/>
        </w:rPr>
        <w:t xml:space="preserve">        </w:t>
      </w:r>
      <w:bookmarkStart w:id="15" w:name="art7"/>
      <w:bookmarkEnd w:id="15"/>
      <w:r w:rsidRPr="00D4646F">
        <w:rPr>
          <w:rFonts w:ascii="Book Antiqua" w:eastAsia="Times New Roman" w:hAnsi="Book Antiqua" w:cs="Times New Roman"/>
          <w:b/>
          <w:bCs/>
          <w:sz w:val="19"/>
          <w:szCs w:val="19"/>
          <w:highlight w:val="magenta"/>
          <w:lang w:eastAsia="pt-BR"/>
        </w:rPr>
        <w:t>Art. 7</w:t>
      </w:r>
      <w:r w:rsidRPr="00D4646F">
        <w:rPr>
          <w:rFonts w:ascii="Book Antiqua" w:eastAsia="Times New Roman" w:hAnsi="Book Antiqua" w:cs="Times New Roman"/>
          <w:b/>
          <w:bCs/>
          <w:sz w:val="19"/>
          <w:szCs w:val="19"/>
          <w:highlight w:val="magenta"/>
          <w:u w:val="single"/>
          <w:vertAlign w:val="superscript"/>
          <w:lang w:eastAsia="pt-BR"/>
        </w:rPr>
        <w:t>o</w:t>
      </w:r>
      <w:r w:rsidRPr="00D4646F">
        <w:rPr>
          <w:rFonts w:ascii="Book Antiqua" w:eastAsia="Times New Roman" w:hAnsi="Book Antiqua" w:cs="Times New Roman"/>
          <w:sz w:val="19"/>
          <w:szCs w:val="19"/>
          <w:lang w:eastAsia="pt-BR"/>
        </w:rPr>
        <w:t xml:space="preserve"> </w:t>
      </w:r>
      <w:r w:rsidRPr="000F49EA">
        <w:rPr>
          <w:rFonts w:ascii="Book Antiqua" w:eastAsia="Times New Roman" w:hAnsi="Book Antiqua" w:cs="Times New Roman"/>
          <w:b/>
          <w:bCs/>
          <w:sz w:val="19"/>
          <w:szCs w:val="19"/>
          <w:lang w:eastAsia="pt-BR"/>
        </w:rPr>
        <w:t>Para serem vendidos ou expostos à venda em todo o território nacional, os agrotóxicos e afins são obrigados a exibir rótulos próprios e bulas, redigidos em português, que contenham, entre outros, os seguintes dados</w:t>
      </w:r>
      <w:r w:rsidRPr="000F49EA">
        <w:rPr>
          <w:rFonts w:ascii="Book Antiqua" w:eastAsia="Times New Roman" w:hAnsi="Book Antiqua" w:cs="Times New Roman"/>
          <w:sz w:val="18"/>
          <w:szCs w:val="18"/>
          <w:lang w:eastAsia="pt-BR"/>
        </w:rPr>
        <w:t xml:space="preserve">: </w:t>
      </w:r>
      <w:hyperlink r:id="rId15" w:anchor="art2" w:history="1">
        <w:r w:rsidRPr="000F49EA">
          <w:rPr>
            <w:rFonts w:ascii="Book Antiqua" w:eastAsia="Times New Roman" w:hAnsi="Book Antiqua" w:cs="Times New Roman"/>
            <w:color w:val="0000FF"/>
            <w:sz w:val="18"/>
            <w:szCs w:val="18"/>
            <w:u w:val="single"/>
            <w:lang w:eastAsia="pt-BR"/>
          </w:rPr>
          <w:t>(Redação dada pela Lei nº 9.974, de 2000)</w:t>
        </w:r>
      </w:hyperlink>
      <w:r w:rsidR="007333B2" w:rsidRPr="000F49EA">
        <w:rPr>
          <w:rFonts w:ascii="Book Antiqua" w:eastAsia="Times New Roman" w:hAnsi="Book Antiqua" w:cs="Times New Roman"/>
          <w:color w:val="0000FF"/>
          <w:sz w:val="18"/>
          <w:szCs w:val="18"/>
          <w:lang w:eastAsia="pt-BR"/>
        </w:rPr>
        <w:t xml:space="preserve"> </w:t>
      </w:r>
      <w:r w:rsidR="007333B2" w:rsidRPr="000F49EA">
        <w:rPr>
          <w:rFonts w:ascii="Book Antiqua" w:eastAsia="Times New Roman" w:hAnsi="Book Antiqua" w:cs="Times New Roman"/>
          <w:b/>
          <w:bCs/>
          <w:color w:val="FF0000"/>
          <w:sz w:val="18"/>
          <w:szCs w:val="18"/>
          <w:u w:val="single"/>
          <w:lang w:eastAsia="pt-BR"/>
        </w:rPr>
        <w:t>(TJPB-2015)</w:t>
      </w:r>
    </w:p>
    <w:p w14:paraId="7A022568"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I - indicações para a identificação do produto, compreendendo:</w:t>
      </w:r>
    </w:p>
    <w:p w14:paraId="3F621093"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a) o nome do produto;</w:t>
      </w:r>
    </w:p>
    <w:p w14:paraId="3022B2BE"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b) o nome e a percentagem de cada princípio ativo e a percentagem total dos ingredientes inertes que contém;</w:t>
      </w:r>
    </w:p>
    <w:p w14:paraId="3E2FE69C"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c) a quantidade de agrotóxicos, componentes ou afins, que a embalagem contém, expressa em unidades de peso ou volume, conforme o caso;</w:t>
      </w:r>
    </w:p>
    <w:p w14:paraId="4EAEC25E"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d) o nome e o endereço do fabricante e do importador;</w:t>
      </w:r>
    </w:p>
    <w:p w14:paraId="216365DE"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e) os números de registro do produto e do estabelecimento fabricante ou importador;</w:t>
      </w:r>
    </w:p>
    <w:p w14:paraId="7D47C7B1"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f) o número do lote ou da partida;</w:t>
      </w:r>
    </w:p>
    <w:p w14:paraId="45C4CD88"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g) um resumo dos principais usos do produto;</w:t>
      </w:r>
    </w:p>
    <w:p w14:paraId="2A0DBA8A"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h) a classificação toxicológica do produto;</w:t>
      </w:r>
    </w:p>
    <w:p w14:paraId="6BBA1BB1"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II - instruções para utilização, que compreendam:</w:t>
      </w:r>
    </w:p>
    <w:p w14:paraId="5DC55427"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a) a data de fabricação e de vencimento;</w:t>
      </w:r>
    </w:p>
    <w:p w14:paraId="763A49EF"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b) o intervalo de segurança, assim entendido o tempo que deverá transcorrer entre a aplicação e a colheita, uso ou consumo, a semeadura ou plantação, e a semeadura ou plantação do cultivo seguinte, conforme o caso;</w:t>
      </w:r>
    </w:p>
    <w:p w14:paraId="35335A00"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c) informações sobre o modo de utilização, incluídas, entre outras: a indicação de onde ou sobre o que deve ser aplicado; o nome comum da praga ou enfermidade que se pode com ele combater ou os efeitos que se pode obter; a época em que a aplicação deve ser feita; o número de aplicações e o espaçamento entre elas, se for o caso; as doses e os limites de sua utilização;</w:t>
      </w:r>
    </w:p>
    <w:p w14:paraId="0E10755D" w14:textId="77777777" w:rsidR="007F100E" w:rsidRPr="000F49EA" w:rsidRDefault="007F100E" w:rsidP="007F100E">
      <w:pPr>
        <w:spacing w:before="100" w:beforeAutospacing="1" w:after="100" w:afterAutospacing="1" w:line="240" w:lineRule="auto"/>
        <w:jc w:val="both"/>
        <w:rPr>
          <w:rFonts w:ascii="Book Antiqua" w:eastAsia="Times New Roman" w:hAnsi="Book Antiqua" w:cs="Times New Roman"/>
          <w:sz w:val="18"/>
          <w:szCs w:val="18"/>
          <w:lang w:eastAsia="pt-BR"/>
        </w:rPr>
      </w:pPr>
      <w:r w:rsidRPr="00D4646F">
        <w:rPr>
          <w:rFonts w:ascii="Book Antiqua" w:eastAsia="Times New Roman" w:hAnsi="Book Antiqua" w:cs="Times New Roman"/>
          <w:sz w:val="19"/>
          <w:szCs w:val="19"/>
          <w:lang w:eastAsia="pt-BR"/>
        </w:rPr>
        <w:lastRenderedPageBreak/>
        <w:t xml:space="preserve">        </w:t>
      </w:r>
      <w:bookmarkStart w:id="16" w:name="art7iid"/>
      <w:bookmarkEnd w:id="16"/>
      <w:r w:rsidRPr="00D4646F">
        <w:rPr>
          <w:rFonts w:ascii="Book Antiqua" w:eastAsia="Times New Roman" w:hAnsi="Book Antiqua" w:cs="Times New Roman"/>
          <w:sz w:val="19"/>
          <w:szCs w:val="19"/>
          <w:lang w:eastAsia="pt-BR"/>
        </w:rPr>
        <w:t>d) informações sobre os equipamentos a serem usados e a descrição dos processos de tríplice lavagem ou tecnologia equivalente, procedimentos para a devolução, destinação, transporte, reciclagem, reutilização e inutilização das embalagens vazias e efeitos sobre o meio ambiente decorrentes da destinação inadequada dos recipientes</w:t>
      </w:r>
      <w:r w:rsidRPr="000F49EA">
        <w:rPr>
          <w:rFonts w:ascii="Book Antiqua" w:eastAsia="Times New Roman" w:hAnsi="Book Antiqua" w:cs="Times New Roman"/>
          <w:sz w:val="18"/>
          <w:szCs w:val="18"/>
          <w:lang w:eastAsia="pt-BR"/>
        </w:rPr>
        <w:t xml:space="preserve">; </w:t>
      </w:r>
      <w:hyperlink r:id="rId16" w:anchor="art2" w:history="1">
        <w:r w:rsidRPr="000F49EA">
          <w:rPr>
            <w:rFonts w:ascii="Book Antiqua" w:eastAsia="Times New Roman" w:hAnsi="Book Antiqua" w:cs="Times New Roman"/>
            <w:color w:val="0000FF"/>
            <w:sz w:val="18"/>
            <w:szCs w:val="18"/>
            <w:u w:val="single"/>
            <w:lang w:eastAsia="pt-BR"/>
          </w:rPr>
          <w:t>(Redação dada pela Lei nº 9.974, de 2000)</w:t>
        </w:r>
      </w:hyperlink>
    </w:p>
    <w:p w14:paraId="28732F94"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III - informações relativas aos perigos potenciais, compreendidos:</w:t>
      </w:r>
    </w:p>
    <w:p w14:paraId="65F4FC7B"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a) os possíveis efeitos prejudiciais sobre a saúde do homem, dos animais e sobre o meio ambiente;</w:t>
      </w:r>
    </w:p>
    <w:p w14:paraId="0286F1F9"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b) precauções para evitar danos a pessoas que os aplicam ou manipulam e a terceiros, aos animais domésticos, fauna, flora e meio ambiente;</w:t>
      </w:r>
    </w:p>
    <w:p w14:paraId="0DFD9788"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c) símbolos de perigo e frases de advertência padronizados, de acordo com a classificação toxicológica do produto;</w:t>
      </w:r>
    </w:p>
    <w:p w14:paraId="54AAE71E"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d) instruções para o caso de acidente, incluindo sintomas de alarme, primeiros socorros, antídotos e recomendações para os médicos;</w:t>
      </w:r>
    </w:p>
    <w:p w14:paraId="3B7148E8"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IV - recomendação para que o usuário leia o rótulo antes de utilizar o produto.</w:t>
      </w:r>
    </w:p>
    <w:p w14:paraId="0406D26A"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 1º Os textos e símbolos impressos nos rótulos serão claramente visíveis e facilmente legíveis em condições normais e por pessoas comuns.</w:t>
      </w:r>
    </w:p>
    <w:p w14:paraId="14C2CFBA"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 2º Fica facultada a inscrição, nos rótulos, de dados não estabelecidos como obrigatórios, desde que:</w:t>
      </w:r>
    </w:p>
    <w:p w14:paraId="10A7D449"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I - não dificultem a visibilidade e a compreensão dos dados obrigatórios;</w:t>
      </w:r>
    </w:p>
    <w:p w14:paraId="1187B376"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II - não contenham:</w:t>
      </w:r>
    </w:p>
    <w:p w14:paraId="1DFC7F86"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a) afirmações ou imagens que possam induzir o usuário a erro quanto à natureza, composição, segurança e eficácia do produto, e sua adequação ao uso;</w:t>
      </w:r>
    </w:p>
    <w:p w14:paraId="7AB5005B"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b) comparações falsas ou equívocas com outros produtos;</w:t>
      </w:r>
    </w:p>
    <w:p w14:paraId="0CDBAA9B"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c) indicações que contradigam as informações obrigatórias;</w:t>
      </w:r>
    </w:p>
    <w:p w14:paraId="622CC669"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d) declarações de propriedade relativas à inocuidade, tais como "seguro", "não venenoso", "não tóxico"; com ou sem uma frase complementar, como: "quando utilizado segundo as instruções";</w:t>
      </w:r>
    </w:p>
    <w:p w14:paraId="6AC49CA2"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e) afirmações de que o produto é recomendado por qualquer órgão do Governo.</w:t>
      </w:r>
    </w:p>
    <w:p w14:paraId="13B9E1AC"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xml:space="preserve">        </w:t>
      </w:r>
      <w:bookmarkStart w:id="17" w:name="art7§3"/>
      <w:bookmarkEnd w:id="17"/>
      <w:r w:rsidRPr="00D4646F">
        <w:rPr>
          <w:rFonts w:ascii="Book Antiqua" w:eastAsia="Times New Roman" w:hAnsi="Book Antiqua" w:cs="Times New Roman"/>
          <w:sz w:val="19"/>
          <w:szCs w:val="19"/>
          <w:lang w:eastAsia="pt-BR"/>
        </w:rPr>
        <w:t>§ 3º Quando, mediante aprovação do órgão competente, for juntado folheto complementar que amplie os dados do rótulo, ou que contenha dados que obrigatoriamente deste devessem constar, mas que nele não couberam, pelas dimensões reduzidas da embalagem, observar-se-á o seguinte:</w:t>
      </w:r>
    </w:p>
    <w:p w14:paraId="5D134FD6"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I - deve-se incluir no rótulo frase que recomende a leitura do folheto anexo, antes da utilização do produto;</w:t>
      </w:r>
    </w:p>
    <w:p w14:paraId="48EAA21A"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II - em qualquer hipótese, os símbolos de perigo, o nome do produto, as precauções e instruções de primeiros socorros, bem como o nome e o endereço do fabricante ou importador devem constar tanto do rótulo como do folheto.</w:t>
      </w:r>
    </w:p>
    <w:p w14:paraId="6C59A5B8" w14:textId="5A43F68F"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xml:space="preserve">        </w:t>
      </w:r>
      <w:bookmarkStart w:id="18" w:name="art8"/>
      <w:bookmarkEnd w:id="18"/>
      <w:r w:rsidRPr="00D4646F">
        <w:rPr>
          <w:rFonts w:ascii="Book Antiqua" w:eastAsia="Times New Roman" w:hAnsi="Book Antiqua" w:cs="Times New Roman"/>
          <w:b/>
          <w:bCs/>
          <w:sz w:val="19"/>
          <w:szCs w:val="19"/>
          <w:highlight w:val="magenta"/>
          <w:lang w:eastAsia="pt-BR"/>
        </w:rPr>
        <w:t>Art. 8º</w:t>
      </w:r>
      <w:r w:rsidRPr="00D4646F">
        <w:rPr>
          <w:rFonts w:ascii="Book Antiqua" w:eastAsia="Times New Roman" w:hAnsi="Book Antiqua" w:cs="Times New Roman"/>
          <w:sz w:val="19"/>
          <w:szCs w:val="19"/>
          <w:lang w:eastAsia="pt-BR"/>
        </w:rPr>
        <w:t xml:space="preserve"> </w:t>
      </w:r>
      <w:r w:rsidRPr="000F49EA">
        <w:rPr>
          <w:rFonts w:ascii="Book Antiqua" w:eastAsia="Times New Roman" w:hAnsi="Book Antiqua" w:cs="Times New Roman"/>
          <w:b/>
          <w:bCs/>
          <w:sz w:val="19"/>
          <w:szCs w:val="19"/>
          <w:lang w:eastAsia="pt-BR"/>
        </w:rPr>
        <w:t>A propaganda comercial de agrotóxicos, componentes e afins, em qualquer meio de comunicação, conterá, obrigatoriamente, clara advertência sobre os riscos do produto à saúde dos homens, animais e ao meio ambiente, e observará o seguinte</w:t>
      </w:r>
      <w:r w:rsidRPr="00D4646F">
        <w:rPr>
          <w:rFonts w:ascii="Book Antiqua" w:eastAsia="Times New Roman" w:hAnsi="Book Antiqua" w:cs="Times New Roman"/>
          <w:sz w:val="19"/>
          <w:szCs w:val="19"/>
          <w:lang w:eastAsia="pt-BR"/>
        </w:rPr>
        <w:t>:</w:t>
      </w:r>
      <w:r w:rsidR="000F49EA">
        <w:rPr>
          <w:rFonts w:ascii="Book Antiqua" w:eastAsia="Times New Roman" w:hAnsi="Book Antiqua" w:cs="Times New Roman"/>
          <w:sz w:val="19"/>
          <w:szCs w:val="19"/>
          <w:lang w:eastAsia="pt-BR"/>
        </w:rPr>
        <w:t xml:space="preserve"> </w:t>
      </w:r>
      <w:r w:rsidR="000F49EA">
        <w:rPr>
          <w:rFonts w:ascii="Book Antiqua" w:eastAsia="Times New Roman" w:hAnsi="Book Antiqua" w:cs="Times New Roman"/>
          <w:b/>
          <w:color w:val="FF0000"/>
          <w:sz w:val="18"/>
          <w:szCs w:val="18"/>
          <w:u w:val="single"/>
          <w:lang w:eastAsia="pt-BR"/>
        </w:rPr>
        <w:t>(MPMG-2010)</w:t>
      </w:r>
    </w:p>
    <w:tbl>
      <w:tblPr>
        <w:tblStyle w:val="Tabelacomgrade"/>
        <w:tblW w:w="0" w:type="auto"/>
        <w:shd w:val="clear" w:color="auto" w:fill="CCFFFF"/>
        <w:tblLook w:val="04A0" w:firstRow="1" w:lastRow="0" w:firstColumn="1" w:lastColumn="0" w:noHBand="0" w:noVBand="1"/>
      </w:tblPr>
      <w:tblGrid>
        <w:gridCol w:w="8494"/>
      </w:tblGrid>
      <w:tr w:rsidR="000C73C1" w:rsidRPr="00D4646F" w14:paraId="5A78760A" w14:textId="77777777" w:rsidTr="00E6654E">
        <w:tc>
          <w:tcPr>
            <w:tcW w:w="8494" w:type="dxa"/>
            <w:shd w:val="clear" w:color="auto" w:fill="CCFFFF"/>
          </w:tcPr>
          <w:p w14:paraId="463781B9" w14:textId="77777777" w:rsidR="000C73C1" w:rsidRPr="00D4646F" w:rsidRDefault="000C73C1" w:rsidP="00E6654E">
            <w:pPr>
              <w:spacing w:before="100" w:beforeAutospacing="1" w:after="100" w:afterAutospacing="1"/>
              <w:jc w:val="both"/>
              <w:rPr>
                <w:rFonts w:ascii="Book Antiqua" w:eastAsia="Times New Roman" w:hAnsi="Book Antiqua" w:cs="Times New Roman"/>
                <w:b/>
                <w:sz w:val="19"/>
                <w:szCs w:val="19"/>
                <w:lang w:eastAsia="pt-BR"/>
              </w:rPr>
            </w:pPr>
            <w:r w:rsidRPr="00D4646F">
              <w:rPr>
                <w:rFonts w:ascii="Book Antiqua" w:eastAsia="Times New Roman" w:hAnsi="Book Antiqua" w:cs="Times New Roman"/>
                <w:b/>
                <w:sz w:val="19"/>
                <w:szCs w:val="19"/>
                <w:lang w:eastAsia="pt-BR"/>
              </w:rPr>
              <w:lastRenderedPageBreak/>
              <w:t>(</w:t>
            </w:r>
            <w:r w:rsidRPr="00D4646F">
              <w:rPr>
                <w:rFonts w:ascii="Book Antiqua" w:eastAsia="Times New Roman" w:hAnsi="Book Antiqua" w:cs="Times New Roman"/>
                <w:b/>
                <w:sz w:val="19"/>
                <w:szCs w:val="19"/>
                <w:highlight w:val="yellow"/>
                <w:lang w:eastAsia="pt-BR"/>
              </w:rPr>
              <w:t>MPMG-2010</w:t>
            </w:r>
            <w:r w:rsidRPr="00D4646F">
              <w:rPr>
                <w:rFonts w:ascii="Book Antiqua" w:eastAsia="Times New Roman" w:hAnsi="Book Antiqua" w:cs="Times New Roman"/>
                <w:b/>
                <w:sz w:val="19"/>
                <w:szCs w:val="19"/>
                <w:lang w:eastAsia="pt-BR"/>
              </w:rPr>
              <w:t>)</w:t>
            </w:r>
            <w:r w:rsidRPr="00D4646F">
              <w:rPr>
                <w:rFonts w:ascii="Book Antiqua" w:eastAsia="Times New Roman" w:hAnsi="Book Antiqua" w:cs="Times New Roman"/>
                <w:bCs/>
                <w:sz w:val="19"/>
                <w:szCs w:val="19"/>
                <w:lang w:eastAsia="pt-BR"/>
              </w:rPr>
              <w:t xml:space="preserve">: A respeito do controle dos agrotóxicos, considere a assertiva abaixo: A publicidade de agrotóxicos, em qualquer meio de comunicação, conterá obrigatoriamente clara advertência sobre os riscos do produto à saúde dos homens, animais e ao meio ambiente. </w:t>
            </w:r>
            <w:r w:rsidRPr="00D4646F">
              <w:rPr>
                <w:rFonts w:ascii="Book Antiqua" w:eastAsia="Times New Roman" w:hAnsi="Book Antiqua" w:cs="Times New Roman"/>
                <w:b/>
                <w:sz w:val="19"/>
                <w:szCs w:val="19"/>
                <w:lang w:eastAsia="pt-BR"/>
              </w:rPr>
              <w:t>BL: art. 8º, da Lei.</w:t>
            </w:r>
          </w:p>
        </w:tc>
      </w:tr>
    </w:tbl>
    <w:p w14:paraId="5A5543AF"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I - estimulará os compradores e usuários a ler atentamente o rótulo e, se for o caso, o folheto, ou a pedir que alguém os leia para eles, se não souberem ler;</w:t>
      </w:r>
    </w:p>
    <w:p w14:paraId="1412798D"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II - não conterá nenhuma representação visual de práticas potencialmente perigosas, tais como a manipulação ou aplicação sem equipamento protetor, o uso em proximidade de alimentos ou em presença de crianças;</w:t>
      </w:r>
    </w:p>
    <w:p w14:paraId="23CDDC0F"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III - obedecerá ao disposto no inciso II do § 2º do art. 7º desta Lei.</w:t>
      </w:r>
    </w:p>
    <w:p w14:paraId="2B7FEA04" w14:textId="45AE7EAE" w:rsidR="007F100E" w:rsidRPr="000F49EA" w:rsidRDefault="007F100E" w:rsidP="007F100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4646F">
        <w:rPr>
          <w:rFonts w:ascii="Book Antiqua" w:eastAsia="Times New Roman" w:hAnsi="Book Antiqua" w:cs="Times New Roman"/>
          <w:sz w:val="19"/>
          <w:szCs w:val="19"/>
          <w:lang w:eastAsia="pt-BR"/>
        </w:rPr>
        <w:t xml:space="preserve">        </w:t>
      </w:r>
      <w:r w:rsidRPr="004D6C49">
        <w:rPr>
          <w:rFonts w:ascii="Book Antiqua" w:eastAsia="Times New Roman" w:hAnsi="Book Antiqua" w:cs="Times New Roman"/>
          <w:b/>
          <w:sz w:val="19"/>
          <w:szCs w:val="19"/>
          <w:highlight w:val="magenta"/>
          <w:lang w:eastAsia="pt-BR"/>
        </w:rPr>
        <w:t>Art. 9º</w:t>
      </w:r>
      <w:r w:rsidRPr="00D4646F">
        <w:rPr>
          <w:rFonts w:ascii="Book Antiqua" w:eastAsia="Times New Roman" w:hAnsi="Book Antiqua" w:cs="Times New Roman"/>
          <w:sz w:val="19"/>
          <w:szCs w:val="19"/>
          <w:lang w:eastAsia="pt-BR"/>
        </w:rPr>
        <w:t xml:space="preserve"> </w:t>
      </w:r>
      <w:r w:rsidRPr="000F49EA">
        <w:rPr>
          <w:rFonts w:ascii="Book Antiqua" w:eastAsia="Times New Roman" w:hAnsi="Book Antiqua" w:cs="Times New Roman"/>
          <w:b/>
          <w:bCs/>
          <w:sz w:val="19"/>
          <w:szCs w:val="19"/>
          <w:lang w:eastAsia="pt-BR"/>
        </w:rPr>
        <w:t xml:space="preserve">No exercício de sua competência, </w:t>
      </w:r>
      <w:r w:rsidRPr="000F49EA">
        <w:rPr>
          <w:rFonts w:ascii="Book Antiqua" w:eastAsia="Times New Roman" w:hAnsi="Book Antiqua" w:cs="Times New Roman"/>
          <w:b/>
          <w:bCs/>
          <w:sz w:val="19"/>
          <w:szCs w:val="19"/>
          <w:highlight w:val="yellow"/>
          <w:lang w:eastAsia="pt-BR"/>
        </w:rPr>
        <w:t>a União</w:t>
      </w:r>
      <w:r w:rsidRPr="000F49EA">
        <w:rPr>
          <w:rFonts w:ascii="Book Antiqua" w:eastAsia="Times New Roman" w:hAnsi="Book Antiqua" w:cs="Times New Roman"/>
          <w:b/>
          <w:bCs/>
          <w:sz w:val="19"/>
          <w:szCs w:val="19"/>
          <w:lang w:eastAsia="pt-BR"/>
        </w:rPr>
        <w:t xml:space="preserve"> adotará as seguintes providências</w:t>
      </w:r>
      <w:r w:rsidRPr="000F49EA">
        <w:rPr>
          <w:rFonts w:ascii="Book Antiqua" w:eastAsia="Times New Roman" w:hAnsi="Book Antiqua" w:cs="Times New Roman"/>
          <w:b/>
          <w:bCs/>
          <w:sz w:val="18"/>
          <w:szCs w:val="18"/>
          <w:lang w:eastAsia="pt-BR"/>
        </w:rPr>
        <w:t>:</w:t>
      </w:r>
      <w:r w:rsidR="004D6C49" w:rsidRPr="000F49EA">
        <w:rPr>
          <w:rFonts w:ascii="Book Antiqua" w:eastAsia="Times New Roman" w:hAnsi="Book Antiqua" w:cs="Times New Roman"/>
          <w:b/>
          <w:bCs/>
          <w:sz w:val="18"/>
          <w:szCs w:val="18"/>
          <w:lang w:eastAsia="pt-BR"/>
        </w:rPr>
        <w:t xml:space="preserve"> </w:t>
      </w:r>
      <w:r w:rsidR="004D6C49" w:rsidRPr="000F49EA">
        <w:rPr>
          <w:rFonts w:ascii="Book Antiqua" w:eastAsia="Times New Roman" w:hAnsi="Book Antiqua" w:cs="Times New Roman"/>
          <w:b/>
          <w:bCs/>
          <w:color w:val="FF0000"/>
          <w:sz w:val="18"/>
          <w:szCs w:val="18"/>
          <w:u w:val="single"/>
          <w:lang w:eastAsia="pt-BR"/>
        </w:rPr>
        <w:t>(TRF5-2009</w:t>
      </w:r>
      <w:r w:rsidR="00E35859" w:rsidRPr="000F49EA">
        <w:rPr>
          <w:rFonts w:ascii="Book Antiqua" w:eastAsia="Times New Roman" w:hAnsi="Book Antiqua" w:cs="Times New Roman"/>
          <w:b/>
          <w:bCs/>
          <w:color w:val="FF0000"/>
          <w:sz w:val="18"/>
          <w:szCs w:val="18"/>
          <w:u w:val="single"/>
          <w:lang w:eastAsia="pt-BR"/>
        </w:rPr>
        <w:t>/2011</w:t>
      </w:r>
      <w:r w:rsidR="004D6C49" w:rsidRPr="000F49EA">
        <w:rPr>
          <w:rFonts w:ascii="Book Antiqua" w:eastAsia="Times New Roman" w:hAnsi="Book Antiqua" w:cs="Times New Roman"/>
          <w:b/>
          <w:bCs/>
          <w:color w:val="FF0000"/>
          <w:sz w:val="18"/>
          <w:szCs w:val="18"/>
          <w:u w:val="single"/>
          <w:lang w:eastAsia="pt-BR"/>
        </w:rPr>
        <w:t>)</w:t>
      </w:r>
      <w:r w:rsidR="000F49EA">
        <w:rPr>
          <w:rFonts w:ascii="Book Antiqua" w:eastAsia="Times New Roman" w:hAnsi="Book Antiqua" w:cs="Times New Roman"/>
          <w:b/>
          <w:bCs/>
          <w:color w:val="FF0000"/>
          <w:sz w:val="18"/>
          <w:szCs w:val="18"/>
          <w:lang w:eastAsia="pt-BR"/>
        </w:rPr>
        <w:t xml:space="preserve"> </w:t>
      </w:r>
      <w:r w:rsidR="000F49EA">
        <w:rPr>
          <w:rFonts w:ascii="Book Antiqua" w:eastAsia="Times New Roman" w:hAnsi="Book Antiqua" w:cs="Times New Roman"/>
          <w:b/>
          <w:color w:val="FF0000"/>
          <w:sz w:val="18"/>
          <w:szCs w:val="18"/>
          <w:u w:val="single"/>
          <w:lang w:eastAsia="pt-BR"/>
        </w:rPr>
        <w:t>(TRF4-2012)</w:t>
      </w:r>
    </w:p>
    <w:p w14:paraId="654168A1" w14:textId="670D2629" w:rsidR="007F100E" w:rsidRPr="000F49EA" w:rsidRDefault="007F100E" w:rsidP="007F100E">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0F49EA">
        <w:rPr>
          <w:rFonts w:ascii="Book Antiqua" w:eastAsia="Times New Roman" w:hAnsi="Book Antiqua" w:cs="Times New Roman"/>
          <w:b/>
          <w:bCs/>
          <w:sz w:val="19"/>
          <w:szCs w:val="19"/>
          <w:lang w:eastAsia="pt-BR"/>
        </w:rPr>
        <w:t>        I - legislar sobre a produção, registro, comércio interestadual, exportação, importação, transporte, classificação e controle tecnológico e toxicológico</w:t>
      </w:r>
      <w:r w:rsidRPr="000F49EA">
        <w:rPr>
          <w:rFonts w:ascii="Book Antiqua" w:eastAsia="Times New Roman" w:hAnsi="Book Antiqua" w:cs="Times New Roman"/>
          <w:sz w:val="18"/>
          <w:szCs w:val="18"/>
          <w:lang w:eastAsia="pt-BR"/>
        </w:rPr>
        <w:t>;</w:t>
      </w:r>
      <w:r w:rsidR="00E35859" w:rsidRPr="000F49EA">
        <w:rPr>
          <w:rFonts w:ascii="Book Antiqua" w:eastAsia="Times New Roman" w:hAnsi="Book Antiqua" w:cs="Times New Roman"/>
          <w:sz w:val="18"/>
          <w:szCs w:val="18"/>
          <w:lang w:eastAsia="pt-BR"/>
        </w:rPr>
        <w:t xml:space="preserve"> </w:t>
      </w:r>
      <w:r w:rsidR="00E35859" w:rsidRPr="000F49EA">
        <w:rPr>
          <w:rFonts w:ascii="Book Antiqua" w:eastAsia="Times New Roman" w:hAnsi="Book Antiqua" w:cs="Arial"/>
          <w:b/>
          <w:bCs/>
          <w:color w:val="FF0000"/>
          <w:sz w:val="18"/>
          <w:szCs w:val="18"/>
          <w:u w:val="single"/>
          <w:lang w:eastAsia="pt-BR"/>
        </w:rPr>
        <w:t>(TRF5-2011)</w:t>
      </w:r>
      <w:r w:rsidR="000F49EA">
        <w:rPr>
          <w:rFonts w:ascii="Book Antiqua" w:eastAsia="Times New Roman" w:hAnsi="Book Antiqua" w:cs="Arial"/>
          <w:b/>
          <w:bCs/>
          <w:color w:val="FF0000"/>
          <w:sz w:val="18"/>
          <w:szCs w:val="18"/>
          <w:lang w:eastAsia="pt-BR"/>
        </w:rPr>
        <w:t xml:space="preserve"> </w:t>
      </w:r>
      <w:r w:rsidR="000F49EA">
        <w:rPr>
          <w:rFonts w:ascii="Book Antiqua" w:eastAsia="Times New Roman" w:hAnsi="Book Antiqua" w:cs="Arial"/>
          <w:b/>
          <w:bCs/>
          <w:color w:val="FF0000"/>
          <w:sz w:val="18"/>
          <w:szCs w:val="18"/>
          <w:u w:val="single"/>
          <w:lang w:eastAsia="pt-BR"/>
        </w:rPr>
        <w:t>(TRF4-2012)</w:t>
      </w:r>
    </w:p>
    <w:p w14:paraId="1957C5C7" w14:textId="79067B69" w:rsidR="007F100E" w:rsidRPr="000F49EA" w:rsidRDefault="007F100E" w:rsidP="007F100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0F49EA">
        <w:rPr>
          <w:rFonts w:ascii="Book Antiqua" w:eastAsia="Times New Roman" w:hAnsi="Book Antiqua" w:cs="Times New Roman"/>
          <w:b/>
          <w:bCs/>
          <w:sz w:val="19"/>
          <w:szCs w:val="19"/>
          <w:lang w:eastAsia="pt-BR"/>
        </w:rPr>
        <w:t>        II - controlar e fiscalizar os estabelecimentos de produção, importação e exportação;</w:t>
      </w:r>
      <w:r w:rsidR="000F49EA" w:rsidRPr="000F49EA">
        <w:rPr>
          <w:rFonts w:ascii="Book Antiqua" w:eastAsia="Times New Roman" w:hAnsi="Book Antiqua" w:cs="Times New Roman"/>
          <w:b/>
          <w:bCs/>
          <w:sz w:val="19"/>
          <w:szCs w:val="19"/>
          <w:lang w:eastAsia="pt-BR"/>
        </w:rPr>
        <w:t xml:space="preserve"> </w:t>
      </w:r>
      <w:r w:rsidR="000F49EA" w:rsidRPr="000F49EA">
        <w:rPr>
          <w:rFonts w:ascii="Book Antiqua" w:eastAsia="Times New Roman" w:hAnsi="Book Antiqua" w:cs="Times New Roman"/>
          <w:b/>
          <w:bCs/>
          <w:color w:val="FF0000"/>
          <w:sz w:val="18"/>
          <w:szCs w:val="18"/>
          <w:u w:val="single"/>
          <w:lang w:eastAsia="pt-BR"/>
        </w:rPr>
        <w:t>(TRF4-2012)</w:t>
      </w:r>
    </w:p>
    <w:p w14:paraId="574B1C3D" w14:textId="090BAF33" w:rsidR="007F100E" w:rsidRPr="000F49EA" w:rsidRDefault="007F100E" w:rsidP="007F100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0F49EA">
        <w:rPr>
          <w:rFonts w:ascii="Book Antiqua" w:eastAsia="Times New Roman" w:hAnsi="Book Antiqua" w:cs="Times New Roman"/>
          <w:b/>
          <w:bCs/>
          <w:sz w:val="19"/>
          <w:szCs w:val="19"/>
          <w:lang w:eastAsia="pt-BR"/>
        </w:rPr>
        <w:t>        III - analisar os produtos agrotóxicos, seus componentes e afins, nacionais e importados;</w:t>
      </w:r>
      <w:r w:rsidR="000F49EA" w:rsidRPr="000F49EA">
        <w:rPr>
          <w:rFonts w:ascii="Book Antiqua" w:eastAsia="Times New Roman" w:hAnsi="Book Antiqua" w:cs="Times New Roman"/>
          <w:b/>
          <w:bCs/>
          <w:sz w:val="19"/>
          <w:szCs w:val="19"/>
          <w:lang w:eastAsia="pt-BR"/>
        </w:rPr>
        <w:t xml:space="preserve"> </w:t>
      </w:r>
      <w:r w:rsidR="000F49EA" w:rsidRPr="000F49EA">
        <w:rPr>
          <w:rFonts w:ascii="Book Antiqua" w:eastAsia="Times New Roman" w:hAnsi="Book Antiqua" w:cs="Times New Roman"/>
          <w:b/>
          <w:bCs/>
          <w:color w:val="FF0000"/>
          <w:sz w:val="18"/>
          <w:szCs w:val="18"/>
          <w:u w:val="single"/>
          <w:lang w:eastAsia="pt-BR"/>
        </w:rPr>
        <w:t>(TRF4-2012)</w:t>
      </w:r>
    </w:p>
    <w:p w14:paraId="77872BCB" w14:textId="0DEFC28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0F49EA">
        <w:rPr>
          <w:rFonts w:ascii="Book Antiqua" w:eastAsia="Times New Roman" w:hAnsi="Book Antiqua" w:cs="Times New Roman"/>
          <w:b/>
          <w:bCs/>
          <w:sz w:val="19"/>
          <w:szCs w:val="19"/>
          <w:lang w:eastAsia="pt-BR"/>
        </w:rPr>
        <w:t>        IV - controlar e fiscalizar a produção, a exportação e a importação</w:t>
      </w:r>
      <w:r w:rsidRPr="00D4646F">
        <w:rPr>
          <w:rFonts w:ascii="Book Antiqua" w:eastAsia="Times New Roman" w:hAnsi="Book Antiqua" w:cs="Times New Roman"/>
          <w:sz w:val="19"/>
          <w:szCs w:val="19"/>
          <w:lang w:eastAsia="pt-BR"/>
        </w:rPr>
        <w:t>.</w:t>
      </w:r>
      <w:r w:rsidR="000F49EA">
        <w:rPr>
          <w:rFonts w:ascii="Book Antiqua" w:eastAsia="Times New Roman" w:hAnsi="Book Antiqua" w:cs="Times New Roman"/>
          <w:sz w:val="19"/>
          <w:szCs w:val="19"/>
          <w:lang w:eastAsia="pt-BR"/>
        </w:rPr>
        <w:t xml:space="preserve"> </w:t>
      </w:r>
      <w:r w:rsidR="000F49EA">
        <w:rPr>
          <w:rFonts w:ascii="Book Antiqua" w:eastAsia="Times New Roman" w:hAnsi="Book Antiqua" w:cs="Times New Roman"/>
          <w:b/>
          <w:color w:val="FF0000"/>
          <w:sz w:val="18"/>
          <w:szCs w:val="18"/>
          <w:u w:val="single"/>
          <w:lang w:eastAsia="pt-BR"/>
        </w:rPr>
        <w:t>(TRF4-2012)</w:t>
      </w:r>
    </w:p>
    <w:tbl>
      <w:tblPr>
        <w:tblStyle w:val="Tabelacomgrade"/>
        <w:tblW w:w="0" w:type="auto"/>
        <w:shd w:val="clear" w:color="auto" w:fill="CCFFFF"/>
        <w:tblLook w:val="04A0" w:firstRow="1" w:lastRow="0" w:firstColumn="1" w:lastColumn="0" w:noHBand="0" w:noVBand="1"/>
      </w:tblPr>
      <w:tblGrid>
        <w:gridCol w:w="8494"/>
      </w:tblGrid>
      <w:tr w:rsidR="005D68D8" w:rsidRPr="00D4646F" w14:paraId="25907467" w14:textId="77777777" w:rsidTr="005D68D8">
        <w:tc>
          <w:tcPr>
            <w:tcW w:w="8494" w:type="dxa"/>
            <w:shd w:val="clear" w:color="auto" w:fill="CCFFFF"/>
          </w:tcPr>
          <w:p w14:paraId="17A81092" w14:textId="77777777" w:rsidR="005D68D8" w:rsidRPr="00D4646F" w:rsidRDefault="005D68D8" w:rsidP="007F100E">
            <w:pPr>
              <w:spacing w:before="100" w:beforeAutospacing="1" w:after="100" w:afterAutospacing="1"/>
              <w:jc w:val="both"/>
              <w:rPr>
                <w:rFonts w:ascii="Book Antiqua" w:eastAsia="Times New Roman" w:hAnsi="Book Antiqua" w:cs="Times New Roman"/>
                <w:b/>
                <w:sz w:val="19"/>
                <w:szCs w:val="19"/>
                <w:lang w:eastAsia="pt-BR"/>
              </w:rPr>
            </w:pPr>
            <w:r w:rsidRPr="00D4646F">
              <w:rPr>
                <w:rFonts w:ascii="Book Antiqua" w:eastAsia="Times New Roman" w:hAnsi="Book Antiqua" w:cs="Times New Roman"/>
                <w:b/>
                <w:sz w:val="19"/>
                <w:szCs w:val="19"/>
                <w:lang w:eastAsia="pt-BR"/>
              </w:rPr>
              <w:t>(</w:t>
            </w:r>
            <w:r w:rsidRPr="00D4646F">
              <w:rPr>
                <w:rFonts w:ascii="Book Antiqua" w:eastAsia="Times New Roman" w:hAnsi="Book Antiqua" w:cs="Times New Roman"/>
                <w:b/>
                <w:sz w:val="19"/>
                <w:szCs w:val="19"/>
                <w:highlight w:val="yellow"/>
                <w:lang w:eastAsia="pt-BR"/>
              </w:rPr>
              <w:t>TRF4-2012</w:t>
            </w:r>
            <w:r w:rsidRPr="00D4646F">
              <w:rPr>
                <w:rFonts w:ascii="Book Antiqua" w:eastAsia="Times New Roman" w:hAnsi="Book Antiqua" w:cs="Times New Roman"/>
                <w:b/>
                <w:sz w:val="19"/>
                <w:szCs w:val="19"/>
                <w:lang w:eastAsia="pt-BR"/>
              </w:rPr>
              <w:t>)</w:t>
            </w:r>
            <w:r w:rsidRPr="00D4646F">
              <w:rPr>
                <w:rFonts w:ascii="Book Antiqua" w:eastAsia="Times New Roman" w:hAnsi="Book Antiqua" w:cs="Times New Roman"/>
                <w:sz w:val="19"/>
                <w:szCs w:val="19"/>
                <w:lang w:eastAsia="pt-BR"/>
              </w:rPr>
              <w:t xml:space="preserve">: No exercício de sua competência, a União legislará sobre produção, registro, comércio interestadual, exportação, importação, transporte, classificação e controle tecnológico e toxicológico; controlará e fiscalizará os estabelecimentos de produção, importação e exportação; analisará os produtos agrotóxicos, seus componentes e afins, nacionais e importados; controlará e fiscalizará a produção, a exportação e a importação. </w:t>
            </w:r>
            <w:r w:rsidRPr="00D4646F">
              <w:rPr>
                <w:rFonts w:ascii="Book Antiqua" w:eastAsia="Times New Roman" w:hAnsi="Book Antiqua" w:cs="Times New Roman"/>
                <w:b/>
                <w:sz w:val="19"/>
                <w:szCs w:val="19"/>
                <w:lang w:eastAsia="pt-BR"/>
              </w:rPr>
              <w:t>BL; art. 9º da Lei.</w:t>
            </w:r>
          </w:p>
        </w:tc>
      </w:tr>
    </w:tbl>
    <w:p w14:paraId="31CE5236" w14:textId="19F837C9" w:rsidR="007F100E" w:rsidRPr="000F49EA" w:rsidRDefault="007F100E" w:rsidP="007F100E">
      <w:pPr>
        <w:spacing w:before="100" w:beforeAutospacing="1" w:after="100" w:afterAutospacing="1" w:line="240" w:lineRule="auto"/>
        <w:jc w:val="both"/>
        <w:rPr>
          <w:rFonts w:ascii="Book Antiqua" w:eastAsia="Times New Roman" w:hAnsi="Book Antiqua" w:cs="Times New Roman"/>
          <w:sz w:val="18"/>
          <w:szCs w:val="18"/>
          <w:lang w:eastAsia="pt-BR"/>
        </w:rPr>
      </w:pPr>
      <w:r w:rsidRPr="00D4646F">
        <w:rPr>
          <w:rFonts w:ascii="Book Antiqua" w:eastAsia="Times New Roman" w:hAnsi="Book Antiqua" w:cs="Times New Roman"/>
          <w:sz w:val="19"/>
          <w:szCs w:val="19"/>
          <w:lang w:eastAsia="pt-BR"/>
        </w:rPr>
        <w:t xml:space="preserve">        </w:t>
      </w:r>
      <w:r w:rsidRPr="00D4646F">
        <w:rPr>
          <w:rFonts w:ascii="Book Antiqua" w:eastAsia="Times New Roman" w:hAnsi="Book Antiqua" w:cs="Times New Roman"/>
          <w:b/>
          <w:sz w:val="19"/>
          <w:szCs w:val="19"/>
          <w:highlight w:val="magenta"/>
          <w:lang w:eastAsia="pt-BR"/>
        </w:rPr>
        <w:t>Art. 10</w:t>
      </w:r>
      <w:r w:rsidRPr="00D4646F">
        <w:rPr>
          <w:rFonts w:ascii="Book Antiqua" w:eastAsia="Times New Roman" w:hAnsi="Book Antiqua" w:cs="Times New Roman"/>
          <w:sz w:val="19"/>
          <w:szCs w:val="19"/>
          <w:lang w:eastAsia="pt-BR"/>
        </w:rPr>
        <w:t xml:space="preserve">. </w:t>
      </w:r>
      <w:r w:rsidRPr="000F49EA">
        <w:rPr>
          <w:rFonts w:ascii="Book Antiqua" w:eastAsia="Times New Roman" w:hAnsi="Book Antiqua" w:cs="Times New Roman"/>
          <w:b/>
          <w:bCs/>
          <w:caps/>
          <w:sz w:val="19"/>
          <w:szCs w:val="19"/>
          <w:highlight w:val="green"/>
          <w:lang w:eastAsia="pt-BR"/>
        </w:rPr>
        <w:t>Compete</w:t>
      </w:r>
      <w:r w:rsidRPr="000F49EA">
        <w:rPr>
          <w:rFonts w:ascii="Book Antiqua" w:eastAsia="Times New Roman" w:hAnsi="Book Antiqua" w:cs="Times New Roman"/>
          <w:b/>
          <w:bCs/>
          <w:sz w:val="19"/>
          <w:szCs w:val="19"/>
          <w:lang w:eastAsia="pt-BR"/>
        </w:rPr>
        <w:t xml:space="preserve"> aos </w:t>
      </w:r>
      <w:r w:rsidRPr="000F49EA">
        <w:rPr>
          <w:rFonts w:ascii="Book Antiqua" w:eastAsia="Times New Roman" w:hAnsi="Book Antiqua" w:cs="Times New Roman"/>
          <w:b/>
          <w:bCs/>
          <w:caps/>
          <w:sz w:val="19"/>
          <w:szCs w:val="19"/>
          <w:shd w:val="clear" w:color="auto" w:fill="F7CAAC" w:themeFill="accent2" w:themeFillTint="66"/>
          <w:lang w:eastAsia="pt-BR"/>
        </w:rPr>
        <w:t>Estados</w:t>
      </w:r>
      <w:r w:rsidRPr="000F49EA">
        <w:rPr>
          <w:rFonts w:ascii="Book Antiqua" w:eastAsia="Times New Roman" w:hAnsi="Book Antiqua" w:cs="Times New Roman"/>
          <w:b/>
          <w:bCs/>
          <w:sz w:val="19"/>
          <w:szCs w:val="19"/>
          <w:lang w:eastAsia="pt-BR"/>
        </w:rPr>
        <w:t xml:space="preserve"> e ao </w:t>
      </w:r>
      <w:r w:rsidRPr="000F49EA">
        <w:rPr>
          <w:rFonts w:ascii="Book Antiqua" w:eastAsia="Times New Roman" w:hAnsi="Book Antiqua" w:cs="Times New Roman"/>
          <w:b/>
          <w:bCs/>
          <w:caps/>
          <w:sz w:val="19"/>
          <w:szCs w:val="19"/>
          <w:shd w:val="clear" w:color="auto" w:fill="F7CAAC" w:themeFill="accent2" w:themeFillTint="66"/>
          <w:lang w:eastAsia="pt-BR"/>
        </w:rPr>
        <w:t>Distrito Federal</w:t>
      </w:r>
      <w:r w:rsidRPr="000F49EA">
        <w:rPr>
          <w:rFonts w:ascii="Book Antiqua" w:eastAsia="Times New Roman" w:hAnsi="Book Antiqua" w:cs="Times New Roman"/>
          <w:b/>
          <w:bCs/>
          <w:sz w:val="19"/>
          <w:szCs w:val="19"/>
          <w:lang w:eastAsia="pt-BR"/>
        </w:rPr>
        <w:t xml:space="preserve">, nos termos dos arts. 23 e 24 da Constituição Federal, </w:t>
      </w:r>
      <w:r w:rsidRPr="000F49EA">
        <w:rPr>
          <w:rFonts w:ascii="Book Antiqua" w:eastAsia="Times New Roman" w:hAnsi="Book Antiqua" w:cs="Times New Roman"/>
          <w:b/>
          <w:bCs/>
          <w:caps/>
          <w:sz w:val="19"/>
          <w:szCs w:val="19"/>
          <w:highlight w:val="green"/>
          <w:lang w:eastAsia="pt-BR"/>
        </w:rPr>
        <w:t>legislar</w:t>
      </w:r>
      <w:r w:rsidRPr="000F49EA">
        <w:rPr>
          <w:rFonts w:ascii="Book Antiqua" w:eastAsia="Times New Roman" w:hAnsi="Book Antiqua" w:cs="Times New Roman"/>
          <w:b/>
          <w:bCs/>
          <w:sz w:val="19"/>
          <w:szCs w:val="19"/>
          <w:lang w:eastAsia="pt-BR"/>
        </w:rPr>
        <w:t xml:space="preserve"> </w:t>
      </w:r>
      <w:r w:rsidRPr="000F49EA">
        <w:rPr>
          <w:rFonts w:ascii="Book Antiqua" w:eastAsia="Times New Roman" w:hAnsi="Book Antiqua" w:cs="Times New Roman"/>
          <w:b/>
          <w:bCs/>
          <w:sz w:val="19"/>
          <w:szCs w:val="19"/>
          <w:highlight w:val="cyan"/>
          <w:lang w:eastAsia="pt-BR"/>
        </w:rPr>
        <w:t>sobre o uso</w:t>
      </w:r>
      <w:r w:rsidRPr="000F49EA">
        <w:rPr>
          <w:rFonts w:ascii="Book Antiqua" w:eastAsia="Times New Roman" w:hAnsi="Book Antiqua" w:cs="Times New Roman"/>
          <w:b/>
          <w:bCs/>
          <w:sz w:val="19"/>
          <w:szCs w:val="19"/>
          <w:lang w:eastAsia="pt-BR"/>
        </w:rPr>
        <w:t xml:space="preserve">, </w:t>
      </w:r>
      <w:r w:rsidRPr="000F49EA">
        <w:rPr>
          <w:rFonts w:ascii="Book Antiqua" w:eastAsia="Times New Roman" w:hAnsi="Book Antiqua" w:cs="Times New Roman"/>
          <w:b/>
          <w:bCs/>
          <w:sz w:val="19"/>
          <w:szCs w:val="19"/>
          <w:highlight w:val="cyan"/>
          <w:lang w:eastAsia="pt-BR"/>
        </w:rPr>
        <w:t>a produção</w:t>
      </w:r>
      <w:r w:rsidRPr="000F49EA">
        <w:rPr>
          <w:rFonts w:ascii="Book Antiqua" w:eastAsia="Times New Roman" w:hAnsi="Book Antiqua" w:cs="Times New Roman"/>
          <w:b/>
          <w:bCs/>
          <w:sz w:val="19"/>
          <w:szCs w:val="19"/>
          <w:lang w:eastAsia="pt-BR"/>
        </w:rPr>
        <w:t xml:space="preserve">, </w:t>
      </w:r>
      <w:r w:rsidRPr="000F49EA">
        <w:rPr>
          <w:rFonts w:ascii="Book Antiqua" w:eastAsia="Times New Roman" w:hAnsi="Book Antiqua" w:cs="Times New Roman"/>
          <w:b/>
          <w:bCs/>
          <w:sz w:val="19"/>
          <w:szCs w:val="19"/>
          <w:highlight w:val="cyan"/>
          <w:lang w:eastAsia="pt-BR"/>
        </w:rPr>
        <w:t>o consumo</w:t>
      </w:r>
      <w:r w:rsidRPr="000F49EA">
        <w:rPr>
          <w:rFonts w:ascii="Book Antiqua" w:eastAsia="Times New Roman" w:hAnsi="Book Antiqua" w:cs="Times New Roman"/>
          <w:b/>
          <w:bCs/>
          <w:sz w:val="19"/>
          <w:szCs w:val="19"/>
          <w:lang w:eastAsia="pt-BR"/>
        </w:rPr>
        <w:t xml:space="preserve">, </w:t>
      </w:r>
      <w:r w:rsidRPr="000F49EA">
        <w:rPr>
          <w:rFonts w:ascii="Book Antiqua" w:eastAsia="Times New Roman" w:hAnsi="Book Antiqua" w:cs="Times New Roman"/>
          <w:b/>
          <w:bCs/>
          <w:sz w:val="19"/>
          <w:szCs w:val="19"/>
          <w:highlight w:val="cyan"/>
          <w:lang w:eastAsia="pt-BR"/>
        </w:rPr>
        <w:t>o comércio</w:t>
      </w:r>
      <w:r w:rsidRPr="000F49EA">
        <w:rPr>
          <w:rFonts w:ascii="Book Antiqua" w:eastAsia="Times New Roman" w:hAnsi="Book Antiqua" w:cs="Times New Roman"/>
          <w:b/>
          <w:bCs/>
          <w:sz w:val="19"/>
          <w:szCs w:val="19"/>
          <w:lang w:eastAsia="pt-BR"/>
        </w:rPr>
        <w:t xml:space="preserve"> e </w:t>
      </w:r>
      <w:r w:rsidRPr="000F49EA">
        <w:rPr>
          <w:rFonts w:ascii="Book Antiqua" w:eastAsia="Times New Roman" w:hAnsi="Book Antiqua" w:cs="Times New Roman"/>
          <w:b/>
          <w:bCs/>
          <w:sz w:val="19"/>
          <w:szCs w:val="19"/>
          <w:highlight w:val="cyan"/>
          <w:lang w:eastAsia="pt-BR"/>
        </w:rPr>
        <w:t>o armazenamento</w:t>
      </w:r>
      <w:r w:rsidRPr="000F49EA">
        <w:rPr>
          <w:rFonts w:ascii="Book Antiqua" w:eastAsia="Times New Roman" w:hAnsi="Book Antiqua" w:cs="Times New Roman"/>
          <w:b/>
          <w:bCs/>
          <w:sz w:val="19"/>
          <w:szCs w:val="19"/>
          <w:lang w:eastAsia="pt-BR"/>
        </w:rPr>
        <w:t xml:space="preserve"> </w:t>
      </w:r>
      <w:r w:rsidRPr="000F49EA">
        <w:rPr>
          <w:rFonts w:ascii="Book Antiqua" w:eastAsia="Times New Roman" w:hAnsi="Book Antiqua" w:cs="Times New Roman"/>
          <w:b/>
          <w:bCs/>
          <w:sz w:val="19"/>
          <w:szCs w:val="19"/>
          <w:highlight w:val="yellow"/>
          <w:lang w:eastAsia="pt-BR"/>
        </w:rPr>
        <w:t>dos agrotóxicos</w:t>
      </w:r>
      <w:r w:rsidRPr="000F49EA">
        <w:rPr>
          <w:rFonts w:ascii="Book Antiqua" w:eastAsia="Times New Roman" w:hAnsi="Book Antiqua" w:cs="Times New Roman"/>
          <w:b/>
          <w:bCs/>
          <w:sz w:val="19"/>
          <w:szCs w:val="19"/>
          <w:lang w:eastAsia="pt-BR"/>
        </w:rPr>
        <w:t xml:space="preserve">, </w:t>
      </w:r>
      <w:r w:rsidRPr="000F49EA">
        <w:rPr>
          <w:rFonts w:ascii="Book Antiqua" w:eastAsia="Times New Roman" w:hAnsi="Book Antiqua" w:cs="Times New Roman"/>
          <w:b/>
          <w:bCs/>
          <w:sz w:val="19"/>
          <w:szCs w:val="19"/>
          <w:highlight w:val="yellow"/>
          <w:lang w:eastAsia="pt-BR"/>
        </w:rPr>
        <w:t>seus componentes</w:t>
      </w:r>
      <w:r w:rsidRPr="000F49EA">
        <w:rPr>
          <w:rFonts w:ascii="Book Antiqua" w:eastAsia="Times New Roman" w:hAnsi="Book Antiqua" w:cs="Times New Roman"/>
          <w:b/>
          <w:bCs/>
          <w:sz w:val="19"/>
          <w:szCs w:val="19"/>
          <w:lang w:eastAsia="pt-BR"/>
        </w:rPr>
        <w:t xml:space="preserve"> e </w:t>
      </w:r>
      <w:r w:rsidRPr="000F49EA">
        <w:rPr>
          <w:rFonts w:ascii="Book Antiqua" w:eastAsia="Times New Roman" w:hAnsi="Book Antiqua" w:cs="Times New Roman"/>
          <w:b/>
          <w:bCs/>
          <w:sz w:val="19"/>
          <w:szCs w:val="19"/>
          <w:highlight w:val="yellow"/>
          <w:lang w:eastAsia="pt-BR"/>
        </w:rPr>
        <w:t>afins</w:t>
      </w:r>
      <w:r w:rsidRPr="000F49EA">
        <w:rPr>
          <w:rFonts w:ascii="Book Antiqua" w:eastAsia="Times New Roman" w:hAnsi="Book Antiqua" w:cs="Times New Roman"/>
          <w:b/>
          <w:bCs/>
          <w:sz w:val="19"/>
          <w:szCs w:val="19"/>
          <w:lang w:eastAsia="pt-BR"/>
        </w:rPr>
        <w:t>, bem como fiscalizar o uso, o consumo, o comércio, o armazenamento e o transporte interno</w:t>
      </w:r>
      <w:r w:rsidRPr="000F49EA">
        <w:rPr>
          <w:rFonts w:ascii="Book Antiqua" w:eastAsia="Times New Roman" w:hAnsi="Book Antiqua" w:cs="Times New Roman"/>
          <w:sz w:val="18"/>
          <w:szCs w:val="18"/>
          <w:lang w:eastAsia="pt-BR"/>
        </w:rPr>
        <w:t>.</w:t>
      </w:r>
      <w:r w:rsidR="004D6C49" w:rsidRPr="000F49EA">
        <w:rPr>
          <w:rFonts w:ascii="Book Antiqua" w:eastAsia="Times New Roman" w:hAnsi="Book Antiqua" w:cs="Times New Roman"/>
          <w:sz w:val="18"/>
          <w:szCs w:val="18"/>
          <w:lang w:eastAsia="pt-BR"/>
        </w:rPr>
        <w:t xml:space="preserve"> </w:t>
      </w:r>
      <w:r w:rsidR="004D6C49" w:rsidRPr="000F49EA">
        <w:rPr>
          <w:rFonts w:ascii="Book Antiqua" w:eastAsia="Times New Roman" w:hAnsi="Book Antiqua" w:cs="Times New Roman"/>
          <w:b/>
          <w:bCs/>
          <w:color w:val="FF0000"/>
          <w:sz w:val="18"/>
          <w:szCs w:val="18"/>
          <w:u w:val="single"/>
          <w:lang w:eastAsia="pt-BR"/>
        </w:rPr>
        <w:t>(TRF5-2009</w:t>
      </w:r>
      <w:r w:rsidR="00E35859" w:rsidRPr="000F49EA">
        <w:rPr>
          <w:rFonts w:ascii="Book Antiqua" w:eastAsia="Times New Roman" w:hAnsi="Book Antiqua" w:cs="Times New Roman"/>
          <w:b/>
          <w:bCs/>
          <w:color w:val="FF0000"/>
          <w:sz w:val="18"/>
          <w:szCs w:val="18"/>
          <w:u w:val="single"/>
          <w:lang w:eastAsia="pt-BR"/>
        </w:rPr>
        <w:t>/2011</w:t>
      </w:r>
      <w:r w:rsidR="004D6C49" w:rsidRPr="000F49EA">
        <w:rPr>
          <w:rFonts w:ascii="Book Antiqua" w:eastAsia="Times New Roman" w:hAnsi="Book Antiqua" w:cs="Times New Roman"/>
          <w:b/>
          <w:bCs/>
          <w:color w:val="FF0000"/>
          <w:sz w:val="18"/>
          <w:szCs w:val="18"/>
          <w:u w:val="single"/>
          <w:lang w:eastAsia="pt-BR"/>
        </w:rPr>
        <w:t>)</w:t>
      </w:r>
      <w:r w:rsidR="0071335F" w:rsidRPr="000F49EA">
        <w:rPr>
          <w:rFonts w:ascii="Book Antiqua" w:eastAsia="Times New Roman" w:hAnsi="Book Antiqua" w:cs="Times New Roman"/>
          <w:b/>
          <w:bCs/>
          <w:color w:val="FF0000"/>
          <w:sz w:val="18"/>
          <w:szCs w:val="18"/>
          <w:lang w:eastAsia="pt-BR"/>
        </w:rPr>
        <w:t xml:space="preserve"> </w:t>
      </w:r>
      <w:r w:rsidR="0071335F" w:rsidRPr="000F49EA">
        <w:rPr>
          <w:rFonts w:ascii="Book Antiqua" w:eastAsia="Times New Roman" w:hAnsi="Book Antiqua" w:cs="Times New Roman"/>
          <w:b/>
          <w:bCs/>
          <w:color w:val="FF0000"/>
          <w:sz w:val="18"/>
          <w:szCs w:val="18"/>
          <w:u w:val="single"/>
          <w:lang w:eastAsia="pt-BR"/>
        </w:rPr>
        <w:t>(TRF2-2011)</w:t>
      </w:r>
      <w:r w:rsidR="005D68D8" w:rsidRPr="000F49EA">
        <w:rPr>
          <w:rFonts w:ascii="Book Antiqua" w:eastAsia="Times New Roman" w:hAnsi="Book Antiqua" w:cs="Times New Roman"/>
          <w:sz w:val="18"/>
          <w:szCs w:val="18"/>
          <w:lang w:eastAsia="pt-BR"/>
        </w:rPr>
        <w:t xml:space="preserve"> </w:t>
      </w:r>
      <w:r w:rsidR="005D68D8" w:rsidRPr="000F49EA">
        <w:rPr>
          <w:rFonts w:ascii="Book Antiqua" w:eastAsia="Times New Roman" w:hAnsi="Book Antiqua" w:cs="Times New Roman"/>
          <w:b/>
          <w:color w:val="FF0000"/>
          <w:sz w:val="18"/>
          <w:szCs w:val="18"/>
          <w:u w:val="single"/>
          <w:lang w:eastAsia="pt-BR"/>
        </w:rPr>
        <w:t>(TRF4-2012)</w:t>
      </w:r>
    </w:p>
    <w:p w14:paraId="53349D56" w14:textId="0385A133" w:rsidR="007F100E" w:rsidRPr="000F49EA" w:rsidRDefault="007F100E" w:rsidP="007F100E">
      <w:pPr>
        <w:spacing w:before="100" w:beforeAutospacing="1" w:after="100" w:afterAutospacing="1" w:line="240" w:lineRule="auto"/>
        <w:jc w:val="both"/>
        <w:rPr>
          <w:rFonts w:ascii="Book Antiqua" w:eastAsia="Times New Roman" w:hAnsi="Book Antiqua" w:cs="Times New Roman"/>
          <w:sz w:val="18"/>
          <w:szCs w:val="18"/>
          <w:lang w:eastAsia="pt-BR"/>
        </w:rPr>
      </w:pPr>
      <w:r w:rsidRPr="00D4646F">
        <w:rPr>
          <w:rFonts w:ascii="Book Antiqua" w:eastAsia="Times New Roman" w:hAnsi="Book Antiqua" w:cs="Times New Roman"/>
          <w:sz w:val="19"/>
          <w:szCs w:val="19"/>
          <w:lang w:eastAsia="pt-BR"/>
        </w:rPr>
        <w:t xml:space="preserve">        </w:t>
      </w:r>
      <w:r w:rsidRPr="00D4646F">
        <w:rPr>
          <w:rFonts w:ascii="Book Antiqua" w:eastAsia="Times New Roman" w:hAnsi="Book Antiqua" w:cs="Times New Roman"/>
          <w:b/>
          <w:sz w:val="19"/>
          <w:szCs w:val="19"/>
          <w:highlight w:val="magenta"/>
          <w:lang w:eastAsia="pt-BR"/>
        </w:rPr>
        <w:t>Art. 11</w:t>
      </w:r>
      <w:r w:rsidRPr="00D4646F">
        <w:rPr>
          <w:rFonts w:ascii="Book Antiqua" w:eastAsia="Times New Roman" w:hAnsi="Book Antiqua" w:cs="Times New Roman"/>
          <w:sz w:val="19"/>
          <w:szCs w:val="19"/>
          <w:lang w:eastAsia="pt-BR"/>
        </w:rPr>
        <w:t xml:space="preserve">. </w:t>
      </w:r>
      <w:r w:rsidRPr="000F49EA">
        <w:rPr>
          <w:rFonts w:ascii="Book Antiqua" w:eastAsia="Times New Roman" w:hAnsi="Book Antiqua" w:cs="Times New Roman"/>
          <w:b/>
          <w:bCs/>
          <w:sz w:val="19"/>
          <w:szCs w:val="19"/>
          <w:lang w:eastAsia="pt-BR"/>
        </w:rPr>
        <w:t xml:space="preserve">Cabe ao </w:t>
      </w:r>
      <w:r w:rsidRPr="000F49EA">
        <w:rPr>
          <w:rFonts w:ascii="Book Antiqua" w:eastAsia="Times New Roman" w:hAnsi="Book Antiqua" w:cs="Times New Roman"/>
          <w:b/>
          <w:bCs/>
          <w:sz w:val="19"/>
          <w:szCs w:val="19"/>
          <w:highlight w:val="yellow"/>
          <w:lang w:eastAsia="pt-BR"/>
        </w:rPr>
        <w:t>Município legislar</w:t>
      </w:r>
      <w:r w:rsidRPr="000F49EA">
        <w:rPr>
          <w:rFonts w:ascii="Book Antiqua" w:eastAsia="Times New Roman" w:hAnsi="Book Antiqua" w:cs="Times New Roman"/>
          <w:b/>
          <w:bCs/>
          <w:sz w:val="19"/>
          <w:szCs w:val="19"/>
          <w:lang w:eastAsia="pt-BR"/>
        </w:rPr>
        <w:t xml:space="preserve"> </w:t>
      </w:r>
      <w:r w:rsidRPr="000F49EA">
        <w:rPr>
          <w:rFonts w:ascii="Book Antiqua" w:eastAsia="Times New Roman" w:hAnsi="Book Antiqua" w:cs="Times New Roman"/>
          <w:b/>
          <w:bCs/>
          <w:sz w:val="19"/>
          <w:szCs w:val="19"/>
          <w:highlight w:val="cyan"/>
          <w:lang w:eastAsia="pt-BR"/>
        </w:rPr>
        <w:t>supletivamente</w:t>
      </w:r>
      <w:r w:rsidRPr="000F49EA">
        <w:rPr>
          <w:rFonts w:ascii="Book Antiqua" w:eastAsia="Times New Roman" w:hAnsi="Book Antiqua" w:cs="Times New Roman"/>
          <w:b/>
          <w:bCs/>
          <w:sz w:val="19"/>
          <w:szCs w:val="19"/>
          <w:lang w:eastAsia="pt-BR"/>
        </w:rPr>
        <w:t xml:space="preserve"> sobre o uso e o armazenamento dos agrotóxicos, seus componentes e afins</w:t>
      </w:r>
      <w:r w:rsidRPr="000F49EA">
        <w:rPr>
          <w:rFonts w:ascii="Book Antiqua" w:eastAsia="Times New Roman" w:hAnsi="Book Antiqua" w:cs="Times New Roman"/>
          <w:sz w:val="18"/>
          <w:szCs w:val="18"/>
          <w:lang w:eastAsia="pt-BR"/>
        </w:rPr>
        <w:t>.</w:t>
      </w:r>
      <w:r w:rsidR="004D6C49" w:rsidRPr="000F49EA">
        <w:rPr>
          <w:rFonts w:ascii="Book Antiqua" w:eastAsia="Times New Roman" w:hAnsi="Book Antiqua" w:cs="Times New Roman"/>
          <w:sz w:val="18"/>
          <w:szCs w:val="18"/>
          <w:lang w:eastAsia="pt-BR"/>
        </w:rPr>
        <w:t xml:space="preserve"> </w:t>
      </w:r>
      <w:r w:rsidR="004D6C49" w:rsidRPr="000F49EA">
        <w:rPr>
          <w:rFonts w:ascii="Book Antiqua" w:eastAsia="Times New Roman" w:hAnsi="Book Antiqua" w:cs="Times New Roman"/>
          <w:b/>
          <w:bCs/>
          <w:color w:val="FF0000"/>
          <w:sz w:val="18"/>
          <w:szCs w:val="18"/>
          <w:u w:val="single"/>
          <w:lang w:eastAsia="pt-BR"/>
        </w:rPr>
        <w:t>(TRF5-2009)</w:t>
      </w:r>
      <w:r w:rsidR="005D68D8" w:rsidRPr="000F49EA">
        <w:rPr>
          <w:rFonts w:ascii="Book Antiqua" w:eastAsia="Times New Roman" w:hAnsi="Book Antiqua" w:cs="Times New Roman"/>
          <w:sz w:val="18"/>
          <w:szCs w:val="18"/>
          <w:lang w:eastAsia="pt-BR"/>
        </w:rPr>
        <w:t xml:space="preserve"> </w:t>
      </w:r>
      <w:r w:rsidR="005D68D8" w:rsidRPr="000F49EA">
        <w:rPr>
          <w:rFonts w:ascii="Book Antiqua" w:eastAsia="Times New Roman" w:hAnsi="Book Antiqua" w:cs="Times New Roman"/>
          <w:b/>
          <w:color w:val="FF0000"/>
          <w:sz w:val="18"/>
          <w:szCs w:val="18"/>
          <w:u w:val="single"/>
          <w:lang w:eastAsia="pt-BR"/>
        </w:rPr>
        <w:t>(TRF4-2012)</w:t>
      </w:r>
      <w:r w:rsidR="000F49EA">
        <w:rPr>
          <w:rFonts w:ascii="Book Antiqua" w:eastAsia="Times New Roman" w:hAnsi="Book Antiqua" w:cs="Times New Roman"/>
          <w:b/>
          <w:color w:val="FF0000"/>
          <w:sz w:val="18"/>
          <w:szCs w:val="18"/>
          <w:lang w:eastAsia="pt-BR"/>
        </w:rPr>
        <w:t xml:space="preserve"> </w:t>
      </w:r>
      <w:r w:rsidR="000F49EA">
        <w:rPr>
          <w:rFonts w:ascii="Book Antiqua" w:eastAsia="Times New Roman" w:hAnsi="Book Antiqua" w:cs="Times New Roman"/>
          <w:b/>
          <w:color w:val="FF0000"/>
          <w:sz w:val="18"/>
          <w:szCs w:val="18"/>
          <w:u w:val="single"/>
          <w:lang w:eastAsia="pt-BR"/>
        </w:rPr>
        <w:t>(PGEAC-2014)</w:t>
      </w:r>
    </w:p>
    <w:p w14:paraId="2484BD2B"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Art. 12. A União, através dos órgãos competentes, prestará o apoio necessário às ações de controle e fiscalização, à Unidade da Federação que não dispuser dos meios necessários.</w:t>
      </w:r>
    </w:p>
    <w:p w14:paraId="1359D4B2" w14:textId="60EEDE6D" w:rsidR="007F100E" w:rsidRPr="000F49EA" w:rsidRDefault="007F100E" w:rsidP="007F100E">
      <w:pPr>
        <w:spacing w:before="100" w:beforeAutospacing="1" w:after="100" w:afterAutospacing="1" w:line="240" w:lineRule="auto"/>
        <w:jc w:val="both"/>
        <w:rPr>
          <w:rFonts w:ascii="Book Antiqua" w:eastAsia="Times New Roman" w:hAnsi="Book Antiqua" w:cs="Times New Roman"/>
          <w:sz w:val="18"/>
          <w:szCs w:val="18"/>
          <w:lang w:eastAsia="pt-BR"/>
        </w:rPr>
      </w:pPr>
      <w:r w:rsidRPr="00D4646F">
        <w:rPr>
          <w:rFonts w:ascii="Book Antiqua" w:eastAsia="Times New Roman" w:hAnsi="Book Antiqua" w:cs="Times New Roman"/>
          <w:sz w:val="19"/>
          <w:szCs w:val="19"/>
          <w:lang w:eastAsia="pt-BR"/>
        </w:rPr>
        <w:t xml:space="preserve">        </w:t>
      </w:r>
      <w:bookmarkStart w:id="19" w:name="art12a"/>
      <w:bookmarkEnd w:id="19"/>
      <w:r w:rsidRPr="00D4646F">
        <w:rPr>
          <w:rFonts w:ascii="Book Antiqua" w:eastAsia="Times New Roman" w:hAnsi="Book Antiqua" w:cs="Times New Roman"/>
          <w:b/>
          <w:bCs/>
          <w:sz w:val="19"/>
          <w:szCs w:val="19"/>
          <w:highlight w:val="magenta"/>
          <w:lang w:eastAsia="pt-BR"/>
        </w:rPr>
        <w:t>Art. 12</w:t>
      </w:r>
      <w:r w:rsidR="007333B2" w:rsidRPr="00D4646F">
        <w:rPr>
          <w:rFonts w:ascii="Book Antiqua" w:eastAsia="Times New Roman" w:hAnsi="Book Antiqua" w:cs="Times New Roman"/>
          <w:b/>
          <w:bCs/>
          <w:sz w:val="19"/>
          <w:szCs w:val="19"/>
          <w:highlight w:val="magenta"/>
          <w:lang w:eastAsia="pt-BR"/>
        </w:rPr>
        <w:t>-</w:t>
      </w:r>
      <w:r w:rsidRPr="00D4646F">
        <w:rPr>
          <w:rFonts w:ascii="Book Antiqua" w:eastAsia="Times New Roman" w:hAnsi="Book Antiqua" w:cs="Times New Roman"/>
          <w:b/>
          <w:bCs/>
          <w:sz w:val="19"/>
          <w:szCs w:val="19"/>
          <w:highlight w:val="magenta"/>
          <w:lang w:eastAsia="pt-BR"/>
        </w:rPr>
        <w:t>A</w:t>
      </w:r>
      <w:r w:rsidRPr="000F49EA">
        <w:rPr>
          <w:rFonts w:ascii="Book Antiqua" w:eastAsia="Times New Roman" w:hAnsi="Book Antiqua" w:cs="Times New Roman"/>
          <w:b/>
          <w:bCs/>
          <w:sz w:val="19"/>
          <w:szCs w:val="19"/>
          <w:lang w:eastAsia="pt-BR"/>
        </w:rPr>
        <w:t>. Compete ao Poder Público a fiscalização</w:t>
      </w:r>
      <w:r w:rsidRPr="000F49EA">
        <w:rPr>
          <w:rFonts w:ascii="Book Antiqua" w:eastAsia="Times New Roman" w:hAnsi="Book Antiqua" w:cs="Times New Roman"/>
          <w:sz w:val="18"/>
          <w:szCs w:val="18"/>
          <w:lang w:eastAsia="pt-BR"/>
        </w:rPr>
        <w:t xml:space="preserve">: </w:t>
      </w:r>
      <w:hyperlink r:id="rId17" w:anchor="art3" w:history="1">
        <w:r w:rsidRPr="000F49EA">
          <w:rPr>
            <w:rFonts w:ascii="Book Antiqua" w:eastAsia="Times New Roman" w:hAnsi="Book Antiqua" w:cs="Times New Roman"/>
            <w:color w:val="0000FF"/>
            <w:sz w:val="18"/>
            <w:szCs w:val="18"/>
            <w:u w:val="single"/>
            <w:lang w:eastAsia="pt-BR"/>
          </w:rPr>
          <w:t>(Incluído pela Lei nº 9.974, de 2000)</w:t>
        </w:r>
      </w:hyperlink>
    </w:p>
    <w:p w14:paraId="78415B5F" w14:textId="44F0B224" w:rsidR="007F100E" w:rsidRPr="000F49EA" w:rsidRDefault="007F100E" w:rsidP="007F100E">
      <w:pPr>
        <w:spacing w:before="100" w:beforeAutospacing="1" w:after="100" w:afterAutospacing="1" w:line="240" w:lineRule="auto"/>
        <w:jc w:val="both"/>
        <w:rPr>
          <w:rFonts w:ascii="Book Antiqua" w:eastAsia="Times New Roman" w:hAnsi="Book Antiqua" w:cs="Times New Roman"/>
          <w:sz w:val="18"/>
          <w:szCs w:val="18"/>
          <w:lang w:eastAsia="pt-BR"/>
        </w:rPr>
      </w:pPr>
      <w:r w:rsidRPr="000F49EA">
        <w:rPr>
          <w:rFonts w:ascii="Book Antiqua" w:eastAsia="Times New Roman" w:hAnsi="Book Antiqua" w:cs="Times New Roman"/>
          <w:b/>
          <w:bCs/>
          <w:sz w:val="19"/>
          <w:szCs w:val="19"/>
          <w:lang w:eastAsia="pt-BR"/>
        </w:rPr>
        <w:t xml:space="preserve">        </w:t>
      </w:r>
      <w:bookmarkStart w:id="20" w:name="art12ai"/>
      <w:bookmarkEnd w:id="20"/>
      <w:r w:rsidRPr="000F49EA">
        <w:rPr>
          <w:rFonts w:ascii="Book Antiqua" w:eastAsia="Times New Roman" w:hAnsi="Book Antiqua" w:cs="Times New Roman"/>
          <w:b/>
          <w:bCs/>
          <w:sz w:val="19"/>
          <w:szCs w:val="19"/>
          <w:lang w:eastAsia="pt-BR"/>
        </w:rPr>
        <w:t>I – da devolução e destinação adequada de embalagens vazias de agrotóxicos, seus componentes e afins, de produtos apreendidos pela ação fiscalizadora e daqueles impróprios para utilização ou em desuso</w:t>
      </w:r>
      <w:r w:rsidRPr="000F49EA">
        <w:rPr>
          <w:rFonts w:ascii="Book Antiqua" w:eastAsia="Times New Roman" w:hAnsi="Book Antiqua" w:cs="Times New Roman"/>
          <w:sz w:val="18"/>
          <w:szCs w:val="18"/>
          <w:lang w:eastAsia="pt-BR"/>
        </w:rPr>
        <w:t xml:space="preserve">; </w:t>
      </w:r>
      <w:hyperlink r:id="rId18" w:anchor="art3" w:history="1">
        <w:r w:rsidRPr="000F49EA">
          <w:rPr>
            <w:rFonts w:ascii="Book Antiqua" w:eastAsia="Times New Roman" w:hAnsi="Book Antiqua" w:cs="Times New Roman"/>
            <w:color w:val="0000FF"/>
            <w:sz w:val="18"/>
            <w:szCs w:val="18"/>
            <w:u w:val="single"/>
            <w:lang w:eastAsia="pt-BR"/>
          </w:rPr>
          <w:t>(Incluído pela Lei nº 9.974, de 2000)</w:t>
        </w:r>
      </w:hyperlink>
      <w:r w:rsidR="007333B2" w:rsidRPr="000F49EA">
        <w:rPr>
          <w:rFonts w:ascii="Book Antiqua" w:eastAsia="Times New Roman" w:hAnsi="Book Antiqua" w:cs="Times New Roman"/>
          <w:color w:val="0000FF"/>
          <w:sz w:val="18"/>
          <w:szCs w:val="18"/>
          <w:lang w:eastAsia="pt-BR"/>
        </w:rPr>
        <w:t xml:space="preserve"> </w:t>
      </w:r>
      <w:r w:rsidR="007333B2" w:rsidRPr="000F49EA">
        <w:rPr>
          <w:rFonts w:ascii="Book Antiqua" w:eastAsia="Times New Roman" w:hAnsi="Book Antiqua" w:cs="Times New Roman"/>
          <w:b/>
          <w:bCs/>
          <w:color w:val="FF0000"/>
          <w:sz w:val="18"/>
          <w:szCs w:val="18"/>
          <w:u w:val="single"/>
          <w:lang w:eastAsia="pt-BR"/>
        </w:rPr>
        <w:t>(TJPB-2015)</w:t>
      </w:r>
    </w:p>
    <w:p w14:paraId="7E5B39E1" w14:textId="77777777" w:rsidR="007F100E" w:rsidRPr="000F49EA" w:rsidRDefault="007F100E" w:rsidP="007F100E">
      <w:pPr>
        <w:spacing w:before="100" w:beforeAutospacing="1" w:after="100" w:afterAutospacing="1" w:line="240" w:lineRule="auto"/>
        <w:jc w:val="both"/>
        <w:rPr>
          <w:rFonts w:ascii="Book Antiqua" w:eastAsia="Times New Roman" w:hAnsi="Book Antiqua" w:cs="Times New Roman"/>
          <w:sz w:val="18"/>
          <w:szCs w:val="18"/>
          <w:lang w:eastAsia="pt-BR"/>
        </w:rPr>
      </w:pPr>
      <w:r w:rsidRPr="00D4646F">
        <w:rPr>
          <w:rFonts w:ascii="Book Antiqua" w:eastAsia="Times New Roman" w:hAnsi="Book Antiqua" w:cs="Times New Roman"/>
          <w:sz w:val="19"/>
          <w:szCs w:val="19"/>
          <w:lang w:eastAsia="pt-BR"/>
        </w:rPr>
        <w:t xml:space="preserve">        </w:t>
      </w:r>
      <w:bookmarkStart w:id="21" w:name="art12aii"/>
      <w:bookmarkEnd w:id="21"/>
      <w:r w:rsidRPr="00D4646F">
        <w:rPr>
          <w:rFonts w:ascii="Book Antiqua" w:eastAsia="Times New Roman" w:hAnsi="Book Antiqua" w:cs="Times New Roman"/>
          <w:sz w:val="19"/>
          <w:szCs w:val="19"/>
          <w:lang w:eastAsia="pt-BR"/>
        </w:rPr>
        <w:t>II – do armazenamento, transporte, reciclagem, reutilização e inutilização de embalagens vazias e produtos referidos no inciso I</w:t>
      </w:r>
      <w:r w:rsidRPr="000F49EA">
        <w:rPr>
          <w:rFonts w:ascii="Book Antiqua" w:eastAsia="Times New Roman" w:hAnsi="Book Antiqua" w:cs="Times New Roman"/>
          <w:sz w:val="18"/>
          <w:szCs w:val="18"/>
          <w:lang w:eastAsia="pt-BR"/>
        </w:rPr>
        <w:t xml:space="preserve">. </w:t>
      </w:r>
      <w:hyperlink r:id="rId19" w:anchor="art3" w:history="1">
        <w:r w:rsidRPr="000F49EA">
          <w:rPr>
            <w:rFonts w:ascii="Book Antiqua" w:eastAsia="Times New Roman" w:hAnsi="Book Antiqua" w:cs="Times New Roman"/>
            <w:color w:val="0000FF"/>
            <w:sz w:val="18"/>
            <w:szCs w:val="18"/>
            <w:u w:val="single"/>
            <w:lang w:eastAsia="pt-BR"/>
          </w:rPr>
          <w:t>(Incluído pela Lei nº 9.974, de 2000)</w:t>
        </w:r>
      </w:hyperlink>
    </w:p>
    <w:p w14:paraId="0CC85C03" w14:textId="76A2A14D" w:rsidR="007F100E" w:rsidRPr="000F49EA" w:rsidRDefault="007F100E" w:rsidP="00A23BBC">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D4646F">
        <w:rPr>
          <w:rFonts w:ascii="Book Antiqua" w:eastAsia="Times New Roman" w:hAnsi="Book Antiqua" w:cs="Times New Roman"/>
          <w:sz w:val="19"/>
          <w:szCs w:val="19"/>
          <w:lang w:eastAsia="pt-BR"/>
        </w:rPr>
        <w:t xml:space="preserve">        </w:t>
      </w:r>
      <w:bookmarkStart w:id="22" w:name="art13"/>
      <w:bookmarkEnd w:id="22"/>
      <w:r w:rsidRPr="00D4646F">
        <w:rPr>
          <w:rFonts w:ascii="Book Antiqua" w:eastAsia="Times New Roman" w:hAnsi="Book Antiqua" w:cs="Times New Roman"/>
          <w:b/>
          <w:sz w:val="19"/>
          <w:szCs w:val="19"/>
          <w:highlight w:val="magenta"/>
          <w:lang w:eastAsia="pt-BR"/>
        </w:rPr>
        <w:t>Art. 13</w:t>
      </w:r>
      <w:r w:rsidRPr="00D4646F">
        <w:rPr>
          <w:rFonts w:ascii="Book Antiqua" w:eastAsia="Times New Roman" w:hAnsi="Book Antiqua" w:cs="Times New Roman"/>
          <w:sz w:val="19"/>
          <w:szCs w:val="19"/>
          <w:lang w:eastAsia="pt-BR"/>
        </w:rPr>
        <w:t xml:space="preserve">. </w:t>
      </w:r>
      <w:r w:rsidRPr="000F49EA">
        <w:rPr>
          <w:rFonts w:ascii="Book Antiqua" w:eastAsia="Times New Roman" w:hAnsi="Book Antiqua" w:cs="Times New Roman"/>
          <w:b/>
          <w:bCs/>
          <w:sz w:val="19"/>
          <w:szCs w:val="19"/>
          <w:lang w:eastAsia="pt-BR"/>
        </w:rPr>
        <w:t xml:space="preserve">A venda de agrotóxicos e afins aos usuários </w:t>
      </w:r>
      <w:r w:rsidRPr="000F49EA">
        <w:rPr>
          <w:rFonts w:ascii="Book Antiqua" w:eastAsia="Times New Roman" w:hAnsi="Book Antiqua" w:cs="Times New Roman"/>
          <w:b/>
          <w:bCs/>
          <w:caps/>
          <w:sz w:val="19"/>
          <w:szCs w:val="19"/>
          <w:highlight w:val="green"/>
          <w:lang w:eastAsia="pt-BR"/>
        </w:rPr>
        <w:t>será feita</w:t>
      </w:r>
      <w:r w:rsidRPr="000F49EA">
        <w:rPr>
          <w:rFonts w:ascii="Book Antiqua" w:eastAsia="Times New Roman" w:hAnsi="Book Antiqua" w:cs="Times New Roman"/>
          <w:b/>
          <w:bCs/>
          <w:sz w:val="19"/>
          <w:szCs w:val="19"/>
          <w:lang w:eastAsia="pt-BR"/>
        </w:rPr>
        <w:t xml:space="preserve"> através de </w:t>
      </w:r>
      <w:r w:rsidRPr="000F49EA">
        <w:rPr>
          <w:rFonts w:ascii="Book Antiqua" w:eastAsia="Times New Roman" w:hAnsi="Book Antiqua" w:cs="Times New Roman"/>
          <w:b/>
          <w:bCs/>
          <w:sz w:val="19"/>
          <w:szCs w:val="19"/>
          <w:highlight w:val="cyan"/>
          <w:lang w:eastAsia="pt-BR"/>
        </w:rPr>
        <w:t>receituário próprio</w:t>
      </w:r>
      <w:r w:rsidRPr="000F49EA">
        <w:rPr>
          <w:rFonts w:ascii="Book Antiqua" w:eastAsia="Times New Roman" w:hAnsi="Book Antiqua" w:cs="Times New Roman"/>
          <w:b/>
          <w:bCs/>
          <w:sz w:val="19"/>
          <w:szCs w:val="19"/>
          <w:lang w:eastAsia="pt-BR"/>
        </w:rPr>
        <w:t>, prescrito por profissionais legalmente habilitados, salvo casos excepcionais que forem previstos na regulamentação desta Lei</w:t>
      </w:r>
      <w:r w:rsidRPr="000F49EA">
        <w:rPr>
          <w:rFonts w:ascii="Book Antiqua" w:eastAsia="Times New Roman" w:hAnsi="Book Antiqua" w:cs="Times New Roman"/>
          <w:sz w:val="18"/>
          <w:szCs w:val="18"/>
          <w:lang w:eastAsia="pt-BR"/>
        </w:rPr>
        <w:t>.</w:t>
      </w:r>
      <w:r w:rsidR="000C73C1" w:rsidRPr="000F49EA">
        <w:rPr>
          <w:rFonts w:ascii="Book Antiqua" w:eastAsia="Times New Roman" w:hAnsi="Book Antiqua" w:cs="Times New Roman"/>
          <w:sz w:val="18"/>
          <w:szCs w:val="18"/>
          <w:lang w:eastAsia="pt-BR"/>
        </w:rPr>
        <w:t xml:space="preserve"> </w:t>
      </w:r>
      <w:bookmarkStart w:id="23" w:name="_Hlk54180491"/>
      <w:r w:rsidR="00A23BBC" w:rsidRPr="000F49EA">
        <w:rPr>
          <w:rFonts w:ascii="Book Antiqua" w:eastAsia="Times New Roman" w:hAnsi="Book Antiqua" w:cs="Times New Roman"/>
          <w:b/>
          <w:bCs/>
          <w:color w:val="FF0000"/>
          <w:sz w:val="18"/>
          <w:szCs w:val="18"/>
          <w:u w:val="single"/>
          <w:lang w:eastAsia="pt-BR"/>
        </w:rPr>
        <w:t>(MPRR-2008)</w:t>
      </w:r>
      <w:bookmarkEnd w:id="23"/>
      <w:r w:rsidR="000F49EA">
        <w:rPr>
          <w:rFonts w:ascii="Book Antiqua" w:eastAsia="Times New Roman" w:hAnsi="Book Antiqua" w:cs="Times New Roman"/>
          <w:b/>
          <w:bCs/>
          <w:color w:val="FF0000"/>
          <w:sz w:val="18"/>
          <w:szCs w:val="18"/>
          <w:lang w:eastAsia="pt-BR"/>
        </w:rPr>
        <w:t xml:space="preserve"> </w:t>
      </w:r>
      <w:r w:rsidR="000F49EA">
        <w:rPr>
          <w:rFonts w:ascii="Book Antiqua" w:eastAsia="Times New Roman" w:hAnsi="Book Antiqua" w:cs="Times New Roman"/>
          <w:b/>
          <w:bCs/>
          <w:color w:val="FF0000"/>
          <w:sz w:val="18"/>
          <w:szCs w:val="18"/>
          <w:u w:val="single"/>
          <w:lang w:eastAsia="pt-BR"/>
        </w:rPr>
        <w:t>(MPMG-2010/2013)</w:t>
      </w:r>
    </w:p>
    <w:tbl>
      <w:tblPr>
        <w:tblStyle w:val="Tabelacomgrade"/>
        <w:tblW w:w="0" w:type="auto"/>
        <w:shd w:val="clear" w:color="auto" w:fill="CCFFFF"/>
        <w:tblLook w:val="04A0" w:firstRow="1" w:lastRow="0" w:firstColumn="1" w:lastColumn="0" w:noHBand="0" w:noVBand="1"/>
      </w:tblPr>
      <w:tblGrid>
        <w:gridCol w:w="8494"/>
      </w:tblGrid>
      <w:tr w:rsidR="005D68D8" w:rsidRPr="00D4646F" w14:paraId="46BE405F" w14:textId="77777777" w:rsidTr="005D68D8">
        <w:tc>
          <w:tcPr>
            <w:tcW w:w="8494" w:type="dxa"/>
            <w:shd w:val="clear" w:color="auto" w:fill="CCFFFF"/>
          </w:tcPr>
          <w:p w14:paraId="7D7E8886" w14:textId="5104C93E" w:rsidR="005D68D8" w:rsidRDefault="005D68D8" w:rsidP="00A23BBC">
            <w:pPr>
              <w:jc w:val="both"/>
              <w:rPr>
                <w:rFonts w:ascii="Book Antiqua" w:eastAsia="Times New Roman" w:hAnsi="Book Antiqua" w:cs="Times New Roman"/>
                <w:b/>
                <w:sz w:val="19"/>
                <w:szCs w:val="19"/>
                <w:lang w:eastAsia="pt-BR"/>
              </w:rPr>
            </w:pPr>
            <w:r w:rsidRPr="00D4646F">
              <w:rPr>
                <w:rFonts w:ascii="Book Antiqua" w:eastAsia="Times New Roman" w:hAnsi="Book Antiqua" w:cs="Times New Roman"/>
                <w:b/>
                <w:sz w:val="19"/>
                <w:szCs w:val="19"/>
                <w:lang w:eastAsia="pt-BR"/>
              </w:rPr>
              <w:t>(</w:t>
            </w:r>
            <w:r w:rsidRPr="00D4646F">
              <w:rPr>
                <w:rFonts w:ascii="Book Antiqua" w:eastAsia="Times New Roman" w:hAnsi="Book Antiqua" w:cs="Times New Roman"/>
                <w:b/>
                <w:sz w:val="19"/>
                <w:szCs w:val="19"/>
                <w:highlight w:val="yellow"/>
                <w:lang w:eastAsia="pt-BR"/>
              </w:rPr>
              <w:t>MPMG-2013</w:t>
            </w:r>
            <w:r w:rsidRPr="00D4646F">
              <w:rPr>
                <w:rFonts w:ascii="Book Antiqua" w:eastAsia="Times New Roman" w:hAnsi="Book Antiqua" w:cs="Times New Roman"/>
                <w:b/>
                <w:sz w:val="19"/>
                <w:szCs w:val="19"/>
                <w:lang w:eastAsia="pt-BR"/>
              </w:rPr>
              <w:t>)</w:t>
            </w:r>
            <w:r w:rsidRPr="00D4646F">
              <w:rPr>
                <w:rFonts w:ascii="Book Antiqua" w:eastAsia="Times New Roman" w:hAnsi="Book Antiqua" w:cs="Times New Roman"/>
                <w:sz w:val="19"/>
                <w:szCs w:val="19"/>
                <w:lang w:eastAsia="pt-BR"/>
              </w:rPr>
              <w:t xml:space="preserve">: A venda de agrotóxicos e afins aos usuários somente poderá ser feita através de receituário próprio, prescrito por profissionais legalmente habilitados, salvo casos excepcionais que forem previstos na regulamentação da Lei Federal 7802/89. </w:t>
            </w:r>
            <w:r w:rsidRPr="00D4646F">
              <w:rPr>
                <w:rFonts w:ascii="Book Antiqua" w:eastAsia="Times New Roman" w:hAnsi="Book Antiqua" w:cs="Times New Roman"/>
                <w:b/>
                <w:sz w:val="19"/>
                <w:szCs w:val="19"/>
                <w:lang w:eastAsia="pt-BR"/>
              </w:rPr>
              <w:t>BL: art. 13 da Lei.</w:t>
            </w:r>
          </w:p>
          <w:p w14:paraId="3FA923F8" w14:textId="77777777" w:rsidR="00A23BBC" w:rsidRPr="00D4646F" w:rsidRDefault="00A23BBC" w:rsidP="00A23BBC">
            <w:pPr>
              <w:jc w:val="both"/>
              <w:rPr>
                <w:rFonts w:ascii="Book Antiqua" w:eastAsia="Times New Roman" w:hAnsi="Book Antiqua" w:cs="Times New Roman"/>
                <w:b/>
                <w:sz w:val="19"/>
                <w:szCs w:val="19"/>
                <w:lang w:eastAsia="pt-BR"/>
              </w:rPr>
            </w:pPr>
          </w:p>
          <w:p w14:paraId="7A4867AD" w14:textId="77777777" w:rsidR="000C73C1" w:rsidRPr="00D4646F" w:rsidRDefault="000C73C1" w:rsidP="00A23BBC">
            <w:pPr>
              <w:jc w:val="both"/>
              <w:rPr>
                <w:rFonts w:ascii="Book Antiqua" w:eastAsia="Times New Roman" w:hAnsi="Book Antiqua" w:cs="Times New Roman"/>
                <w:bCs/>
                <w:sz w:val="19"/>
                <w:szCs w:val="19"/>
                <w:lang w:eastAsia="pt-BR"/>
              </w:rPr>
            </w:pPr>
            <w:r w:rsidRPr="00D4646F">
              <w:rPr>
                <w:rFonts w:ascii="Book Antiqua" w:eastAsia="Times New Roman" w:hAnsi="Book Antiqua" w:cs="Times New Roman"/>
                <w:b/>
                <w:sz w:val="19"/>
                <w:szCs w:val="19"/>
                <w:lang w:eastAsia="pt-BR"/>
              </w:rPr>
              <w:lastRenderedPageBreak/>
              <w:t>(</w:t>
            </w:r>
            <w:r w:rsidRPr="00D4646F">
              <w:rPr>
                <w:rFonts w:ascii="Book Antiqua" w:eastAsia="Times New Roman" w:hAnsi="Book Antiqua" w:cs="Times New Roman"/>
                <w:b/>
                <w:sz w:val="19"/>
                <w:szCs w:val="19"/>
                <w:highlight w:val="yellow"/>
                <w:lang w:eastAsia="pt-BR"/>
              </w:rPr>
              <w:t>MPMG-2010</w:t>
            </w:r>
            <w:r w:rsidRPr="00D4646F">
              <w:rPr>
                <w:rFonts w:ascii="Book Antiqua" w:eastAsia="Times New Roman" w:hAnsi="Book Antiqua" w:cs="Times New Roman"/>
                <w:b/>
                <w:sz w:val="19"/>
                <w:szCs w:val="19"/>
                <w:lang w:eastAsia="pt-BR"/>
              </w:rPr>
              <w:t>)</w:t>
            </w:r>
            <w:r w:rsidRPr="00D4646F">
              <w:rPr>
                <w:rFonts w:ascii="Book Antiqua" w:eastAsia="Times New Roman" w:hAnsi="Book Antiqua" w:cs="Times New Roman"/>
                <w:bCs/>
                <w:sz w:val="19"/>
                <w:szCs w:val="19"/>
                <w:lang w:eastAsia="pt-BR"/>
              </w:rPr>
              <w:t xml:space="preserve">: A respeito do controle dos agrotóxicos, considere a assertiva abaixo: Para a venda de agrotóxicos aos usuários, a lei exige o registro prévio nos órgãos responsáveis pelos setores da saúde, do meio ambiente e da agricultura, além de receituário próprio, prescrito por profissionais legalmente habilitados. </w:t>
            </w:r>
            <w:r w:rsidRPr="00D4646F">
              <w:rPr>
                <w:rFonts w:ascii="Book Antiqua" w:eastAsia="Times New Roman" w:hAnsi="Book Antiqua" w:cs="Times New Roman"/>
                <w:b/>
                <w:sz w:val="19"/>
                <w:szCs w:val="19"/>
                <w:lang w:eastAsia="pt-BR"/>
              </w:rPr>
              <w:t>BL: art. 13 da Lei.</w:t>
            </w:r>
          </w:p>
        </w:tc>
      </w:tr>
    </w:tbl>
    <w:p w14:paraId="0BB86557" w14:textId="206793A9" w:rsidR="007F100E" w:rsidRPr="000F49EA" w:rsidRDefault="007F100E" w:rsidP="007F100E">
      <w:pPr>
        <w:spacing w:before="100" w:beforeAutospacing="1" w:after="100" w:afterAutospacing="1" w:line="240" w:lineRule="auto"/>
        <w:jc w:val="both"/>
        <w:rPr>
          <w:rFonts w:ascii="Book Antiqua" w:eastAsia="Times New Roman" w:hAnsi="Book Antiqua" w:cs="Times New Roman"/>
          <w:sz w:val="18"/>
          <w:szCs w:val="18"/>
          <w:lang w:eastAsia="pt-BR"/>
        </w:rPr>
      </w:pPr>
      <w:r w:rsidRPr="00D4646F">
        <w:rPr>
          <w:rFonts w:ascii="Book Antiqua" w:eastAsia="Times New Roman" w:hAnsi="Book Antiqua" w:cs="Times New Roman"/>
          <w:sz w:val="19"/>
          <w:szCs w:val="19"/>
          <w:lang w:eastAsia="pt-BR"/>
        </w:rPr>
        <w:lastRenderedPageBreak/>
        <w:t xml:space="preserve">        </w:t>
      </w:r>
      <w:bookmarkStart w:id="24" w:name="art14"/>
      <w:bookmarkEnd w:id="24"/>
      <w:r w:rsidRPr="00D4646F">
        <w:rPr>
          <w:rFonts w:ascii="Book Antiqua" w:eastAsia="Times New Roman" w:hAnsi="Book Antiqua" w:cs="Times New Roman"/>
          <w:b/>
          <w:bCs/>
          <w:sz w:val="19"/>
          <w:szCs w:val="19"/>
          <w:highlight w:val="magenta"/>
          <w:lang w:eastAsia="pt-BR"/>
        </w:rPr>
        <w:t>Art. 14</w:t>
      </w:r>
      <w:r w:rsidRPr="00D4646F">
        <w:rPr>
          <w:rFonts w:ascii="Book Antiqua" w:eastAsia="Times New Roman" w:hAnsi="Book Antiqua" w:cs="Times New Roman"/>
          <w:sz w:val="19"/>
          <w:szCs w:val="19"/>
          <w:lang w:eastAsia="pt-BR"/>
        </w:rPr>
        <w:t xml:space="preserve">. </w:t>
      </w:r>
      <w:r w:rsidRPr="000F49EA">
        <w:rPr>
          <w:rFonts w:ascii="Book Antiqua" w:eastAsia="Times New Roman" w:hAnsi="Book Antiqua" w:cs="Times New Roman"/>
          <w:b/>
          <w:bCs/>
          <w:sz w:val="19"/>
          <w:szCs w:val="19"/>
          <w:lang w:eastAsia="pt-BR"/>
        </w:rPr>
        <w:t>As responsabilidades administrativa, civil e penal pelos danos causados à saúde das pessoas e ao meio ambiente, quando a produção, comercialização, utilização, transporte e destinação de embalagens vazias de agrotóxicos, seus componentes e afins, não cumprirem o disposto na legislação pertinente, cabem</w:t>
      </w:r>
      <w:r w:rsidRPr="000F49EA">
        <w:rPr>
          <w:rFonts w:ascii="Book Antiqua" w:eastAsia="Times New Roman" w:hAnsi="Book Antiqua" w:cs="Times New Roman"/>
          <w:sz w:val="18"/>
          <w:szCs w:val="18"/>
          <w:lang w:eastAsia="pt-BR"/>
        </w:rPr>
        <w:t xml:space="preserve">: </w:t>
      </w:r>
      <w:hyperlink r:id="rId20" w:anchor="art4" w:history="1">
        <w:r w:rsidRPr="000F49EA">
          <w:rPr>
            <w:rFonts w:ascii="Book Antiqua" w:eastAsia="Times New Roman" w:hAnsi="Book Antiqua" w:cs="Times New Roman"/>
            <w:color w:val="0000FF"/>
            <w:sz w:val="18"/>
            <w:szCs w:val="18"/>
            <w:u w:val="single"/>
            <w:lang w:eastAsia="pt-BR"/>
          </w:rPr>
          <w:t>(Redação dada pela Lei nº 9.974, de 2000)</w:t>
        </w:r>
      </w:hyperlink>
      <w:r w:rsidR="00BF67B6" w:rsidRPr="000F49EA">
        <w:rPr>
          <w:rFonts w:ascii="Book Antiqua" w:eastAsia="Times New Roman" w:hAnsi="Book Antiqua" w:cs="Times New Roman"/>
          <w:color w:val="0000FF"/>
          <w:sz w:val="18"/>
          <w:szCs w:val="18"/>
          <w:lang w:eastAsia="pt-BR"/>
        </w:rPr>
        <w:t xml:space="preserve"> </w:t>
      </w:r>
      <w:r w:rsidR="00BF67B6" w:rsidRPr="000F49EA">
        <w:rPr>
          <w:rFonts w:ascii="Book Antiqua" w:hAnsi="Book Antiqua"/>
          <w:b/>
          <w:color w:val="FF0000"/>
          <w:sz w:val="18"/>
          <w:szCs w:val="18"/>
          <w:u w:val="single"/>
        </w:rPr>
        <w:t>(TRF5-2009)</w:t>
      </w:r>
      <w:r w:rsidR="00353D0B" w:rsidRPr="000F49EA">
        <w:rPr>
          <w:rFonts w:ascii="Book Antiqua" w:eastAsia="Times New Roman" w:hAnsi="Book Antiqua" w:cs="Times New Roman"/>
          <w:color w:val="0000FF"/>
          <w:sz w:val="18"/>
          <w:szCs w:val="18"/>
          <w:lang w:eastAsia="pt-BR"/>
        </w:rPr>
        <w:t xml:space="preserve"> </w:t>
      </w:r>
      <w:r w:rsidR="00353D0B" w:rsidRPr="000F49EA">
        <w:rPr>
          <w:rFonts w:ascii="Book Antiqua" w:eastAsia="Times New Roman" w:hAnsi="Book Antiqua" w:cs="Times New Roman"/>
          <w:b/>
          <w:bCs/>
          <w:color w:val="FF0000"/>
          <w:sz w:val="18"/>
          <w:szCs w:val="18"/>
          <w:u w:val="single"/>
          <w:lang w:eastAsia="pt-BR"/>
        </w:rPr>
        <w:t>(TJMS-2012)</w:t>
      </w:r>
      <w:r w:rsidR="000F49EA">
        <w:rPr>
          <w:rFonts w:ascii="Book Antiqua" w:eastAsia="Times New Roman" w:hAnsi="Book Antiqua" w:cs="Times New Roman"/>
          <w:b/>
          <w:bCs/>
          <w:color w:val="FF0000"/>
          <w:sz w:val="18"/>
          <w:szCs w:val="18"/>
          <w:lang w:eastAsia="pt-BR"/>
        </w:rPr>
        <w:t xml:space="preserve"> </w:t>
      </w:r>
      <w:r w:rsidR="000F49EA">
        <w:rPr>
          <w:rFonts w:ascii="Book Antiqua" w:eastAsia="Times New Roman" w:hAnsi="Book Antiqua" w:cs="Times New Roman"/>
          <w:b/>
          <w:bCs/>
          <w:color w:val="FF0000"/>
          <w:sz w:val="18"/>
          <w:szCs w:val="18"/>
          <w:u w:val="single"/>
          <w:lang w:eastAsia="pt-BR"/>
        </w:rPr>
        <w:t>(TJPR-2012)</w:t>
      </w:r>
      <w:r w:rsidR="007333B2" w:rsidRPr="000F49EA">
        <w:rPr>
          <w:rFonts w:ascii="Book Antiqua" w:eastAsia="Times New Roman" w:hAnsi="Book Antiqua" w:cs="Times New Roman"/>
          <w:b/>
          <w:bCs/>
          <w:color w:val="FF0000"/>
          <w:sz w:val="18"/>
          <w:szCs w:val="18"/>
          <w:lang w:eastAsia="pt-BR"/>
        </w:rPr>
        <w:t xml:space="preserve"> </w:t>
      </w:r>
      <w:r w:rsidR="007333B2" w:rsidRPr="000F49EA">
        <w:rPr>
          <w:rFonts w:ascii="Book Antiqua" w:eastAsia="Times New Roman" w:hAnsi="Book Antiqua" w:cs="Times New Roman"/>
          <w:b/>
          <w:bCs/>
          <w:color w:val="FF0000"/>
          <w:sz w:val="18"/>
          <w:szCs w:val="18"/>
          <w:u w:val="single"/>
          <w:lang w:eastAsia="pt-BR"/>
        </w:rPr>
        <w:t>(TJPB-2015)</w:t>
      </w:r>
    </w:p>
    <w:p w14:paraId="3C147281"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a) ao profissional, quando comprovada receita errada, displicente ou indevida;</w:t>
      </w:r>
    </w:p>
    <w:p w14:paraId="777985AB" w14:textId="3292696E" w:rsidR="007F100E" w:rsidRPr="000F49EA" w:rsidRDefault="007F100E" w:rsidP="007F100E">
      <w:pPr>
        <w:spacing w:before="100" w:beforeAutospacing="1" w:after="100" w:afterAutospacing="1" w:line="240" w:lineRule="auto"/>
        <w:jc w:val="both"/>
        <w:rPr>
          <w:rFonts w:ascii="Book Antiqua" w:eastAsia="Times New Roman" w:hAnsi="Book Antiqua" w:cs="Times New Roman"/>
          <w:color w:val="0000FF"/>
          <w:sz w:val="19"/>
          <w:szCs w:val="19"/>
          <w:lang w:eastAsia="pt-BR"/>
        </w:rPr>
      </w:pPr>
      <w:r w:rsidRPr="000F49EA">
        <w:rPr>
          <w:rFonts w:ascii="Book Antiqua" w:eastAsia="Times New Roman" w:hAnsi="Book Antiqua" w:cs="Times New Roman"/>
          <w:b/>
          <w:bCs/>
          <w:sz w:val="19"/>
          <w:szCs w:val="19"/>
          <w:lang w:eastAsia="pt-BR"/>
        </w:rPr>
        <w:t xml:space="preserve">        </w:t>
      </w:r>
      <w:bookmarkStart w:id="25" w:name="art14b"/>
      <w:bookmarkEnd w:id="25"/>
      <w:r w:rsidRPr="000F49EA">
        <w:rPr>
          <w:rFonts w:ascii="Book Antiqua" w:eastAsia="Times New Roman" w:hAnsi="Book Antiqua" w:cs="Times New Roman"/>
          <w:b/>
          <w:bCs/>
          <w:sz w:val="19"/>
          <w:szCs w:val="19"/>
          <w:lang w:eastAsia="pt-BR"/>
        </w:rPr>
        <w:t>b) ao usuário ou ao prestador de serviços, quando proceder em desacordo com o receituário ou as recomendações do fabricante e órgãos registrantes e sanitário-ambientais</w:t>
      </w:r>
      <w:r w:rsidRPr="00D4646F">
        <w:rPr>
          <w:rFonts w:ascii="Book Antiqua" w:eastAsia="Times New Roman" w:hAnsi="Book Antiqua" w:cs="Times New Roman"/>
          <w:sz w:val="19"/>
          <w:szCs w:val="19"/>
          <w:lang w:eastAsia="pt-BR"/>
        </w:rPr>
        <w:t xml:space="preserve">; </w:t>
      </w:r>
      <w:hyperlink r:id="rId21" w:anchor="art4" w:history="1">
        <w:r w:rsidRPr="00D4646F">
          <w:rPr>
            <w:rFonts w:ascii="Book Antiqua" w:eastAsia="Times New Roman" w:hAnsi="Book Antiqua" w:cs="Times New Roman"/>
            <w:color w:val="0000FF"/>
            <w:sz w:val="19"/>
            <w:szCs w:val="19"/>
            <w:u w:val="single"/>
            <w:lang w:eastAsia="pt-BR"/>
          </w:rPr>
          <w:t>(Redação dada pela Lei nº 9.974, de 2000)</w:t>
        </w:r>
      </w:hyperlink>
      <w:r w:rsidR="000F49EA">
        <w:rPr>
          <w:rFonts w:ascii="Book Antiqua" w:eastAsia="Times New Roman" w:hAnsi="Book Antiqua" w:cs="Times New Roman"/>
          <w:color w:val="0000FF"/>
          <w:sz w:val="19"/>
          <w:szCs w:val="19"/>
          <w:lang w:eastAsia="pt-BR"/>
        </w:rPr>
        <w:t xml:space="preserve"> </w:t>
      </w:r>
      <w:r w:rsidR="000F49EA">
        <w:rPr>
          <w:rFonts w:ascii="Book Antiqua" w:eastAsia="Times New Roman" w:hAnsi="Book Antiqua" w:cs="Times New Roman"/>
          <w:b/>
          <w:color w:val="FF0000"/>
          <w:sz w:val="18"/>
          <w:szCs w:val="18"/>
          <w:u w:val="single"/>
          <w:lang w:eastAsia="pt-BR"/>
        </w:rPr>
        <w:t>(TJPR-2012)</w:t>
      </w:r>
    </w:p>
    <w:tbl>
      <w:tblPr>
        <w:tblStyle w:val="Tabelacomgrade"/>
        <w:tblW w:w="0" w:type="auto"/>
        <w:shd w:val="clear" w:color="auto" w:fill="CCFFFF"/>
        <w:tblLook w:val="04A0" w:firstRow="1" w:lastRow="0" w:firstColumn="1" w:lastColumn="0" w:noHBand="0" w:noVBand="1"/>
      </w:tblPr>
      <w:tblGrid>
        <w:gridCol w:w="8494"/>
      </w:tblGrid>
      <w:tr w:rsidR="00E80674" w:rsidRPr="00D4646F" w14:paraId="727945F9" w14:textId="77777777" w:rsidTr="00B908E0">
        <w:tc>
          <w:tcPr>
            <w:tcW w:w="8494" w:type="dxa"/>
            <w:shd w:val="clear" w:color="auto" w:fill="CCFFFF"/>
          </w:tcPr>
          <w:p w14:paraId="0C09E3EA" w14:textId="10AF9293" w:rsidR="00E80674" w:rsidRPr="00D4646F" w:rsidRDefault="00E80674" w:rsidP="005D68D8">
            <w:pPr>
              <w:jc w:val="both"/>
              <w:rPr>
                <w:rFonts w:ascii="Book Antiqua" w:eastAsia="Times New Roman" w:hAnsi="Book Antiqua" w:cs="Times New Roman"/>
                <w:b/>
                <w:sz w:val="19"/>
                <w:szCs w:val="19"/>
                <w:lang w:eastAsia="pt-BR"/>
              </w:rPr>
            </w:pPr>
            <w:r w:rsidRPr="00D4646F">
              <w:rPr>
                <w:rFonts w:ascii="Book Antiqua" w:eastAsia="Times New Roman" w:hAnsi="Book Antiqua" w:cs="Times New Roman"/>
                <w:b/>
                <w:sz w:val="19"/>
                <w:szCs w:val="19"/>
                <w:lang w:eastAsia="pt-BR"/>
              </w:rPr>
              <w:t>(</w:t>
            </w:r>
            <w:r w:rsidRPr="00D4646F">
              <w:rPr>
                <w:rFonts w:ascii="Book Antiqua" w:eastAsia="Times New Roman" w:hAnsi="Book Antiqua" w:cs="Times New Roman"/>
                <w:b/>
                <w:sz w:val="19"/>
                <w:szCs w:val="19"/>
                <w:highlight w:val="yellow"/>
                <w:lang w:eastAsia="pt-BR"/>
              </w:rPr>
              <w:t>TJPR</w:t>
            </w:r>
            <w:r w:rsidR="005D68D8" w:rsidRPr="00D4646F">
              <w:rPr>
                <w:rFonts w:ascii="Book Antiqua" w:eastAsia="Times New Roman" w:hAnsi="Book Antiqua" w:cs="Times New Roman"/>
                <w:b/>
                <w:sz w:val="19"/>
                <w:szCs w:val="19"/>
                <w:highlight w:val="yellow"/>
                <w:lang w:eastAsia="pt-BR"/>
              </w:rPr>
              <w:t>-</w:t>
            </w:r>
            <w:r w:rsidRPr="00D4646F">
              <w:rPr>
                <w:rFonts w:ascii="Book Antiqua" w:eastAsia="Times New Roman" w:hAnsi="Book Antiqua" w:cs="Times New Roman"/>
                <w:b/>
                <w:sz w:val="19"/>
                <w:szCs w:val="19"/>
                <w:highlight w:val="yellow"/>
                <w:lang w:eastAsia="pt-BR"/>
              </w:rPr>
              <w:t>2012</w:t>
            </w:r>
            <w:r w:rsidR="005D68D8" w:rsidRPr="00D4646F">
              <w:rPr>
                <w:rFonts w:ascii="Book Antiqua" w:eastAsia="Times New Roman" w:hAnsi="Book Antiqua" w:cs="Times New Roman"/>
                <w:b/>
                <w:sz w:val="19"/>
                <w:szCs w:val="19"/>
                <w:highlight w:val="yellow"/>
                <w:lang w:eastAsia="pt-BR"/>
              </w:rPr>
              <w:t>-</w:t>
            </w:r>
            <w:r w:rsidRPr="00D4646F">
              <w:rPr>
                <w:rFonts w:ascii="Book Antiqua" w:eastAsia="Times New Roman" w:hAnsi="Book Antiqua" w:cs="Times New Roman"/>
                <w:b/>
                <w:sz w:val="19"/>
                <w:szCs w:val="19"/>
                <w:highlight w:val="yellow"/>
                <w:lang w:eastAsia="pt-BR"/>
              </w:rPr>
              <w:t>PUCPR</w:t>
            </w:r>
            <w:r w:rsidRPr="00D4646F">
              <w:rPr>
                <w:rFonts w:ascii="Book Antiqua" w:eastAsia="Times New Roman" w:hAnsi="Book Antiqua" w:cs="Times New Roman"/>
                <w:b/>
                <w:sz w:val="19"/>
                <w:szCs w:val="19"/>
                <w:lang w:eastAsia="pt-BR"/>
              </w:rPr>
              <w:t xml:space="preserve">): </w:t>
            </w:r>
            <w:r w:rsidRPr="00D4646F">
              <w:rPr>
                <w:rFonts w:ascii="Book Antiqua" w:eastAsia="Times New Roman" w:hAnsi="Book Antiqua" w:cs="Times New Roman"/>
                <w:sz w:val="19"/>
                <w:szCs w:val="19"/>
                <w:lang w:eastAsia="pt-BR"/>
              </w:rPr>
              <w:t xml:space="preserve">O usuário deverá dar destino correto às embalagens com todas as cautelas previstas na legislação, bem como em decretos e atos administrativos, vedada, seja qual for a hipótese, a remessa a aterro sanitário, sob pena de responsabilidade administrativa, civil e penal. </w:t>
            </w:r>
            <w:r w:rsidRPr="00D4646F">
              <w:rPr>
                <w:rFonts w:ascii="Book Antiqua" w:eastAsia="Times New Roman" w:hAnsi="Book Antiqua" w:cs="Times New Roman"/>
                <w:b/>
                <w:sz w:val="19"/>
                <w:szCs w:val="19"/>
                <w:lang w:eastAsia="pt-BR"/>
              </w:rPr>
              <w:t>BL: art. 14</w:t>
            </w:r>
            <w:r w:rsidR="000F49EA">
              <w:rPr>
                <w:rFonts w:ascii="Book Antiqua" w:eastAsia="Times New Roman" w:hAnsi="Book Antiqua" w:cs="Times New Roman"/>
                <w:b/>
                <w:sz w:val="19"/>
                <w:szCs w:val="19"/>
                <w:lang w:eastAsia="pt-BR"/>
              </w:rPr>
              <w:t>, “b”,</w:t>
            </w:r>
            <w:r w:rsidRPr="00D4646F">
              <w:rPr>
                <w:rFonts w:ascii="Book Antiqua" w:eastAsia="Times New Roman" w:hAnsi="Book Antiqua" w:cs="Times New Roman"/>
                <w:b/>
                <w:sz w:val="19"/>
                <w:szCs w:val="19"/>
                <w:lang w:eastAsia="pt-BR"/>
              </w:rPr>
              <w:t xml:space="preserve"> da 7802/89.</w:t>
            </w:r>
          </w:p>
        </w:tc>
      </w:tr>
    </w:tbl>
    <w:p w14:paraId="317E439D" w14:textId="77777777" w:rsidR="007F100E" w:rsidRPr="000F49EA" w:rsidRDefault="007F100E" w:rsidP="007F100E">
      <w:pPr>
        <w:spacing w:before="100" w:beforeAutospacing="1" w:after="100" w:afterAutospacing="1" w:line="240" w:lineRule="auto"/>
        <w:jc w:val="both"/>
        <w:rPr>
          <w:rFonts w:ascii="Book Antiqua" w:eastAsia="Times New Roman" w:hAnsi="Book Antiqua" w:cs="Times New Roman"/>
          <w:sz w:val="18"/>
          <w:szCs w:val="18"/>
          <w:lang w:eastAsia="pt-BR"/>
        </w:rPr>
      </w:pPr>
      <w:r w:rsidRPr="00D4646F">
        <w:rPr>
          <w:rFonts w:ascii="Book Antiqua" w:eastAsia="Times New Roman" w:hAnsi="Book Antiqua" w:cs="Times New Roman"/>
          <w:sz w:val="19"/>
          <w:szCs w:val="19"/>
          <w:lang w:eastAsia="pt-BR"/>
        </w:rPr>
        <w:t xml:space="preserve">        </w:t>
      </w:r>
      <w:bookmarkStart w:id="26" w:name="art14c"/>
      <w:bookmarkEnd w:id="26"/>
      <w:r w:rsidRPr="00D4646F">
        <w:rPr>
          <w:rFonts w:ascii="Book Antiqua" w:eastAsia="Times New Roman" w:hAnsi="Book Antiqua" w:cs="Times New Roman"/>
          <w:sz w:val="19"/>
          <w:szCs w:val="19"/>
          <w:lang w:eastAsia="pt-BR"/>
        </w:rPr>
        <w:t>c) ao comerciante, quando efetuar venda sem o respectivo receituário ou em desacordo com a receita ou recomendações do fabricante e órgãos registrantes e sanitário-ambientais</w:t>
      </w:r>
      <w:r w:rsidRPr="000F49EA">
        <w:rPr>
          <w:rFonts w:ascii="Book Antiqua" w:eastAsia="Times New Roman" w:hAnsi="Book Antiqua" w:cs="Times New Roman"/>
          <w:sz w:val="18"/>
          <w:szCs w:val="18"/>
          <w:lang w:eastAsia="pt-BR"/>
        </w:rPr>
        <w:t xml:space="preserve">; </w:t>
      </w:r>
      <w:hyperlink r:id="rId22" w:anchor="art4" w:history="1">
        <w:r w:rsidRPr="000F49EA">
          <w:rPr>
            <w:rFonts w:ascii="Book Antiqua" w:eastAsia="Times New Roman" w:hAnsi="Book Antiqua" w:cs="Times New Roman"/>
            <w:color w:val="0000FF"/>
            <w:sz w:val="18"/>
            <w:szCs w:val="18"/>
            <w:u w:val="single"/>
            <w:lang w:eastAsia="pt-BR"/>
          </w:rPr>
          <w:t>(Redação dada pela Lei nº 9.974, de 2000)</w:t>
        </w:r>
      </w:hyperlink>
    </w:p>
    <w:p w14:paraId="53F4B613"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d) ao registrante que, por dolo ou por culpa, omitir informações ou fornecer informações incorretas;</w:t>
      </w:r>
    </w:p>
    <w:p w14:paraId="6DF9E126" w14:textId="0BE67B07" w:rsidR="007F100E" w:rsidRPr="000F49EA" w:rsidRDefault="007F100E" w:rsidP="007F100E">
      <w:pPr>
        <w:spacing w:before="100" w:beforeAutospacing="1" w:after="100" w:afterAutospacing="1" w:line="240" w:lineRule="auto"/>
        <w:jc w:val="both"/>
        <w:rPr>
          <w:rFonts w:ascii="Book Antiqua" w:eastAsia="Times New Roman" w:hAnsi="Book Antiqua" w:cs="Times New Roman"/>
          <w:sz w:val="18"/>
          <w:szCs w:val="18"/>
          <w:lang w:eastAsia="pt-BR"/>
        </w:rPr>
      </w:pPr>
      <w:r w:rsidRPr="000F49EA">
        <w:rPr>
          <w:rFonts w:ascii="Book Antiqua" w:eastAsia="Times New Roman" w:hAnsi="Book Antiqua" w:cs="Times New Roman"/>
          <w:b/>
          <w:bCs/>
          <w:sz w:val="19"/>
          <w:szCs w:val="19"/>
          <w:lang w:eastAsia="pt-BR"/>
        </w:rPr>
        <w:t xml:space="preserve">        </w:t>
      </w:r>
      <w:bookmarkStart w:id="27" w:name="art14e"/>
      <w:bookmarkEnd w:id="27"/>
      <w:r w:rsidRPr="000F49EA">
        <w:rPr>
          <w:rFonts w:ascii="Book Antiqua" w:eastAsia="Times New Roman" w:hAnsi="Book Antiqua" w:cs="Times New Roman"/>
          <w:b/>
          <w:bCs/>
          <w:sz w:val="19"/>
          <w:szCs w:val="19"/>
          <w:lang w:eastAsia="pt-BR"/>
        </w:rPr>
        <w:t xml:space="preserve">e) </w:t>
      </w:r>
      <w:r w:rsidRPr="000F49EA">
        <w:rPr>
          <w:rFonts w:ascii="Book Antiqua" w:eastAsia="Times New Roman" w:hAnsi="Book Antiqua" w:cs="Times New Roman"/>
          <w:b/>
          <w:bCs/>
          <w:sz w:val="19"/>
          <w:szCs w:val="19"/>
          <w:highlight w:val="yellow"/>
          <w:lang w:eastAsia="pt-BR"/>
        </w:rPr>
        <w:t>ao produtor</w:t>
      </w:r>
      <w:r w:rsidRPr="000F49EA">
        <w:rPr>
          <w:rFonts w:ascii="Book Antiqua" w:eastAsia="Times New Roman" w:hAnsi="Book Antiqua" w:cs="Times New Roman"/>
          <w:b/>
          <w:bCs/>
          <w:sz w:val="19"/>
          <w:szCs w:val="19"/>
          <w:lang w:eastAsia="pt-BR"/>
        </w:rPr>
        <w:t>, quando produzir mercadorias em desacordo com as especificações constantes do registro do produto, do rótulo, da bula, do folheto e da propaganda, ou não der destinação às embalagens vazias em conformidade com a legislação pertinente</w:t>
      </w:r>
      <w:r w:rsidRPr="000F49EA">
        <w:rPr>
          <w:rFonts w:ascii="Book Antiqua" w:eastAsia="Times New Roman" w:hAnsi="Book Antiqua" w:cs="Times New Roman"/>
          <w:sz w:val="18"/>
          <w:szCs w:val="18"/>
          <w:lang w:eastAsia="pt-BR"/>
        </w:rPr>
        <w:t xml:space="preserve">; </w:t>
      </w:r>
      <w:hyperlink r:id="rId23" w:anchor="art4" w:history="1">
        <w:r w:rsidRPr="000F49EA">
          <w:rPr>
            <w:rFonts w:ascii="Book Antiqua" w:eastAsia="Times New Roman" w:hAnsi="Book Antiqua" w:cs="Times New Roman"/>
            <w:color w:val="0000FF"/>
            <w:sz w:val="18"/>
            <w:szCs w:val="18"/>
            <w:u w:val="single"/>
            <w:lang w:eastAsia="pt-BR"/>
          </w:rPr>
          <w:t>(Redação dada pela Lei nº 9.974, de 2000)</w:t>
        </w:r>
      </w:hyperlink>
      <w:r w:rsidR="00BF67B6" w:rsidRPr="000F49EA">
        <w:rPr>
          <w:rFonts w:ascii="Book Antiqua" w:eastAsia="Times New Roman" w:hAnsi="Book Antiqua" w:cs="Times New Roman"/>
          <w:color w:val="0000FF"/>
          <w:sz w:val="18"/>
          <w:szCs w:val="18"/>
          <w:lang w:eastAsia="pt-BR"/>
        </w:rPr>
        <w:t xml:space="preserve"> </w:t>
      </w:r>
      <w:r w:rsidR="00BF67B6" w:rsidRPr="000F49EA">
        <w:rPr>
          <w:rFonts w:ascii="Book Antiqua" w:hAnsi="Book Antiqua"/>
          <w:b/>
          <w:color w:val="FF0000"/>
          <w:sz w:val="18"/>
          <w:szCs w:val="18"/>
          <w:u w:val="single"/>
        </w:rPr>
        <w:t>(TRF5-2009)</w:t>
      </w:r>
    </w:p>
    <w:p w14:paraId="263F5E60"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f) ao empregador, quando não fornecer e não fizer manutenção dos equipamentos adequados à proteção da saúde dos trabalhadores ou dos equipamentos na produção, distribuição e aplicação dos produtos.</w:t>
      </w:r>
    </w:p>
    <w:p w14:paraId="68144E2E" w14:textId="77777777" w:rsidR="007F100E" w:rsidRPr="000F49EA" w:rsidRDefault="007F100E" w:rsidP="007F100E">
      <w:pPr>
        <w:spacing w:before="100" w:beforeAutospacing="1" w:after="100" w:afterAutospacing="1" w:line="240" w:lineRule="auto"/>
        <w:jc w:val="both"/>
        <w:rPr>
          <w:rFonts w:ascii="Book Antiqua" w:eastAsia="Times New Roman" w:hAnsi="Book Antiqua" w:cs="Times New Roman"/>
          <w:sz w:val="18"/>
          <w:szCs w:val="18"/>
          <w:lang w:eastAsia="pt-BR"/>
        </w:rPr>
      </w:pPr>
      <w:r w:rsidRPr="00D4646F">
        <w:rPr>
          <w:rFonts w:ascii="Book Antiqua" w:eastAsia="Times New Roman" w:hAnsi="Book Antiqua" w:cs="Times New Roman"/>
          <w:sz w:val="19"/>
          <w:szCs w:val="19"/>
          <w:lang w:eastAsia="pt-BR"/>
        </w:rPr>
        <w:t xml:space="preserve">        </w:t>
      </w:r>
      <w:bookmarkStart w:id="28" w:name="art15"/>
      <w:bookmarkEnd w:id="28"/>
      <w:r w:rsidRPr="00D4646F">
        <w:rPr>
          <w:rFonts w:ascii="Book Antiqua" w:eastAsia="Times New Roman" w:hAnsi="Book Antiqua" w:cs="Times New Roman"/>
          <w:sz w:val="19"/>
          <w:szCs w:val="19"/>
          <w:lang w:eastAsia="pt-BR"/>
        </w:rPr>
        <w:t>Art. 15. Aquele que produzir, comercializar, transportar, aplicar, prestar serviço, der destinação a resíduos e embalagens vazias de agrotóxicos, seus componentes e afins, em descumprimento às exigências estabelecidas na legislação pertinente estará sujeito à pena de reclusão, de dois a quatro anos, além de multa</w:t>
      </w:r>
      <w:r w:rsidRPr="000F49EA">
        <w:rPr>
          <w:rFonts w:ascii="Book Antiqua" w:eastAsia="Times New Roman" w:hAnsi="Book Antiqua" w:cs="Times New Roman"/>
          <w:sz w:val="18"/>
          <w:szCs w:val="18"/>
          <w:lang w:eastAsia="pt-BR"/>
        </w:rPr>
        <w:t xml:space="preserve">. </w:t>
      </w:r>
      <w:hyperlink r:id="rId24" w:anchor="art5" w:history="1">
        <w:r w:rsidRPr="000F49EA">
          <w:rPr>
            <w:rFonts w:ascii="Book Antiqua" w:eastAsia="Times New Roman" w:hAnsi="Book Antiqua" w:cs="Times New Roman"/>
            <w:color w:val="0000FF"/>
            <w:sz w:val="18"/>
            <w:szCs w:val="18"/>
            <w:u w:val="single"/>
            <w:lang w:eastAsia="pt-BR"/>
          </w:rPr>
          <w:t>(Redação dada pela Lei nº 9.974, de 2000)</w:t>
        </w:r>
      </w:hyperlink>
    </w:p>
    <w:p w14:paraId="6E083B96"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Art. 16. O empregador, profissional responsável ou o prestador de serviço, que deixar de promover as medidas necessárias de proteção à saúde e ao meio ambiente, estará sujeito à pena de reclusão de 2 (dois) a 4 (quatro) anos, além de multa de 100 (cem) a 1.000 (mil) MVR. Em caso de culpa, será punido com pena de reclusão de 1 (um) a 3 (três) anos, além de multa de 50 (cinqüenta) a 500 (quinhentos) MVR.</w:t>
      </w:r>
    </w:p>
    <w:p w14:paraId="4CE2D384"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xml:space="preserve">        </w:t>
      </w:r>
      <w:bookmarkStart w:id="29" w:name="art17"/>
      <w:bookmarkEnd w:id="29"/>
      <w:r w:rsidRPr="00D4646F">
        <w:rPr>
          <w:rFonts w:ascii="Book Antiqua" w:eastAsia="Times New Roman" w:hAnsi="Book Antiqua" w:cs="Times New Roman"/>
          <w:sz w:val="19"/>
          <w:szCs w:val="19"/>
          <w:lang w:eastAsia="pt-BR"/>
        </w:rPr>
        <w:t>Art. 17. Sem prejuízo das responsabilidades civil e penal cabíveis, a infração de disposições desta Lei acarretará, isolada ou cumulativamente, nos termos previstos em regulamento, independente das medidas cautelares de estabelecimento e apreensão do produto ou alimentos contaminados, a aplicação das seguintes sanções:</w:t>
      </w:r>
    </w:p>
    <w:p w14:paraId="34D949B1"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I - advertência;</w:t>
      </w:r>
    </w:p>
    <w:p w14:paraId="0EECE3DF"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II - multa de até 1000 (mil) vezes o Maior Valor de Referência - MVR, aplicável em dobro em caso de reincidência;</w:t>
      </w:r>
    </w:p>
    <w:p w14:paraId="30EE89F3"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III - condenação de produto;</w:t>
      </w:r>
    </w:p>
    <w:p w14:paraId="4A2F01FF"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lastRenderedPageBreak/>
        <w:t>        IV - inutilização de produto;</w:t>
      </w:r>
    </w:p>
    <w:p w14:paraId="086C81DC"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V - suspensão de autorização, registro ou licença;</w:t>
      </w:r>
    </w:p>
    <w:p w14:paraId="45BE8FD1"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VI - cancelamento de autorização, registro ou licença;</w:t>
      </w:r>
    </w:p>
    <w:p w14:paraId="3AA015ED"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VII - interdição temporária ou definitiva de estabelecimento;</w:t>
      </w:r>
    </w:p>
    <w:p w14:paraId="2A75E623"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VIII - destruição de vegetais, partes de vegetais e alimentos, com resíduos acima do permitido;</w:t>
      </w:r>
    </w:p>
    <w:p w14:paraId="080A99AC"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IX - destruição de vegetais, partes de vegetais e alimentos, nos quais tenha havido aplicação de agrotóxicos de uso não autorizado, a critério do órgão competente.</w:t>
      </w:r>
    </w:p>
    <w:p w14:paraId="19B5FD81"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Parágrafo único. A autoridade fiscalizadora fará a divulgação das sanções impostas aos infratores desta Lei.</w:t>
      </w:r>
    </w:p>
    <w:p w14:paraId="75CB032B" w14:textId="2A9A532F" w:rsidR="007F100E" w:rsidRPr="000F49EA" w:rsidRDefault="007F100E" w:rsidP="007F100E">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D4646F">
        <w:rPr>
          <w:rFonts w:ascii="Book Antiqua" w:eastAsia="Times New Roman" w:hAnsi="Book Antiqua" w:cs="Times New Roman"/>
          <w:sz w:val="19"/>
          <w:szCs w:val="19"/>
          <w:lang w:eastAsia="pt-BR"/>
        </w:rPr>
        <w:t xml:space="preserve">        </w:t>
      </w:r>
      <w:r w:rsidRPr="007557DF">
        <w:rPr>
          <w:rFonts w:ascii="Book Antiqua" w:eastAsia="Times New Roman" w:hAnsi="Book Antiqua" w:cs="Times New Roman"/>
          <w:b/>
          <w:bCs/>
          <w:sz w:val="19"/>
          <w:szCs w:val="19"/>
          <w:highlight w:val="magenta"/>
          <w:lang w:eastAsia="pt-BR"/>
        </w:rPr>
        <w:t>Art. 18</w:t>
      </w:r>
      <w:r w:rsidRPr="00D4646F">
        <w:rPr>
          <w:rFonts w:ascii="Book Antiqua" w:eastAsia="Times New Roman" w:hAnsi="Book Antiqua" w:cs="Times New Roman"/>
          <w:sz w:val="19"/>
          <w:szCs w:val="19"/>
          <w:lang w:eastAsia="pt-BR"/>
        </w:rPr>
        <w:t xml:space="preserve">. </w:t>
      </w:r>
      <w:r w:rsidRPr="007557DF">
        <w:rPr>
          <w:rFonts w:ascii="Book Antiqua" w:eastAsia="Times New Roman" w:hAnsi="Book Antiqua" w:cs="Times New Roman"/>
          <w:b/>
          <w:bCs/>
          <w:sz w:val="19"/>
          <w:szCs w:val="19"/>
          <w:highlight w:val="cyan"/>
          <w:lang w:eastAsia="pt-BR"/>
        </w:rPr>
        <w:t>Após a conclusão do processo administrativo</w:t>
      </w:r>
      <w:r w:rsidRPr="00D4646F">
        <w:rPr>
          <w:rFonts w:ascii="Book Antiqua" w:eastAsia="Times New Roman" w:hAnsi="Book Antiqua" w:cs="Times New Roman"/>
          <w:sz w:val="19"/>
          <w:szCs w:val="19"/>
          <w:lang w:eastAsia="pt-BR"/>
        </w:rPr>
        <w:t xml:space="preserve">, os </w:t>
      </w:r>
      <w:r w:rsidRPr="007557DF">
        <w:rPr>
          <w:rFonts w:ascii="Book Antiqua" w:eastAsia="Times New Roman" w:hAnsi="Book Antiqua" w:cs="Times New Roman"/>
          <w:b/>
          <w:bCs/>
          <w:sz w:val="19"/>
          <w:szCs w:val="19"/>
          <w:highlight w:val="yellow"/>
          <w:lang w:eastAsia="pt-BR"/>
        </w:rPr>
        <w:t>agrotóxicos</w:t>
      </w:r>
      <w:r w:rsidRPr="00D4646F">
        <w:rPr>
          <w:rFonts w:ascii="Book Antiqua" w:eastAsia="Times New Roman" w:hAnsi="Book Antiqua" w:cs="Times New Roman"/>
          <w:sz w:val="19"/>
          <w:szCs w:val="19"/>
          <w:lang w:eastAsia="pt-BR"/>
        </w:rPr>
        <w:t xml:space="preserve"> e </w:t>
      </w:r>
      <w:r w:rsidRPr="007557DF">
        <w:rPr>
          <w:rFonts w:ascii="Book Antiqua" w:eastAsia="Times New Roman" w:hAnsi="Book Antiqua" w:cs="Times New Roman"/>
          <w:b/>
          <w:bCs/>
          <w:sz w:val="19"/>
          <w:szCs w:val="19"/>
          <w:highlight w:val="yellow"/>
          <w:lang w:eastAsia="pt-BR"/>
        </w:rPr>
        <w:t>afins</w:t>
      </w:r>
      <w:r w:rsidRPr="00D4646F">
        <w:rPr>
          <w:rFonts w:ascii="Book Antiqua" w:eastAsia="Times New Roman" w:hAnsi="Book Antiqua" w:cs="Times New Roman"/>
          <w:sz w:val="19"/>
          <w:szCs w:val="19"/>
          <w:lang w:eastAsia="pt-BR"/>
        </w:rPr>
        <w:t xml:space="preserve">, </w:t>
      </w:r>
      <w:r w:rsidRPr="007557DF">
        <w:rPr>
          <w:rFonts w:ascii="Book Antiqua" w:eastAsia="Times New Roman" w:hAnsi="Book Antiqua" w:cs="Times New Roman"/>
          <w:b/>
          <w:bCs/>
          <w:caps/>
          <w:sz w:val="19"/>
          <w:szCs w:val="19"/>
          <w:highlight w:val="green"/>
          <w:lang w:eastAsia="pt-BR"/>
        </w:rPr>
        <w:t>apreendidos</w:t>
      </w:r>
      <w:r w:rsidRPr="00D4646F">
        <w:rPr>
          <w:rFonts w:ascii="Book Antiqua" w:eastAsia="Times New Roman" w:hAnsi="Book Antiqua" w:cs="Times New Roman"/>
          <w:sz w:val="19"/>
          <w:szCs w:val="19"/>
          <w:lang w:eastAsia="pt-BR"/>
        </w:rPr>
        <w:t xml:space="preserve"> </w:t>
      </w:r>
      <w:r w:rsidRPr="007557DF">
        <w:rPr>
          <w:rFonts w:ascii="Book Antiqua" w:eastAsia="Times New Roman" w:hAnsi="Book Antiqua" w:cs="Times New Roman"/>
          <w:b/>
          <w:bCs/>
          <w:sz w:val="19"/>
          <w:szCs w:val="19"/>
          <w:highlight w:val="cyan"/>
          <w:lang w:eastAsia="pt-BR"/>
        </w:rPr>
        <w:t>como resultado</w:t>
      </w:r>
      <w:r w:rsidRPr="00D4646F">
        <w:rPr>
          <w:rFonts w:ascii="Book Antiqua" w:eastAsia="Times New Roman" w:hAnsi="Book Antiqua" w:cs="Times New Roman"/>
          <w:sz w:val="19"/>
          <w:szCs w:val="19"/>
          <w:lang w:eastAsia="pt-BR"/>
        </w:rPr>
        <w:t xml:space="preserve"> </w:t>
      </w:r>
      <w:r w:rsidRPr="007557DF">
        <w:rPr>
          <w:rFonts w:ascii="Book Antiqua" w:eastAsia="Times New Roman" w:hAnsi="Book Antiqua" w:cs="Times New Roman"/>
          <w:b/>
          <w:bCs/>
          <w:sz w:val="19"/>
          <w:szCs w:val="19"/>
          <w:highlight w:val="yellow"/>
          <w:lang w:eastAsia="pt-BR"/>
        </w:rPr>
        <w:t>da ação fiscalizadora</w:t>
      </w:r>
      <w:r w:rsidRPr="00D4646F">
        <w:rPr>
          <w:rFonts w:ascii="Book Antiqua" w:eastAsia="Times New Roman" w:hAnsi="Book Antiqua" w:cs="Times New Roman"/>
          <w:sz w:val="19"/>
          <w:szCs w:val="19"/>
          <w:lang w:eastAsia="pt-BR"/>
        </w:rPr>
        <w:t xml:space="preserve">, </w:t>
      </w:r>
      <w:r w:rsidRPr="007557DF">
        <w:rPr>
          <w:rFonts w:ascii="Book Antiqua" w:eastAsia="Times New Roman" w:hAnsi="Book Antiqua" w:cs="Times New Roman"/>
          <w:b/>
          <w:bCs/>
          <w:caps/>
          <w:sz w:val="19"/>
          <w:szCs w:val="19"/>
          <w:highlight w:val="green"/>
          <w:lang w:eastAsia="pt-BR"/>
        </w:rPr>
        <w:t>serão</w:t>
      </w:r>
      <w:r w:rsidRPr="007557DF">
        <w:rPr>
          <w:rFonts w:ascii="Book Antiqua" w:eastAsia="Times New Roman" w:hAnsi="Book Antiqua" w:cs="Times New Roman"/>
          <w:b/>
          <w:bCs/>
          <w:caps/>
          <w:sz w:val="19"/>
          <w:szCs w:val="19"/>
          <w:lang w:eastAsia="pt-BR"/>
        </w:rPr>
        <w:t xml:space="preserve"> </w:t>
      </w:r>
      <w:r w:rsidRPr="007557DF">
        <w:rPr>
          <w:rFonts w:ascii="Book Antiqua" w:eastAsia="Times New Roman" w:hAnsi="Book Antiqua" w:cs="Times New Roman"/>
          <w:b/>
          <w:bCs/>
          <w:caps/>
          <w:sz w:val="19"/>
          <w:szCs w:val="19"/>
          <w:shd w:val="clear" w:color="auto" w:fill="F7CAAC" w:themeFill="accent2" w:themeFillTint="66"/>
          <w:lang w:eastAsia="pt-BR"/>
        </w:rPr>
        <w:t>inutilizados</w:t>
      </w:r>
      <w:r w:rsidRPr="00D4646F">
        <w:rPr>
          <w:rFonts w:ascii="Book Antiqua" w:eastAsia="Times New Roman" w:hAnsi="Book Antiqua" w:cs="Times New Roman"/>
          <w:sz w:val="19"/>
          <w:szCs w:val="19"/>
          <w:lang w:eastAsia="pt-BR"/>
        </w:rPr>
        <w:t xml:space="preserve"> ou </w:t>
      </w:r>
      <w:r w:rsidRPr="007557DF">
        <w:rPr>
          <w:rFonts w:ascii="Book Antiqua" w:eastAsia="Times New Roman" w:hAnsi="Book Antiqua" w:cs="Times New Roman"/>
          <w:b/>
          <w:bCs/>
          <w:caps/>
          <w:sz w:val="19"/>
          <w:szCs w:val="19"/>
          <w:highlight w:val="green"/>
          <w:lang w:eastAsia="pt-BR"/>
        </w:rPr>
        <w:t>poderão ter</w:t>
      </w:r>
      <w:r w:rsidRPr="007557DF">
        <w:rPr>
          <w:rFonts w:ascii="Book Antiqua" w:eastAsia="Times New Roman" w:hAnsi="Book Antiqua" w:cs="Times New Roman"/>
          <w:b/>
          <w:bCs/>
          <w:caps/>
          <w:sz w:val="19"/>
          <w:szCs w:val="19"/>
          <w:lang w:eastAsia="pt-BR"/>
        </w:rPr>
        <w:t xml:space="preserve"> </w:t>
      </w:r>
      <w:r w:rsidRPr="007557DF">
        <w:rPr>
          <w:rFonts w:ascii="Book Antiqua" w:eastAsia="Times New Roman" w:hAnsi="Book Antiqua" w:cs="Times New Roman"/>
          <w:b/>
          <w:bCs/>
          <w:caps/>
          <w:sz w:val="19"/>
          <w:szCs w:val="19"/>
          <w:shd w:val="clear" w:color="auto" w:fill="F7CAAC" w:themeFill="accent2" w:themeFillTint="66"/>
          <w:lang w:eastAsia="pt-BR"/>
        </w:rPr>
        <w:t>outro destino</w:t>
      </w:r>
      <w:r w:rsidRPr="00D4646F">
        <w:rPr>
          <w:rFonts w:ascii="Book Antiqua" w:eastAsia="Times New Roman" w:hAnsi="Book Antiqua" w:cs="Times New Roman"/>
          <w:sz w:val="19"/>
          <w:szCs w:val="19"/>
          <w:lang w:eastAsia="pt-BR"/>
        </w:rPr>
        <w:t xml:space="preserve">, </w:t>
      </w:r>
      <w:r w:rsidRPr="007557DF">
        <w:rPr>
          <w:rFonts w:ascii="Book Antiqua" w:eastAsia="Times New Roman" w:hAnsi="Book Antiqua" w:cs="Times New Roman"/>
          <w:b/>
          <w:bCs/>
          <w:sz w:val="19"/>
          <w:szCs w:val="19"/>
          <w:highlight w:val="cyan"/>
          <w:lang w:eastAsia="pt-BR"/>
        </w:rPr>
        <w:t>a critério</w:t>
      </w:r>
      <w:r w:rsidRPr="007557DF">
        <w:rPr>
          <w:rFonts w:ascii="Book Antiqua" w:eastAsia="Times New Roman" w:hAnsi="Book Antiqua" w:cs="Times New Roman"/>
          <w:b/>
          <w:bCs/>
          <w:sz w:val="19"/>
          <w:szCs w:val="19"/>
          <w:lang w:eastAsia="pt-BR"/>
        </w:rPr>
        <w:t xml:space="preserve"> </w:t>
      </w:r>
      <w:r w:rsidRPr="007557DF">
        <w:rPr>
          <w:rFonts w:ascii="Book Antiqua" w:eastAsia="Times New Roman" w:hAnsi="Book Antiqua" w:cs="Times New Roman"/>
          <w:b/>
          <w:bCs/>
          <w:sz w:val="19"/>
          <w:szCs w:val="19"/>
          <w:highlight w:val="yellow"/>
          <w:lang w:eastAsia="pt-BR"/>
        </w:rPr>
        <w:t>da autoridade competente</w:t>
      </w:r>
      <w:r w:rsidRPr="000F49EA">
        <w:rPr>
          <w:rFonts w:ascii="Book Antiqua" w:eastAsia="Times New Roman" w:hAnsi="Book Antiqua" w:cs="Times New Roman"/>
          <w:sz w:val="18"/>
          <w:szCs w:val="18"/>
          <w:lang w:eastAsia="pt-BR"/>
        </w:rPr>
        <w:t>.</w:t>
      </w:r>
      <w:r w:rsidR="007557DF" w:rsidRPr="000F49EA">
        <w:rPr>
          <w:rFonts w:ascii="Book Antiqua" w:eastAsia="Times New Roman" w:hAnsi="Book Antiqua" w:cs="Times New Roman"/>
          <w:sz w:val="18"/>
          <w:szCs w:val="18"/>
          <w:lang w:eastAsia="pt-BR"/>
        </w:rPr>
        <w:t xml:space="preserve"> </w:t>
      </w:r>
      <w:bookmarkStart w:id="30" w:name="_Hlk71114745"/>
      <w:r w:rsidR="007557DF" w:rsidRPr="000F49EA">
        <w:rPr>
          <w:rFonts w:ascii="Book Antiqua" w:eastAsia="Times New Roman" w:hAnsi="Book Antiqua" w:cs="Times New Roman"/>
          <w:b/>
          <w:bCs/>
          <w:color w:val="FF0000"/>
          <w:sz w:val="18"/>
          <w:szCs w:val="18"/>
          <w:u w:val="single"/>
          <w:lang w:eastAsia="pt-BR"/>
        </w:rPr>
        <w:t>(MPPR-2016)</w:t>
      </w:r>
      <w:bookmarkEnd w:id="30"/>
    </w:p>
    <w:p w14:paraId="08458980"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Parágrafo único. Os custos referentes a quaisquer dos procedimentos mencionados neste artigo correrão por conta do infrator.</w:t>
      </w:r>
    </w:p>
    <w:p w14:paraId="6EB8B728"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xml:space="preserve">        </w:t>
      </w:r>
      <w:r w:rsidRPr="00D4646F">
        <w:rPr>
          <w:rFonts w:ascii="Book Antiqua" w:eastAsia="Times New Roman" w:hAnsi="Book Antiqua" w:cs="Times New Roman"/>
          <w:b/>
          <w:bCs/>
          <w:sz w:val="19"/>
          <w:szCs w:val="19"/>
          <w:highlight w:val="magenta"/>
          <w:lang w:eastAsia="pt-BR"/>
        </w:rPr>
        <w:t>Art. 19</w:t>
      </w:r>
      <w:r w:rsidRPr="00D4646F">
        <w:rPr>
          <w:rFonts w:ascii="Book Antiqua" w:eastAsia="Times New Roman" w:hAnsi="Book Antiqua" w:cs="Times New Roman"/>
          <w:sz w:val="19"/>
          <w:szCs w:val="19"/>
          <w:lang w:eastAsia="pt-BR"/>
        </w:rPr>
        <w:t>. O Poder Executivo desenvolverá ações de instrução, divulgação e esclarecimento, que estimulem o uso seguro e eficaz dos agrotóxicos, seus componentes e afins, com o objetivo de reduzir os efeitos prejudiciais para os seres humanos e o meio ambiente e de prevenir acidentes decorrentes de sua utilização imprópria.</w:t>
      </w:r>
    </w:p>
    <w:p w14:paraId="3F577A8F" w14:textId="6F6D4C65" w:rsidR="007F100E" w:rsidRPr="000F49EA" w:rsidRDefault="007F100E" w:rsidP="007F100E">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D4646F">
        <w:rPr>
          <w:rFonts w:ascii="Book Antiqua" w:eastAsia="Times New Roman" w:hAnsi="Book Antiqua" w:cs="Times New Roman"/>
          <w:sz w:val="19"/>
          <w:szCs w:val="19"/>
          <w:lang w:eastAsia="pt-BR"/>
        </w:rPr>
        <w:t xml:space="preserve">        </w:t>
      </w:r>
      <w:bookmarkStart w:id="31" w:name="art19p"/>
      <w:bookmarkEnd w:id="31"/>
      <w:r w:rsidRPr="00D4646F">
        <w:rPr>
          <w:rFonts w:ascii="Book Antiqua" w:eastAsia="Times New Roman" w:hAnsi="Book Antiqua" w:cs="Times New Roman"/>
          <w:b/>
          <w:bCs/>
          <w:sz w:val="19"/>
          <w:szCs w:val="19"/>
          <w:highlight w:val="magenta"/>
          <w:lang w:eastAsia="pt-BR"/>
        </w:rPr>
        <w:t>Parágrafo único</w:t>
      </w:r>
      <w:r w:rsidRPr="00D4646F">
        <w:rPr>
          <w:rFonts w:ascii="Book Antiqua" w:eastAsia="Times New Roman" w:hAnsi="Book Antiqua" w:cs="Times New Roman"/>
          <w:sz w:val="19"/>
          <w:szCs w:val="19"/>
          <w:lang w:eastAsia="pt-BR"/>
        </w:rPr>
        <w:t xml:space="preserve">. </w:t>
      </w:r>
      <w:r w:rsidRPr="000F49EA">
        <w:rPr>
          <w:rFonts w:ascii="Book Antiqua" w:eastAsia="Times New Roman" w:hAnsi="Book Antiqua" w:cs="Times New Roman"/>
          <w:b/>
          <w:bCs/>
          <w:sz w:val="19"/>
          <w:szCs w:val="19"/>
          <w:lang w:eastAsia="pt-BR"/>
        </w:rPr>
        <w:t xml:space="preserve">As empresas produtoras e comercializadoras de agrotóxicos, seus componentes e afins, </w:t>
      </w:r>
      <w:r w:rsidRPr="000F49EA">
        <w:rPr>
          <w:rFonts w:ascii="Book Antiqua" w:eastAsia="Times New Roman" w:hAnsi="Book Antiqua" w:cs="Times New Roman"/>
          <w:b/>
          <w:bCs/>
          <w:caps/>
          <w:sz w:val="19"/>
          <w:szCs w:val="19"/>
          <w:highlight w:val="green"/>
          <w:lang w:eastAsia="pt-BR"/>
        </w:rPr>
        <w:t>implementarão</w:t>
      </w:r>
      <w:r w:rsidRPr="000F49EA">
        <w:rPr>
          <w:rFonts w:ascii="Book Antiqua" w:eastAsia="Times New Roman" w:hAnsi="Book Antiqua" w:cs="Times New Roman"/>
          <w:b/>
          <w:bCs/>
          <w:sz w:val="19"/>
          <w:szCs w:val="19"/>
          <w:lang w:eastAsia="pt-BR"/>
        </w:rPr>
        <w:t xml:space="preserve">, </w:t>
      </w:r>
      <w:r w:rsidRPr="000F49EA">
        <w:rPr>
          <w:rFonts w:ascii="Book Antiqua" w:eastAsia="Times New Roman" w:hAnsi="Book Antiqua" w:cs="Times New Roman"/>
          <w:b/>
          <w:bCs/>
          <w:sz w:val="19"/>
          <w:szCs w:val="19"/>
          <w:highlight w:val="cyan"/>
          <w:lang w:eastAsia="pt-BR"/>
        </w:rPr>
        <w:t>em colaboração</w:t>
      </w:r>
      <w:r w:rsidRPr="000F49EA">
        <w:rPr>
          <w:rFonts w:ascii="Book Antiqua" w:eastAsia="Times New Roman" w:hAnsi="Book Antiqua" w:cs="Times New Roman"/>
          <w:b/>
          <w:bCs/>
          <w:sz w:val="19"/>
          <w:szCs w:val="19"/>
          <w:lang w:eastAsia="pt-BR"/>
        </w:rPr>
        <w:t xml:space="preserve"> </w:t>
      </w:r>
      <w:r w:rsidRPr="000F49EA">
        <w:rPr>
          <w:rFonts w:ascii="Book Antiqua" w:eastAsia="Times New Roman" w:hAnsi="Book Antiqua" w:cs="Times New Roman"/>
          <w:b/>
          <w:bCs/>
          <w:sz w:val="19"/>
          <w:szCs w:val="19"/>
          <w:highlight w:val="yellow"/>
          <w:lang w:eastAsia="pt-BR"/>
        </w:rPr>
        <w:t>com o Poder Público</w:t>
      </w:r>
      <w:r w:rsidRPr="000F49EA">
        <w:rPr>
          <w:rFonts w:ascii="Book Antiqua" w:eastAsia="Times New Roman" w:hAnsi="Book Antiqua" w:cs="Times New Roman"/>
          <w:b/>
          <w:bCs/>
          <w:sz w:val="19"/>
          <w:szCs w:val="19"/>
          <w:lang w:eastAsia="pt-BR"/>
        </w:rPr>
        <w:t>, programas educativos e mecanismos de controle e estímulo à devolução das embalagens vazias por parte dos usuários, no prazo de cento e oitenta dias contado da publicação desta Lei</w:t>
      </w:r>
      <w:r w:rsidRPr="000F49EA">
        <w:rPr>
          <w:rFonts w:ascii="Book Antiqua" w:eastAsia="Times New Roman" w:hAnsi="Book Antiqua" w:cs="Times New Roman"/>
          <w:sz w:val="18"/>
          <w:szCs w:val="18"/>
          <w:lang w:eastAsia="pt-BR"/>
        </w:rPr>
        <w:t xml:space="preserve">. </w:t>
      </w:r>
      <w:hyperlink r:id="rId25" w:anchor="art6" w:history="1">
        <w:r w:rsidRPr="000F49EA">
          <w:rPr>
            <w:rFonts w:ascii="Book Antiqua" w:eastAsia="Times New Roman" w:hAnsi="Book Antiqua" w:cs="Times New Roman"/>
            <w:color w:val="0000FF"/>
            <w:sz w:val="18"/>
            <w:szCs w:val="18"/>
            <w:u w:val="single"/>
            <w:lang w:eastAsia="pt-BR"/>
          </w:rPr>
          <w:t>(Incluído pela Lei nº 9.974, de 2000)</w:t>
        </w:r>
      </w:hyperlink>
      <w:r w:rsidR="000C73C1" w:rsidRPr="000F49EA">
        <w:rPr>
          <w:rFonts w:ascii="Book Antiqua" w:eastAsia="Times New Roman" w:hAnsi="Book Antiqua" w:cs="Times New Roman"/>
          <w:color w:val="0000FF"/>
          <w:sz w:val="18"/>
          <w:szCs w:val="18"/>
          <w:lang w:eastAsia="pt-BR"/>
        </w:rPr>
        <w:t xml:space="preserve"> </w:t>
      </w:r>
      <w:r w:rsidR="000C73C1" w:rsidRPr="000F49EA">
        <w:rPr>
          <w:rFonts w:ascii="Book Antiqua" w:eastAsia="Times New Roman" w:hAnsi="Book Antiqua" w:cs="Times New Roman"/>
          <w:b/>
          <w:bCs/>
          <w:color w:val="FF0000"/>
          <w:sz w:val="18"/>
          <w:szCs w:val="18"/>
          <w:u w:val="single"/>
          <w:lang w:eastAsia="pt-BR"/>
        </w:rPr>
        <w:t>(MPMG-2010)</w:t>
      </w:r>
      <w:r w:rsidR="00182D41" w:rsidRPr="000F49EA">
        <w:rPr>
          <w:rFonts w:ascii="Book Antiqua" w:eastAsia="Times New Roman" w:hAnsi="Book Antiqua" w:cs="Times New Roman"/>
          <w:b/>
          <w:bCs/>
          <w:color w:val="FF0000"/>
          <w:sz w:val="18"/>
          <w:szCs w:val="18"/>
          <w:lang w:eastAsia="pt-BR"/>
        </w:rPr>
        <w:t xml:space="preserve"> </w:t>
      </w:r>
      <w:bookmarkStart w:id="32" w:name="_Hlk66187952"/>
      <w:r w:rsidR="00182D41" w:rsidRPr="000F49EA">
        <w:rPr>
          <w:rFonts w:ascii="Book Antiqua" w:eastAsia="Times New Roman" w:hAnsi="Book Antiqua" w:cs="Times New Roman"/>
          <w:b/>
          <w:bCs/>
          <w:color w:val="FF0000"/>
          <w:sz w:val="18"/>
          <w:szCs w:val="18"/>
          <w:u w:val="single"/>
          <w:lang w:eastAsia="pt-BR"/>
        </w:rPr>
        <w:t>(TRF3-2011)</w:t>
      </w:r>
      <w:bookmarkEnd w:id="32"/>
    </w:p>
    <w:p w14:paraId="1A0591B3"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Art. 20. As empresas e os prestadores de serviços que já exercem atividades no ramo de agrotóxicos, seus componentes e afins, têm o prazo de até 6 (seis) meses, a partir da regulamentação desta Lei, para se adaptarem às suas exigências.</w:t>
      </w:r>
    </w:p>
    <w:p w14:paraId="62B33A05"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Parágrafo único. Aos titulares do registro de produtos agrotóxicos que têm como componentes os organoclorados será exigida imediata reavaliação de seu registro, nos termos desta Lei.</w:t>
      </w:r>
    </w:p>
    <w:p w14:paraId="10C5C249"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Art. 21. O Poder Executivo regulamentará esta Lei no prazo de 90 (noventa) dias, contado da data de sua publicação.</w:t>
      </w:r>
    </w:p>
    <w:p w14:paraId="0DBB36A6"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Art. 22. Esta Lei entra em vigor na data de sua publicação.</w:t>
      </w:r>
    </w:p>
    <w:p w14:paraId="622C46C2"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Art. 23. Revogam-se as disposições em contrário.</w:t>
      </w:r>
    </w:p>
    <w:p w14:paraId="57A3731E"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        Brasília, 11 de julho de 1989; 168º da Independência e 101º da República.</w:t>
      </w:r>
    </w:p>
    <w:p w14:paraId="34841C4B" w14:textId="77777777" w:rsidR="007F100E" w:rsidRPr="00D4646F" w:rsidRDefault="007F100E" w:rsidP="00D4646F">
      <w:pPr>
        <w:spacing w:before="100" w:beforeAutospacing="1" w:after="100" w:afterAutospacing="1" w:line="240" w:lineRule="auto"/>
        <w:rPr>
          <w:rFonts w:ascii="Book Antiqua" w:eastAsia="Times New Roman" w:hAnsi="Book Antiqua" w:cs="Times New Roman"/>
          <w:sz w:val="19"/>
          <w:szCs w:val="19"/>
          <w:lang w:eastAsia="pt-BR"/>
        </w:rPr>
      </w:pPr>
      <w:r w:rsidRPr="00D4646F">
        <w:rPr>
          <w:rFonts w:ascii="Book Antiqua" w:eastAsia="Times New Roman" w:hAnsi="Book Antiqua" w:cs="Times New Roman"/>
          <w:sz w:val="19"/>
          <w:szCs w:val="19"/>
          <w:lang w:eastAsia="pt-BR"/>
        </w:rPr>
        <w:t>JOSÉ SARNEY</w:t>
      </w:r>
      <w:r w:rsidRPr="00D4646F">
        <w:rPr>
          <w:rFonts w:ascii="Book Antiqua" w:eastAsia="Times New Roman" w:hAnsi="Book Antiqua" w:cs="Times New Roman"/>
          <w:sz w:val="19"/>
          <w:szCs w:val="19"/>
          <w:lang w:eastAsia="pt-BR"/>
        </w:rPr>
        <w:br/>
      </w:r>
      <w:r w:rsidRPr="00D4646F">
        <w:rPr>
          <w:rFonts w:ascii="Book Antiqua" w:eastAsia="Times New Roman" w:hAnsi="Book Antiqua" w:cs="Times New Roman"/>
          <w:i/>
          <w:iCs/>
          <w:sz w:val="19"/>
          <w:szCs w:val="19"/>
          <w:lang w:eastAsia="pt-BR"/>
        </w:rPr>
        <w:t>Íris Rezende Machado</w:t>
      </w:r>
      <w:r w:rsidRPr="00D4646F">
        <w:rPr>
          <w:rFonts w:ascii="Book Antiqua" w:eastAsia="Times New Roman" w:hAnsi="Book Antiqua" w:cs="Times New Roman"/>
          <w:i/>
          <w:iCs/>
          <w:sz w:val="19"/>
          <w:szCs w:val="19"/>
          <w:lang w:eastAsia="pt-BR"/>
        </w:rPr>
        <w:br/>
        <w:t>João Alves Filho</w:t>
      </w:r>
      <w:r w:rsidRPr="00D4646F">
        <w:rPr>
          <w:rFonts w:ascii="Book Antiqua" w:eastAsia="Times New Roman" w:hAnsi="Book Antiqua" w:cs="Times New Roman"/>
          <w:i/>
          <w:iCs/>
          <w:sz w:val="19"/>
          <w:szCs w:val="19"/>
          <w:lang w:eastAsia="pt-BR"/>
        </w:rPr>
        <w:br/>
        <w:t>Rubens Bayma Denys</w:t>
      </w:r>
    </w:p>
    <w:p w14:paraId="4B3E2D48" w14:textId="77777777" w:rsidR="007F100E" w:rsidRPr="00D4646F" w:rsidRDefault="007F100E" w:rsidP="007F100E">
      <w:pPr>
        <w:spacing w:before="100" w:beforeAutospacing="1" w:after="100" w:afterAutospacing="1" w:line="240" w:lineRule="auto"/>
        <w:jc w:val="both"/>
        <w:rPr>
          <w:rFonts w:ascii="Book Antiqua" w:eastAsia="Times New Roman" w:hAnsi="Book Antiqua" w:cs="Times New Roman"/>
          <w:sz w:val="19"/>
          <w:szCs w:val="19"/>
          <w:lang w:eastAsia="pt-BR"/>
        </w:rPr>
      </w:pPr>
      <w:r w:rsidRPr="00D4646F">
        <w:rPr>
          <w:rFonts w:ascii="Book Antiqua" w:eastAsia="Times New Roman" w:hAnsi="Book Antiqua" w:cs="Times New Roman"/>
          <w:color w:val="FF0000"/>
          <w:sz w:val="19"/>
          <w:szCs w:val="19"/>
          <w:lang w:eastAsia="pt-BR"/>
        </w:rPr>
        <w:t>Este texto não substitui o publicado no DOU de 12.7.1989.</w:t>
      </w:r>
    </w:p>
    <w:p w14:paraId="2B5BFA4D" w14:textId="77777777" w:rsidR="00467858" w:rsidRPr="00353D0B" w:rsidRDefault="00467858">
      <w:pPr>
        <w:rPr>
          <w:rFonts w:ascii="Book Antiqua" w:hAnsi="Book Antiqua" w:cs="Times New Roman"/>
          <w:sz w:val="20"/>
          <w:szCs w:val="20"/>
        </w:rPr>
      </w:pPr>
    </w:p>
    <w:sectPr w:rsidR="00467858" w:rsidRPr="00353D0B" w:rsidSect="00D4646F">
      <w:pgSz w:w="11906" w:h="16838"/>
      <w:pgMar w:top="1134"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4132E3" w14:textId="77777777" w:rsidR="00BE5135" w:rsidRDefault="00BE5135" w:rsidP="00A23BBC">
      <w:pPr>
        <w:spacing w:after="0" w:line="240" w:lineRule="auto"/>
      </w:pPr>
      <w:r>
        <w:separator/>
      </w:r>
    </w:p>
  </w:endnote>
  <w:endnote w:type="continuationSeparator" w:id="0">
    <w:p w14:paraId="68D70260" w14:textId="77777777" w:rsidR="00BE5135" w:rsidRDefault="00BE5135" w:rsidP="00A23B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671E1" w14:textId="77777777" w:rsidR="00BE5135" w:rsidRDefault="00BE5135" w:rsidP="00A23BBC">
      <w:pPr>
        <w:spacing w:after="0" w:line="240" w:lineRule="auto"/>
      </w:pPr>
      <w:r>
        <w:separator/>
      </w:r>
    </w:p>
  </w:footnote>
  <w:footnote w:type="continuationSeparator" w:id="0">
    <w:p w14:paraId="0FEB7C42" w14:textId="77777777" w:rsidR="00BE5135" w:rsidRDefault="00BE5135" w:rsidP="00A23BBC">
      <w:pPr>
        <w:spacing w:after="0" w:line="240" w:lineRule="auto"/>
      </w:pPr>
      <w:r>
        <w:continuationSeparator/>
      </w:r>
    </w:p>
  </w:footnote>
  <w:footnote w:id="1">
    <w:p w14:paraId="4068B403" w14:textId="49286129" w:rsidR="00A23BBC" w:rsidRPr="00A23BBC" w:rsidRDefault="00A23BBC" w:rsidP="00A23BBC">
      <w:pPr>
        <w:pStyle w:val="Textodenotaderodap"/>
        <w:jc w:val="both"/>
        <w:rPr>
          <w:rFonts w:ascii="Book Antiqua" w:hAnsi="Book Antiqua"/>
        </w:rPr>
      </w:pPr>
      <w:r w:rsidRPr="00A23BBC">
        <w:rPr>
          <w:rStyle w:val="Refdenotaderodap"/>
          <w:rFonts w:ascii="Book Antiqua" w:hAnsi="Book Antiqua"/>
          <w:sz w:val="18"/>
          <w:szCs w:val="18"/>
        </w:rPr>
        <w:footnoteRef/>
      </w:r>
      <w:r w:rsidRPr="00A23BBC">
        <w:rPr>
          <w:rFonts w:ascii="Book Antiqua" w:hAnsi="Book Antiqua"/>
          <w:sz w:val="18"/>
          <w:szCs w:val="18"/>
        </w:rPr>
        <w:t xml:space="preserve"> Art. 3º </w:t>
      </w:r>
      <w:r w:rsidRPr="00A23BBC">
        <w:rPr>
          <w:rFonts w:ascii="Book Antiqua" w:hAnsi="Book Antiqua"/>
          <w:b/>
          <w:bCs/>
          <w:sz w:val="18"/>
          <w:szCs w:val="18"/>
        </w:rPr>
        <w:t>Os agrotóxicos</w:t>
      </w:r>
      <w:r w:rsidRPr="00A23BBC">
        <w:rPr>
          <w:rFonts w:ascii="Book Antiqua" w:hAnsi="Book Antiqua"/>
          <w:sz w:val="18"/>
          <w:szCs w:val="18"/>
        </w:rPr>
        <w:t>, seus componentes e afins, de acordo com definição do art. 2º desta Lei, </w:t>
      </w:r>
      <w:r w:rsidRPr="00A23BBC">
        <w:rPr>
          <w:rFonts w:ascii="Book Antiqua" w:hAnsi="Book Antiqua"/>
          <w:b/>
          <w:bCs/>
          <w:sz w:val="18"/>
          <w:szCs w:val="18"/>
        </w:rPr>
        <w:t>só poderão ser produzidos, exportados, importados, comercializados e utilizados, se previamente registrados em órgão federal,</w:t>
      </w:r>
      <w:r w:rsidRPr="00A23BBC">
        <w:rPr>
          <w:rFonts w:ascii="Book Antiqua" w:hAnsi="Book Antiqua"/>
          <w:sz w:val="18"/>
          <w:szCs w:val="18"/>
        </w:rPr>
        <w:t> de acordo com as diretrizes e exigências dos órgãos federais responsáveis pelos setores da saúde, do meio ambiente e da agricultura.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03163"/>
    <w:multiLevelType w:val="hybridMultilevel"/>
    <w:tmpl w:val="ADE6DE3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43552828">
    <w:abstractNumId w:val="2"/>
  </w:num>
  <w:num w:numId="2" w16cid:durableId="803545168">
    <w:abstractNumId w:val="1"/>
  </w:num>
  <w:num w:numId="3" w16cid:durableId="911046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1E5"/>
    <w:rsid w:val="000C73C1"/>
    <w:rsid w:val="000F49EA"/>
    <w:rsid w:val="00133E95"/>
    <w:rsid w:val="00182D41"/>
    <w:rsid w:val="001B1496"/>
    <w:rsid w:val="001B2939"/>
    <w:rsid w:val="00227D28"/>
    <w:rsid w:val="00255EFE"/>
    <w:rsid w:val="00330079"/>
    <w:rsid w:val="00353D0B"/>
    <w:rsid w:val="00467858"/>
    <w:rsid w:val="004D6C49"/>
    <w:rsid w:val="004E552C"/>
    <w:rsid w:val="00545A0B"/>
    <w:rsid w:val="005D46E1"/>
    <w:rsid w:val="005D68D8"/>
    <w:rsid w:val="00701163"/>
    <w:rsid w:val="0071335F"/>
    <w:rsid w:val="007333B2"/>
    <w:rsid w:val="00751CB9"/>
    <w:rsid w:val="007557DF"/>
    <w:rsid w:val="007B4B62"/>
    <w:rsid w:val="007F100E"/>
    <w:rsid w:val="00883773"/>
    <w:rsid w:val="009241DD"/>
    <w:rsid w:val="00A23BBC"/>
    <w:rsid w:val="00B77827"/>
    <w:rsid w:val="00BE5135"/>
    <w:rsid w:val="00BF67B6"/>
    <w:rsid w:val="00C86D6C"/>
    <w:rsid w:val="00CA3E34"/>
    <w:rsid w:val="00D4646F"/>
    <w:rsid w:val="00DE39A8"/>
    <w:rsid w:val="00E35859"/>
    <w:rsid w:val="00E468C9"/>
    <w:rsid w:val="00E741E5"/>
    <w:rsid w:val="00E80674"/>
    <w:rsid w:val="00E867B2"/>
    <w:rsid w:val="00F37AA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09007"/>
  <w15:chartTrackingRefBased/>
  <w15:docId w15:val="{053BDD42-FB7F-491E-982A-72F700968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C86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353D0B"/>
    <w:pPr>
      <w:ind w:left="720"/>
      <w:contextualSpacing/>
    </w:pPr>
  </w:style>
  <w:style w:type="table" w:customStyle="1" w:styleId="Tabelacomgrade3">
    <w:name w:val="Tabela com grade3"/>
    <w:basedOn w:val="Tabelanormal"/>
    <w:next w:val="Tabelacomgrade"/>
    <w:uiPriority w:val="39"/>
    <w:rsid w:val="00353D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A23BBC"/>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A23BBC"/>
    <w:rPr>
      <w:sz w:val="20"/>
      <w:szCs w:val="20"/>
    </w:rPr>
  </w:style>
  <w:style w:type="character" w:styleId="Refdenotaderodap">
    <w:name w:val="footnote reference"/>
    <w:basedOn w:val="Fontepargpadro"/>
    <w:uiPriority w:val="99"/>
    <w:semiHidden/>
    <w:unhideWhenUsed/>
    <w:rsid w:val="00A23BB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286106">
      <w:bodyDiv w:val="1"/>
      <w:marLeft w:val="0"/>
      <w:marRight w:val="0"/>
      <w:marTop w:val="0"/>
      <w:marBottom w:val="0"/>
      <w:divBdr>
        <w:top w:val="none" w:sz="0" w:space="0" w:color="auto"/>
        <w:left w:val="none" w:sz="0" w:space="0" w:color="auto"/>
        <w:bottom w:val="none" w:sz="0" w:space="0" w:color="auto"/>
        <w:right w:val="none" w:sz="0" w:space="0" w:color="auto"/>
      </w:divBdr>
      <w:divsChild>
        <w:div w:id="545138982">
          <w:marLeft w:val="0"/>
          <w:marRight w:val="0"/>
          <w:marTop w:val="0"/>
          <w:marBottom w:val="0"/>
          <w:divBdr>
            <w:top w:val="none" w:sz="0" w:space="0" w:color="auto"/>
            <w:left w:val="none" w:sz="0" w:space="0" w:color="auto"/>
            <w:bottom w:val="none" w:sz="0" w:space="0" w:color="auto"/>
            <w:right w:val="none" w:sz="0" w:space="0" w:color="auto"/>
          </w:divBdr>
          <w:divsChild>
            <w:div w:id="29457668">
              <w:marLeft w:val="0"/>
              <w:marRight w:val="0"/>
              <w:marTop w:val="0"/>
              <w:marBottom w:val="0"/>
              <w:divBdr>
                <w:top w:val="none" w:sz="0" w:space="0" w:color="auto"/>
                <w:left w:val="none" w:sz="0" w:space="0" w:color="auto"/>
                <w:bottom w:val="none" w:sz="0" w:space="0" w:color="auto"/>
                <w:right w:val="none" w:sz="0" w:space="0" w:color="auto"/>
              </w:divBdr>
              <w:divsChild>
                <w:div w:id="2120372783">
                  <w:marLeft w:val="0"/>
                  <w:marRight w:val="0"/>
                  <w:marTop w:val="0"/>
                  <w:marBottom w:val="0"/>
                  <w:divBdr>
                    <w:top w:val="none" w:sz="0" w:space="0" w:color="auto"/>
                    <w:left w:val="none" w:sz="0" w:space="0" w:color="auto"/>
                    <w:bottom w:val="none" w:sz="0" w:space="0" w:color="auto"/>
                    <w:right w:val="none" w:sz="0" w:space="0" w:color="auto"/>
                  </w:divBdr>
                  <w:divsChild>
                    <w:div w:id="182477037">
                      <w:marLeft w:val="0"/>
                      <w:marRight w:val="0"/>
                      <w:marTop w:val="0"/>
                      <w:marBottom w:val="0"/>
                      <w:divBdr>
                        <w:top w:val="none" w:sz="0" w:space="0" w:color="auto"/>
                        <w:left w:val="none" w:sz="0" w:space="0" w:color="auto"/>
                        <w:bottom w:val="none" w:sz="0" w:space="0" w:color="auto"/>
                        <w:right w:val="none" w:sz="0" w:space="0" w:color="auto"/>
                      </w:divBdr>
                      <w:divsChild>
                        <w:div w:id="175678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7577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9974.htm" TargetMode="External"/><Relationship Id="rId13" Type="http://schemas.openxmlformats.org/officeDocument/2006/relationships/hyperlink" Target="http://www.planalto.gov.br/ccivil_03/leis/L9974.htm" TargetMode="External"/><Relationship Id="rId18" Type="http://schemas.openxmlformats.org/officeDocument/2006/relationships/hyperlink" Target="http://www.planalto.gov.br/ccivil_03/leis/L9974.ht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planalto.gov.br/ccivil_03/leis/L9974.htm" TargetMode="External"/><Relationship Id="rId7" Type="http://schemas.openxmlformats.org/officeDocument/2006/relationships/endnotes" Target="endnotes.xml"/><Relationship Id="rId12" Type="http://schemas.openxmlformats.org/officeDocument/2006/relationships/hyperlink" Target="http://www.planalto.gov.br/ccivil_03/leis/L9974.htm" TargetMode="External"/><Relationship Id="rId17" Type="http://schemas.openxmlformats.org/officeDocument/2006/relationships/hyperlink" Target="http://www.planalto.gov.br/ccivil_03/leis/L9974.htm" TargetMode="External"/><Relationship Id="rId25" Type="http://schemas.openxmlformats.org/officeDocument/2006/relationships/hyperlink" Target="http://www.planalto.gov.br/ccivil_03/leis/L9974.htm" TargetMode="External"/><Relationship Id="rId2" Type="http://schemas.openxmlformats.org/officeDocument/2006/relationships/numbering" Target="numbering.xml"/><Relationship Id="rId16" Type="http://schemas.openxmlformats.org/officeDocument/2006/relationships/hyperlink" Target="http://www.planalto.gov.br/ccivil_03/leis/L9974.htm" TargetMode="External"/><Relationship Id="rId20" Type="http://schemas.openxmlformats.org/officeDocument/2006/relationships/hyperlink" Target="http://www.planalto.gov.br/ccivil_03/leis/L9974.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9974.htm" TargetMode="External"/><Relationship Id="rId24" Type="http://schemas.openxmlformats.org/officeDocument/2006/relationships/hyperlink" Target="http://www.planalto.gov.br/ccivil_03/leis/L9974.htm" TargetMode="External"/><Relationship Id="rId5" Type="http://schemas.openxmlformats.org/officeDocument/2006/relationships/webSettings" Target="webSettings.xml"/><Relationship Id="rId15" Type="http://schemas.openxmlformats.org/officeDocument/2006/relationships/hyperlink" Target="http://www.planalto.gov.br/ccivil_03/leis/L9974.htm" TargetMode="External"/><Relationship Id="rId23" Type="http://schemas.openxmlformats.org/officeDocument/2006/relationships/hyperlink" Target="http://www.planalto.gov.br/ccivil_03/leis/L9974.htm" TargetMode="External"/><Relationship Id="rId10" Type="http://schemas.openxmlformats.org/officeDocument/2006/relationships/hyperlink" Target="http://www.planalto.gov.br/ccivil_03/leis/L9974.htm" TargetMode="External"/><Relationship Id="rId19" Type="http://schemas.openxmlformats.org/officeDocument/2006/relationships/hyperlink" Target="http://www.planalto.gov.br/ccivil_03/leis/L9974.htm" TargetMode="External"/><Relationship Id="rId4" Type="http://schemas.openxmlformats.org/officeDocument/2006/relationships/settings" Target="settings.xml"/><Relationship Id="rId9" Type="http://schemas.openxmlformats.org/officeDocument/2006/relationships/hyperlink" Target="http://www.planalto.gov.br/ccivil_03/leis/L9974.htm" TargetMode="External"/><Relationship Id="rId14" Type="http://schemas.openxmlformats.org/officeDocument/2006/relationships/hyperlink" Target="http://www.planalto.gov.br/ccivil_03/leis/L9974.htm" TargetMode="External"/><Relationship Id="rId22" Type="http://schemas.openxmlformats.org/officeDocument/2006/relationships/hyperlink" Target="http://www.planalto.gov.br/ccivil_03/leis/L9974.htm" TargetMode="External"/><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9F60EA-9D1E-4C28-8D3F-E5839DE127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4929</Words>
  <Characters>26621</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26</cp:revision>
  <dcterms:created xsi:type="dcterms:W3CDTF">2015-05-17T20:30:00Z</dcterms:created>
  <dcterms:modified xsi:type="dcterms:W3CDTF">2024-01-06T18:48:00Z</dcterms:modified>
</cp:coreProperties>
</file>